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266A6" w14:textId="77777777" w:rsidR="00685BA9" w:rsidRDefault="00685BA9" w:rsidP="00685BA9">
      <w:pPr>
        <w:pStyle w:val="logo"/>
      </w:pPr>
      <w:r w:rsidRPr="005C0261">
        <w:rPr>
          <w:noProof/>
          <w:lang w:eastAsia="en-GB"/>
        </w:rPr>
        <w:drawing>
          <wp:inline distT="0" distB="0" distL="0" distR="0" wp14:anchorId="02670EF5" wp14:editId="065BAD90">
            <wp:extent cx="3187535" cy="739588"/>
            <wp:effectExtent l="0" t="0" r="0" b="3810"/>
            <wp:docPr id="2" name="Picture 2" descr="bpsrsocialresearch-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srsocialresearch-h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618" cy="758169"/>
                    </a:xfrm>
                    <a:prstGeom prst="rect">
                      <a:avLst/>
                    </a:prstGeom>
                    <a:noFill/>
                    <a:ln>
                      <a:noFill/>
                    </a:ln>
                  </pic:spPr>
                </pic:pic>
              </a:graphicData>
            </a:graphic>
          </wp:inline>
        </w:drawing>
      </w:r>
    </w:p>
    <w:p w14:paraId="5E08C991" w14:textId="77777777" w:rsidR="00685BA9" w:rsidRPr="00685BA9" w:rsidRDefault="00685BA9" w:rsidP="00685BA9">
      <w:pPr>
        <w:pStyle w:val="Title"/>
        <w:rPr>
          <w:rFonts w:ascii="Calibri Light" w:hAnsi="Calibri Light"/>
          <w:color w:val="auto"/>
        </w:rPr>
      </w:pPr>
      <w:r w:rsidRPr="00685BA9">
        <w:rPr>
          <w:rFonts w:ascii="Calibri Light" w:hAnsi="Calibri Light"/>
          <w:color w:val="auto"/>
        </w:rPr>
        <w:t>Maximising the involvement of fathers and/or partners in Life Study: what can we learn from other relevant UK studies?</w:t>
      </w:r>
      <w:bookmarkStart w:id="0" w:name="_GoBack"/>
      <w:bookmarkEnd w:id="0"/>
    </w:p>
    <w:p w14:paraId="1229A2A9" w14:textId="77777777" w:rsidR="00685BA9" w:rsidRDefault="00685BA9" w:rsidP="0082067C">
      <w:pPr>
        <w:pStyle w:val="Subtitle"/>
        <w:contextualSpacing/>
        <w:rPr>
          <w:rFonts w:ascii="Calibri Light" w:hAnsi="Calibri Light"/>
          <w:i w:val="0"/>
          <w:color w:val="auto"/>
          <w:sz w:val="44"/>
          <w:szCs w:val="44"/>
        </w:rPr>
      </w:pPr>
    </w:p>
    <w:p w14:paraId="6251DED8" w14:textId="77777777" w:rsidR="00685BA9" w:rsidRDefault="00685BA9" w:rsidP="00685BA9">
      <w:pPr>
        <w:pStyle w:val="Subtitle"/>
        <w:rPr>
          <w:rFonts w:ascii="Calibri Light" w:hAnsi="Calibri Light"/>
          <w:i w:val="0"/>
          <w:color w:val="auto"/>
          <w:sz w:val="44"/>
          <w:szCs w:val="44"/>
        </w:rPr>
      </w:pPr>
      <w:r w:rsidRPr="00685BA9">
        <w:rPr>
          <w:rFonts w:ascii="Calibri Light" w:hAnsi="Calibri Light"/>
          <w:i w:val="0"/>
          <w:color w:val="auto"/>
          <w:sz w:val="44"/>
          <w:szCs w:val="44"/>
        </w:rPr>
        <w:t>Caroline Bryson</w:t>
      </w:r>
    </w:p>
    <w:p w14:paraId="030F6CA9" w14:textId="77777777" w:rsidR="00264427" w:rsidRDefault="00264427" w:rsidP="00264427">
      <w:pPr>
        <w:spacing w:before="120" w:after="960"/>
        <w:ind w:left="1134"/>
        <w:rPr>
          <w:rFonts w:ascii="Calibri Light" w:hAnsi="Calibri Light"/>
          <w:sz w:val="40"/>
          <w:szCs w:val="40"/>
        </w:rPr>
      </w:pPr>
      <w:r w:rsidRPr="005654ED">
        <w:rPr>
          <w:rFonts w:ascii="Calibri Light" w:hAnsi="Calibri Light"/>
          <w:sz w:val="40"/>
          <w:szCs w:val="40"/>
        </w:rPr>
        <w:t>Report prepared for the Life Study Scientific Steering Committee Expert Advisory Group on Fathers and Partners</w:t>
      </w:r>
    </w:p>
    <w:p w14:paraId="50A56226" w14:textId="77777777" w:rsidR="00264427" w:rsidRPr="0082067C" w:rsidRDefault="00264427" w:rsidP="00264427">
      <w:pPr>
        <w:pStyle w:val="PreparedFor"/>
        <w:rPr>
          <w:rFonts w:ascii="Calibri Light" w:hAnsi="Calibri Light"/>
          <w:sz w:val="40"/>
          <w:szCs w:val="40"/>
        </w:rPr>
      </w:pPr>
      <w:r w:rsidRPr="0082067C">
        <w:rPr>
          <w:rFonts w:ascii="Calibri Light" w:hAnsi="Calibri Light"/>
          <w:sz w:val="40"/>
          <w:szCs w:val="40"/>
        </w:rPr>
        <w:t>January 2014</w:t>
      </w:r>
    </w:p>
    <w:p w14:paraId="7B1693EA" w14:textId="77777777" w:rsidR="00685BA9" w:rsidRPr="00685BA9" w:rsidRDefault="00685BA9" w:rsidP="00685BA9">
      <w:pPr>
        <w:pStyle w:val="ContactDetails"/>
        <w:rPr>
          <w:rFonts w:ascii="Calibri Light" w:hAnsi="Calibri Light"/>
          <w:sz w:val="24"/>
        </w:rPr>
      </w:pPr>
    </w:p>
    <w:p w14:paraId="2C3562A2" w14:textId="77777777" w:rsidR="00685BA9" w:rsidRPr="00685BA9" w:rsidRDefault="00685BA9" w:rsidP="00685BA9">
      <w:pPr>
        <w:pStyle w:val="ContactDetails"/>
        <w:rPr>
          <w:rFonts w:ascii="Calibri Light" w:hAnsi="Calibri Light"/>
          <w:sz w:val="24"/>
        </w:rPr>
      </w:pPr>
      <w:r w:rsidRPr="00685BA9">
        <w:rPr>
          <w:rFonts w:ascii="Calibri Light" w:hAnsi="Calibri Light"/>
          <w:sz w:val="24"/>
        </w:rPr>
        <w:t>Contact Details:</w:t>
      </w:r>
    </w:p>
    <w:p w14:paraId="1715A69D" w14:textId="77777777" w:rsidR="00685BA9" w:rsidRPr="00685BA9" w:rsidRDefault="00685BA9" w:rsidP="00685BA9">
      <w:pPr>
        <w:pStyle w:val="ContactDetails"/>
        <w:rPr>
          <w:rFonts w:ascii="Calibri Light" w:hAnsi="Calibri Light"/>
          <w:sz w:val="24"/>
        </w:rPr>
      </w:pPr>
      <w:r w:rsidRPr="00685BA9">
        <w:rPr>
          <w:rFonts w:ascii="Calibri Light" w:hAnsi="Calibri Light"/>
          <w:sz w:val="24"/>
        </w:rPr>
        <w:t>Caroline Bryson</w:t>
      </w:r>
    </w:p>
    <w:p w14:paraId="34A58CA2" w14:textId="2342DB05" w:rsidR="00685BA9" w:rsidRPr="00685BA9" w:rsidRDefault="00685BA9" w:rsidP="00685BA9">
      <w:pPr>
        <w:pStyle w:val="ContactDetails"/>
        <w:rPr>
          <w:rFonts w:ascii="Calibri Light" w:hAnsi="Calibri Light"/>
          <w:sz w:val="24"/>
        </w:rPr>
      </w:pPr>
      <w:r w:rsidRPr="00685BA9">
        <w:rPr>
          <w:rFonts w:ascii="Calibri Light" w:hAnsi="Calibri Light"/>
          <w:sz w:val="24"/>
        </w:rPr>
        <w:t>Bryson Purdon Social Research</w:t>
      </w:r>
      <w:r w:rsidR="006E54AE">
        <w:rPr>
          <w:rFonts w:ascii="Calibri Light" w:hAnsi="Calibri Light"/>
          <w:sz w:val="24"/>
        </w:rPr>
        <w:t xml:space="preserve"> LLP</w:t>
      </w:r>
    </w:p>
    <w:p w14:paraId="7B7332B6" w14:textId="61BD8070" w:rsidR="00685BA9" w:rsidRPr="00685BA9" w:rsidRDefault="00685BA9" w:rsidP="006E54AE">
      <w:pPr>
        <w:pStyle w:val="ContactDetails"/>
        <w:rPr>
          <w:rFonts w:ascii="Calibri Light" w:hAnsi="Calibri Light"/>
          <w:sz w:val="24"/>
        </w:rPr>
      </w:pPr>
      <w:r w:rsidRPr="00685BA9">
        <w:rPr>
          <w:rFonts w:ascii="Calibri Light" w:hAnsi="Calibri Light"/>
          <w:sz w:val="24"/>
        </w:rPr>
        <w:t>10 Etherow Street</w:t>
      </w:r>
      <w:r w:rsidR="006E54AE">
        <w:rPr>
          <w:rFonts w:ascii="Calibri Light" w:hAnsi="Calibri Light"/>
          <w:sz w:val="24"/>
        </w:rPr>
        <w:t xml:space="preserve">, </w:t>
      </w:r>
      <w:r w:rsidRPr="00685BA9">
        <w:rPr>
          <w:rFonts w:ascii="Calibri Light" w:hAnsi="Calibri Light"/>
          <w:sz w:val="24"/>
        </w:rPr>
        <w:t>London</w:t>
      </w:r>
      <w:r w:rsidR="006E54AE">
        <w:rPr>
          <w:rFonts w:ascii="Calibri Light" w:hAnsi="Calibri Light"/>
          <w:sz w:val="24"/>
        </w:rPr>
        <w:t>,</w:t>
      </w:r>
      <w:r w:rsidRPr="00685BA9">
        <w:rPr>
          <w:rFonts w:ascii="Calibri Light" w:hAnsi="Calibri Light"/>
          <w:sz w:val="24"/>
        </w:rPr>
        <w:t xml:space="preserve"> SE22 0JY</w:t>
      </w:r>
    </w:p>
    <w:p w14:paraId="3BD3BC04" w14:textId="77777777" w:rsidR="00685BA9" w:rsidRPr="00685BA9" w:rsidRDefault="00685BA9" w:rsidP="00685BA9">
      <w:pPr>
        <w:pStyle w:val="ContactDetails"/>
        <w:rPr>
          <w:rFonts w:ascii="Calibri Light" w:hAnsi="Calibri Light"/>
          <w:sz w:val="24"/>
        </w:rPr>
      </w:pPr>
      <w:r w:rsidRPr="00685BA9">
        <w:rPr>
          <w:rFonts w:ascii="Calibri Light" w:hAnsi="Calibri Light"/>
          <w:sz w:val="24"/>
        </w:rPr>
        <w:t>caroline.bryson@bpsr.co.uk</w:t>
      </w:r>
    </w:p>
    <w:p w14:paraId="20CF4421" w14:textId="77777777" w:rsidR="00685BA9" w:rsidRPr="00685BA9" w:rsidRDefault="00685BA9" w:rsidP="00685BA9">
      <w:pPr>
        <w:pStyle w:val="ContentHeader"/>
        <w:rPr>
          <w:rFonts w:ascii="Calibri Light" w:hAnsi="Calibri Light"/>
        </w:rPr>
      </w:pPr>
      <w:r w:rsidRPr="00685BA9">
        <w:rPr>
          <w:rFonts w:ascii="Calibri Light" w:hAnsi="Calibri Light"/>
        </w:rPr>
        <w:lastRenderedPageBreak/>
        <w:t>Contents</w:t>
      </w:r>
    </w:p>
    <w:p w14:paraId="2EB24FB1" w14:textId="77777777" w:rsidR="00AC2709" w:rsidRDefault="00685BA9">
      <w:pPr>
        <w:pStyle w:val="TOC1"/>
        <w:rPr>
          <w:rFonts w:asciiTheme="minorHAnsi" w:eastAsiaTheme="minorEastAsia" w:hAnsiTheme="minorHAnsi" w:cstheme="minorBidi"/>
          <w:b w:val="0"/>
          <w:noProof/>
          <w:color w:val="auto"/>
          <w:szCs w:val="22"/>
          <w:lang w:val="en-US"/>
        </w:rPr>
      </w:pPr>
      <w:r w:rsidRPr="00685BA9">
        <w:rPr>
          <w:rFonts w:ascii="Calibri Light" w:hAnsi="Calibri Light"/>
        </w:rPr>
        <w:fldChar w:fldCharType="begin"/>
      </w:r>
      <w:r w:rsidRPr="00685BA9">
        <w:rPr>
          <w:rFonts w:ascii="Calibri Light" w:hAnsi="Calibri Light"/>
        </w:rPr>
        <w:instrText xml:space="preserve"> TOC \o "1-3" \u </w:instrText>
      </w:r>
      <w:r w:rsidRPr="00685BA9">
        <w:rPr>
          <w:rFonts w:ascii="Calibri Light" w:hAnsi="Calibri Light"/>
        </w:rPr>
        <w:fldChar w:fldCharType="separate"/>
      </w:r>
      <w:r w:rsidR="00AC2709" w:rsidRPr="00ED1695">
        <w:rPr>
          <w:rFonts w:ascii="Calibri Light" w:hAnsi="Calibri Light"/>
          <w:noProof/>
          <w:color w:val="auto"/>
        </w:rPr>
        <w:t>Background</w:t>
      </w:r>
      <w:r w:rsidR="00AC2709">
        <w:rPr>
          <w:noProof/>
        </w:rPr>
        <w:tab/>
      </w:r>
      <w:r w:rsidR="00AC2709">
        <w:rPr>
          <w:noProof/>
        </w:rPr>
        <w:fldChar w:fldCharType="begin"/>
      </w:r>
      <w:r w:rsidR="00AC2709">
        <w:rPr>
          <w:noProof/>
        </w:rPr>
        <w:instrText xml:space="preserve"> PAGEREF _Toc459295223 \h </w:instrText>
      </w:r>
      <w:r w:rsidR="00AC2709">
        <w:rPr>
          <w:noProof/>
        </w:rPr>
      </w:r>
      <w:r w:rsidR="00AC2709">
        <w:rPr>
          <w:noProof/>
        </w:rPr>
        <w:fldChar w:fldCharType="separate"/>
      </w:r>
      <w:r w:rsidR="00AC2709">
        <w:rPr>
          <w:noProof/>
        </w:rPr>
        <w:t>3</w:t>
      </w:r>
      <w:r w:rsidR="00AC2709">
        <w:rPr>
          <w:noProof/>
        </w:rPr>
        <w:fldChar w:fldCharType="end"/>
      </w:r>
    </w:p>
    <w:p w14:paraId="09A811CB" w14:textId="77777777" w:rsidR="00AC2709" w:rsidRDefault="00AC2709">
      <w:pPr>
        <w:pStyle w:val="TOC1"/>
        <w:rPr>
          <w:rFonts w:asciiTheme="minorHAnsi" w:eastAsiaTheme="minorEastAsia" w:hAnsiTheme="minorHAnsi" w:cstheme="minorBidi"/>
          <w:b w:val="0"/>
          <w:noProof/>
          <w:color w:val="auto"/>
          <w:szCs w:val="22"/>
          <w:lang w:val="en-US"/>
        </w:rPr>
      </w:pPr>
      <w:r w:rsidRPr="00ED1695">
        <w:rPr>
          <w:rFonts w:ascii="Calibri Light" w:hAnsi="Calibri Light"/>
          <w:noProof/>
          <w:color w:val="auto"/>
        </w:rPr>
        <w:t>Summary</w:t>
      </w:r>
      <w:r>
        <w:rPr>
          <w:noProof/>
        </w:rPr>
        <w:tab/>
      </w:r>
      <w:r>
        <w:rPr>
          <w:noProof/>
        </w:rPr>
        <w:fldChar w:fldCharType="begin"/>
      </w:r>
      <w:r>
        <w:rPr>
          <w:noProof/>
        </w:rPr>
        <w:instrText xml:space="preserve"> PAGEREF _Toc459295224 \h </w:instrText>
      </w:r>
      <w:r>
        <w:rPr>
          <w:noProof/>
        </w:rPr>
      </w:r>
      <w:r>
        <w:rPr>
          <w:noProof/>
        </w:rPr>
        <w:fldChar w:fldCharType="separate"/>
      </w:r>
      <w:r>
        <w:rPr>
          <w:noProof/>
        </w:rPr>
        <w:t>3</w:t>
      </w:r>
      <w:r>
        <w:rPr>
          <w:noProof/>
        </w:rPr>
        <w:fldChar w:fldCharType="end"/>
      </w:r>
    </w:p>
    <w:p w14:paraId="0FBF6015" w14:textId="77777777" w:rsidR="00AC2709" w:rsidRDefault="00AC2709">
      <w:pPr>
        <w:pStyle w:val="TOC1"/>
        <w:rPr>
          <w:rFonts w:asciiTheme="minorHAnsi" w:eastAsiaTheme="minorEastAsia" w:hAnsiTheme="minorHAnsi" w:cstheme="minorBidi"/>
          <w:b w:val="0"/>
          <w:noProof/>
          <w:color w:val="auto"/>
          <w:szCs w:val="22"/>
          <w:lang w:val="en-US"/>
        </w:rPr>
      </w:pPr>
      <w:r w:rsidRPr="00ED1695">
        <w:rPr>
          <w:rFonts w:ascii="Calibri Light" w:hAnsi="Calibri Light"/>
          <w:noProof/>
          <w:color w:val="auto"/>
        </w:rPr>
        <w:t>Section 1: Introduction</w:t>
      </w:r>
      <w:r>
        <w:rPr>
          <w:noProof/>
        </w:rPr>
        <w:tab/>
      </w:r>
      <w:r>
        <w:rPr>
          <w:noProof/>
        </w:rPr>
        <w:fldChar w:fldCharType="begin"/>
      </w:r>
      <w:r>
        <w:rPr>
          <w:noProof/>
        </w:rPr>
        <w:instrText xml:space="preserve"> PAGEREF _Toc459295225 \h </w:instrText>
      </w:r>
      <w:r>
        <w:rPr>
          <w:noProof/>
        </w:rPr>
      </w:r>
      <w:r>
        <w:rPr>
          <w:noProof/>
        </w:rPr>
        <w:fldChar w:fldCharType="separate"/>
      </w:r>
      <w:r>
        <w:rPr>
          <w:noProof/>
        </w:rPr>
        <w:t>6</w:t>
      </w:r>
      <w:r>
        <w:rPr>
          <w:noProof/>
        </w:rPr>
        <w:fldChar w:fldCharType="end"/>
      </w:r>
    </w:p>
    <w:p w14:paraId="3BD5B61C" w14:textId="77777777" w:rsidR="00AC2709" w:rsidRDefault="00AC2709">
      <w:pPr>
        <w:pStyle w:val="TOC2"/>
        <w:rPr>
          <w:rFonts w:asciiTheme="minorHAnsi" w:eastAsiaTheme="minorEastAsia" w:hAnsiTheme="minorHAnsi" w:cstheme="minorBidi"/>
          <w:noProof/>
          <w:sz w:val="22"/>
          <w:szCs w:val="22"/>
          <w:lang w:val="en-US"/>
        </w:rPr>
      </w:pPr>
      <w:r w:rsidRPr="00ED1695">
        <w:rPr>
          <w:rFonts w:ascii="Calibri Light" w:hAnsi="Calibri Light"/>
          <w:noProof/>
        </w:rPr>
        <w:t>Life Study</w:t>
      </w:r>
      <w:r>
        <w:rPr>
          <w:noProof/>
        </w:rPr>
        <w:tab/>
      </w:r>
      <w:r>
        <w:rPr>
          <w:noProof/>
        </w:rPr>
        <w:fldChar w:fldCharType="begin"/>
      </w:r>
      <w:r>
        <w:rPr>
          <w:noProof/>
        </w:rPr>
        <w:instrText xml:space="preserve"> PAGEREF _Toc459295226 \h </w:instrText>
      </w:r>
      <w:r>
        <w:rPr>
          <w:noProof/>
        </w:rPr>
      </w:r>
      <w:r>
        <w:rPr>
          <w:noProof/>
        </w:rPr>
        <w:fldChar w:fldCharType="separate"/>
      </w:r>
      <w:r>
        <w:rPr>
          <w:noProof/>
        </w:rPr>
        <w:t>6</w:t>
      </w:r>
      <w:r>
        <w:rPr>
          <w:noProof/>
        </w:rPr>
        <w:fldChar w:fldCharType="end"/>
      </w:r>
    </w:p>
    <w:p w14:paraId="10B817A8" w14:textId="77777777" w:rsidR="00AC2709" w:rsidRDefault="00AC2709">
      <w:pPr>
        <w:pStyle w:val="TOC2"/>
        <w:rPr>
          <w:rFonts w:asciiTheme="minorHAnsi" w:eastAsiaTheme="minorEastAsia" w:hAnsiTheme="minorHAnsi" w:cstheme="minorBidi"/>
          <w:noProof/>
          <w:sz w:val="22"/>
          <w:szCs w:val="22"/>
          <w:lang w:val="en-US"/>
        </w:rPr>
      </w:pPr>
      <w:r w:rsidRPr="00ED1695">
        <w:rPr>
          <w:rFonts w:ascii="Calibri Light" w:hAnsi="Calibri Light"/>
          <w:noProof/>
        </w:rPr>
        <w:t>This review</w:t>
      </w:r>
      <w:r>
        <w:rPr>
          <w:noProof/>
        </w:rPr>
        <w:tab/>
      </w:r>
      <w:r>
        <w:rPr>
          <w:noProof/>
        </w:rPr>
        <w:fldChar w:fldCharType="begin"/>
      </w:r>
      <w:r>
        <w:rPr>
          <w:noProof/>
        </w:rPr>
        <w:instrText xml:space="preserve"> PAGEREF _Toc459295227 \h </w:instrText>
      </w:r>
      <w:r>
        <w:rPr>
          <w:noProof/>
        </w:rPr>
      </w:r>
      <w:r>
        <w:rPr>
          <w:noProof/>
        </w:rPr>
        <w:fldChar w:fldCharType="separate"/>
      </w:r>
      <w:r>
        <w:rPr>
          <w:noProof/>
        </w:rPr>
        <w:t>6</w:t>
      </w:r>
      <w:r>
        <w:rPr>
          <w:noProof/>
        </w:rPr>
        <w:fldChar w:fldCharType="end"/>
      </w:r>
    </w:p>
    <w:p w14:paraId="01704673" w14:textId="77777777" w:rsidR="00AC2709" w:rsidRDefault="00AC2709">
      <w:pPr>
        <w:pStyle w:val="TOC2"/>
        <w:rPr>
          <w:rFonts w:asciiTheme="minorHAnsi" w:eastAsiaTheme="minorEastAsia" w:hAnsiTheme="minorHAnsi" w:cstheme="minorBidi"/>
          <w:noProof/>
          <w:sz w:val="22"/>
          <w:szCs w:val="22"/>
          <w:lang w:val="en-US"/>
        </w:rPr>
      </w:pPr>
      <w:r w:rsidRPr="00ED1695">
        <w:rPr>
          <w:rFonts w:ascii="Calibri Light" w:hAnsi="Calibri Light"/>
          <w:noProof/>
        </w:rPr>
        <w:t>Parameters of the review</w:t>
      </w:r>
      <w:r>
        <w:rPr>
          <w:noProof/>
        </w:rPr>
        <w:tab/>
      </w:r>
      <w:r>
        <w:rPr>
          <w:noProof/>
        </w:rPr>
        <w:fldChar w:fldCharType="begin"/>
      </w:r>
      <w:r>
        <w:rPr>
          <w:noProof/>
        </w:rPr>
        <w:instrText xml:space="preserve"> PAGEREF _Toc459295228 \h </w:instrText>
      </w:r>
      <w:r>
        <w:rPr>
          <w:noProof/>
        </w:rPr>
      </w:r>
      <w:r>
        <w:rPr>
          <w:noProof/>
        </w:rPr>
        <w:fldChar w:fldCharType="separate"/>
      </w:r>
      <w:r>
        <w:rPr>
          <w:noProof/>
        </w:rPr>
        <w:t>7</w:t>
      </w:r>
      <w:r>
        <w:rPr>
          <w:noProof/>
        </w:rPr>
        <w:fldChar w:fldCharType="end"/>
      </w:r>
    </w:p>
    <w:p w14:paraId="4B4B6904" w14:textId="77777777" w:rsidR="00AC2709" w:rsidRDefault="00AC2709">
      <w:pPr>
        <w:pStyle w:val="TOC2"/>
        <w:rPr>
          <w:rFonts w:asciiTheme="minorHAnsi" w:eastAsiaTheme="minorEastAsia" w:hAnsiTheme="minorHAnsi" w:cstheme="minorBidi"/>
          <w:noProof/>
          <w:sz w:val="22"/>
          <w:szCs w:val="22"/>
          <w:lang w:val="en-US"/>
        </w:rPr>
      </w:pPr>
      <w:r w:rsidRPr="00ED1695">
        <w:rPr>
          <w:rFonts w:ascii="Calibri Light" w:hAnsi="Calibri Light"/>
          <w:noProof/>
        </w:rPr>
        <w:t>The paucity of evidence from other quantitative surveys</w:t>
      </w:r>
      <w:r>
        <w:rPr>
          <w:noProof/>
        </w:rPr>
        <w:tab/>
      </w:r>
      <w:r>
        <w:rPr>
          <w:noProof/>
        </w:rPr>
        <w:fldChar w:fldCharType="begin"/>
      </w:r>
      <w:r>
        <w:rPr>
          <w:noProof/>
        </w:rPr>
        <w:instrText xml:space="preserve"> PAGEREF _Toc459295229 \h </w:instrText>
      </w:r>
      <w:r>
        <w:rPr>
          <w:noProof/>
        </w:rPr>
      </w:r>
      <w:r>
        <w:rPr>
          <w:noProof/>
        </w:rPr>
        <w:fldChar w:fldCharType="separate"/>
      </w:r>
      <w:r>
        <w:rPr>
          <w:noProof/>
        </w:rPr>
        <w:t>8</w:t>
      </w:r>
      <w:r>
        <w:rPr>
          <w:noProof/>
        </w:rPr>
        <w:fldChar w:fldCharType="end"/>
      </w:r>
    </w:p>
    <w:p w14:paraId="2708A3FC" w14:textId="77777777" w:rsidR="00AC2709" w:rsidRDefault="00AC2709">
      <w:pPr>
        <w:pStyle w:val="TOC1"/>
        <w:rPr>
          <w:rFonts w:asciiTheme="minorHAnsi" w:eastAsiaTheme="minorEastAsia" w:hAnsiTheme="minorHAnsi" w:cstheme="minorBidi"/>
          <w:b w:val="0"/>
          <w:noProof/>
          <w:color w:val="auto"/>
          <w:szCs w:val="22"/>
          <w:lang w:val="en-US"/>
        </w:rPr>
      </w:pPr>
      <w:r w:rsidRPr="00ED1695">
        <w:rPr>
          <w:rFonts w:ascii="Calibri Light" w:hAnsi="Calibri Light"/>
          <w:noProof/>
          <w:color w:val="auto"/>
        </w:rPr>
        <w:t>Section 2: Surveys: sampling, identification, initial approach and response</w:t>
      </w:r>
      <w:r>
        <w:rPr>
          <w:noProof/>
        </w:rPr>
        <w:tab/>
      </w:r>
      <w:r>
        <w:rPr>
          <w:noProof/>
        </w:rPr>
        <w:fldChar w:fldCharType="begin"/>
      </w:r>
      <w:r>
        <w:rPr>
          <w:noProof/>
        </w:rPr>
        <w:instrText xml:space="preserve"> PAGEREF _Toc459295230 \h </w:instrText>
      </w:r>
      <w:r>
        <w:rPr>
          <w:noProof/>
        </w:rPr>
      </w:r>
      <w:r>
        <w:rPr>
          <w:noProof/>
        </w:rPr>
        <w:fldChar w:fldCharType="separate"/>
      </w:r>
      <w:r>
        <w:rPr>
          <w:noProof/>
        </w:rPr>
        <w:t>10</w:t>
      </w:r>
      <w:r>
        <w:rPr>
          <w:noProof/>
        </w:rPr>
        <w:fldChar w:fldCharType="end"/>
      </w:r>
    </w:p>
    <w:p w14:paraId="1187BE36" w14:textId="77777777" w:rsidR="00AC2709" w:rsidRDefault="00AC2709">
      <w:pPr>
        <w:pStyle w:val="TOC2"/>
        <w:rPr>
          <w:rFonts w:asciiTheme="minorHAnsi" w:eastAsiaTheme="minorEastAsia" w:hAnsiTheme="minorHAnsi" w:cstheme="minorBidi"/>
          <w:noProof/>
          <w:sz w:val="22"/>
          <w:szCs w:val="22"/>
          <w:lang w:val="en-US"/>
        </w:rPr>
      </w:pPr>
      <w:r w:rsidRPr="00ED1695">
        <w:rPr>
          <w:rFonts w:ascii="Calibri Light" w:hAnsi="Calibri Light"/>
          <w:noProof/>
        </w:rPr>
        <w:t>Introduction</w:t>
      </w:r>
      <w:r>
        <w:rPr>
          <w:noProof/>
        </w:rPr>
        <w:tab/>
      </w:r>
      <w:r>
        <w:rPr>
          <w:noProof/>
        </w:rPr>
        <w:fldChar w:fldCharType="begin"/>
      </w:r>
      <w:r>
        <w:rPr>
          <w:noProof/>
        </w:rPr>
        <w:instrText xml:space="preserve"> PAGEREF _Toc459295231 \h </w:instrText>
      </w:r>
      <w:r>
        <w:rPr>
          <w:noProof/>
        </w:rPr>
      </w:r>
      <w:r>
        <w:rPr>
          <w:noProof/>
        </w:rPr>
        <w:fldChar w:fldCharType="separate"/>
      </w:r>
      <w:r>
        <w:rPr>
          <w:noProof/>
        </w:rPr>
        <w:t>10</w:t>
      </w:r>
      <w:r>
        <w:rPr>
          <w:noProof/>
        </w:rPr>
        <w:fldChar w:fldCharType="end"/>
      </w:r>
    </w:p>
    <w:p w14:paraId="1F98D1EB" w14:textId="77777777" w:rsidR="00AC2709" w:rsidRDefault="00AC2709">
      <w:pPr>
        <w:pStyle w:val="TOC2"/>
        <w:rPr>
          <w:rFonts w:asciiTheme="minorHAnsi" w:eastAsiaTheme="minorEastAsia" w:hAnsiTheme="minorHAnsi" w:cstheme="minorBidi"/>
          <w:noProof/>
          <w:sz w:val="22"/>
          <w:szCs w:val="22"/>
          <w:lang w:val="en-US"/>
        </w:rPr>
      </w:pPr>
      <w:r w:rsidRPr="00ED1695">
        <w:rPr>
          <w:rFonts w:ascii="Calibri Light" w:hAnsi="Calibri Light"/>
          <w:noProof/>
        </w:rPr>
        <w:t>Fathers as part of a household survey involving both parents</w:t>
      </w:r>
      <w:r>
        <w:rPr>
          <w:noProof/>
        </w:rPr>
        <w:tab/>
      </w:r>
      <w:r>
        <w:rPr>
          <w:noProof/>
        </w:rPr>
        <w:fldChar w:fldCharType="begin"/>
      </w:r>
      <w:r>
        <w:rPr>
          <w:noProof/>
        </w:rPr>
        <w:instrText xml:space="preserve"> PAGEREF _Toc459295232 \h </w:instrText>
      </w:r>
      <w:r>
        <w:rPr>
          <w:noProof/>
        </w:rPr>
      </w:r>
      <w:r>
        <w:rPr>
          <w:noProof/>
        </w:rPr>
        <w:fldChar w:fldCharType="separate"/>
      </w:r>
      <w:r>
        <w:rPr>
          <w:noProof/>
        </w:rPr>
        <w:t>10</w:t>
      </w:r>
      <w:r>
        <w:rPr>
          <w:noProof/>
        </w:rPr>
        <w:fldChar w:fldCharType="end"/>
      </w:r>
    </w:p>
    <w:p w14:paraId="44B9F5F8" w14:textId="77777777" w:rsidR="00AC2709" w:rsidRDefault="00AC2709">
      <w:pPr>
        <w:pStyle w:val="TOC2"/>
        <w:rPr>
          <w:rFonts w:asciiTheme="minorHAnsi" w:eastAsiaTheme="minorEastAsia" w:hAnsiTheme="minorHAnsi" w:cstheme="minorBidi"/>
          <w:noProof/>
          <w:sz w:val="22"/>
          <w:szCs w:val="22"/>
          <w:lang w:val="en-US"/>
        </w:rPr>
      </w:pPr>
      <w:r w:rsidRPr="00ED1695">
        <w:rPr>
          <w:rFonts w:ascii="Calibri Light" w:hAnsi="Calibri Light"/>
          <w:noProof/>
        </w:rPr>
        <w:t>Fathers randomly selected as ‘the parent’ to take part in a survey of parents</w:t>
      </w:r>
      <w:r>
        <w:rPr>
          <w:noProof/>
        </w:rPr>
        <w:tab/>
      </w:r>
      <w:r>
        <w:rPr>
          <w:noProof/>
        </w:rPr>
        <w:fldChar w:fldCharType="begin"/>
      </w:r>
      <w:r>
        <w:rPr>
          <w:noProof/>
        </w:rPr>
        <w:instrText xml:space="preserve"> PAGEREF _Toc459295233 \h </w:instrText>
      </w:r>
      <w:r>
        <w:rPr>
          <w:noProof/>
        </w:rPr>
      </w:r>
      <w:r>
        <w:rPr>
          <w:noProof/>
        </w:rPr>
        <w:fldChar w:fldCharType="separate"/>
      </w:r>
      <w:r>
        <w:rPr>
          <w:noProof/>
        </w:rPr>
        <w:t>13</w:t>
      </w:r>
      <w:r>
        <w:rPr>
          <w:noProof/>
        </w:rPr>
        <w:fldChar w:fldCharType="end"/>
      </w:r>
    </w:p>
    <w:p w14:paraId="2D1DFD84" w14:textId="77777777" w:rsidR="00AC2709" w:rsidRDefault="00AC2709">
      <w:pPr>
        <w:pStyle w:val="TOC2"/>
        <w:rPr>
          <w:rFonts w:asciiTheme="minorHAnsi" w:eastAsiaTheme="minorEastAsia" w:hAnsiTheme="minorHAnsi" w:cstheme="minorBidi"/>
          <w:noProof/>
          <w:sz w:val="22"/>
          <w:szCs w:val="22"/>
          <w:lang w:val="en-US"/>
        </w:rPr>
      </w:pPr>
      <w:r w:rsidRPr="00ED1695">
        <w:rPr>
          <w:rFonts w:ascii="Calibri Light" w:hAnsi="Calibri Light"/>
          <w:noProof/>
        </w:rPr>
        <w:t>Surveys of individual parents, where fathers are approached as named individuals</w:t>
      </w:r>
      <w:r>
        <w:rPr>
          <w:noProof/>
        </w:rPr>
        <w:tab/>
      </w:r>
      <w:r>
        <w:rPr>
          <w:noProof/>
        </w:rPr>
        <w:fldChar w:fldCharType="begin"/>
      </w:r>
      <w:r>
        <w:rPr>
          <w:noProof/>
        </w:rPr>
        <w:instrText xml:space="preserve"> PAGEREF _Toc459295234 \h </w:instrText>
      </w:r>
      <w:r>
        <w:rPr>
          <w:noProof/>
        </w:rPr>
      </w:r>
      <w:r>
        <w:rPr>
          <w:noProof/>
        </w:rPr>
        <w:fldChar w:fldCharType="separate"/>
      </w:r>
      <w:r>
        <w:rPr>
          <w:noProof/>
        </w:rPr>
        <w:t>14</w:t>
      </w:r>
      <w:r>
        <w:rPr>
          <w:noProof/>
        </w:rPr>
        <w:fldChar w:fldCharType="end"/>
      </w:r>
    </w:p>
    <w:p w14:paraId="7293834C" w14:textId="77777777" w:rsidR="00AC2709" w:rsidRDefault="00AC2709">
      <w:pPr>
        <w:pStyle w:val="TOC2"/>
        <w:rPr>
          <w:rFonts w:asciiTheme="minorHAnsi" w:eastAsiaTheme="minorEastAsia" w:hAnsiTheme="minorHAnsi" w:cstheme="minorBidi"/>
          <w:noProof/>
          <w:sz w:val="22"/>
          <w:szCs w:val="22"/>
          <w:lang w:val="en-US"/>
        </w:rPr>
      </w:pPr>
      <w:r w:rsidRPr="00ED1695">
        <w:rPr>
          <w:rFonts w:ascii="Calibri Light" w:hAnsi="Calibri Light"/>
          <w:noProof/>
        </w:rPr>
        <w:t>Using non-traditional data collection modes</w:t>
      </w:r>
      <w:r>
        <w:rPr>
          <w:noProof/>
        </w:rPr>
        <w:tab/>
      </w:r>
      <w:r>
        <w:rPr>
          <w:noProof/>
        </w:rPr>
        <w:fldChar w:fldCharType="begin"/>
      </w:r>
      <w:r>
        <w:rPr>
          <w:noProof/>
        </w:rPr>
        <w:instrText xml:space="preserve"> PAGEREF _Toc459295235 \h </w:instrText>
      </w:r>
      <w:r>
        <w:rPr>
          <w:noProof/>
        </w:rPr>
      </w:r>
      <w:r>
        <w:rPr>
          <w:noProof/>
        </w:rPr>
        <w:fldChar w:fldCharType="separate"/>
      </w:r>
      <w:r>
        <w:rPr>
          <w:noProof/>
        </w:rPr>
        <w:t>17</w:t>
      </w:r>
      <w:r>
        <w:rPr>
          <w:noProof/>
        </w:rPr>
        <w:fldChar w:fldCharType="end"/>
      </w:r>
    </w:p>
    <w:p w14:paraId="2020EC5A" w14:textId="77777777" w:rsidR="00AC2709" w:rsidRDefault="00AC2709">
      <w:pPr>
        <w:pStyle w:val="TOC1"/>
        <w:rPr>
          <w:rFonts w:asciiTheme="minorHAnsi" w:eastAsiaTheme="minorEastAsia" w:hAnsiTheme="minorHAnsi" w:cstheme="minorBidi"/>
          <w:b w:val="0"/>
          <w:noProof/>
          <w:color w:val="auto"/>
          <w:szCs w:val="22"/>
          <w:lang w:val="en-US"/>
        </w:rPr>
      </w:pPr>
      <w:r w:rsidRPr="00ED1695">
        <w:rPr>
          <w:rFonts w:ascii="Calibri Light" w:hAnsi="Calibri Light"/>
          <w:noProof/>
          <w:color w:val="auto"/>
        </w:rPr>
        <w:t>Section 3: Qualitative studies: sampling, identification and initial approach</w:t>
      </w:r>
      <w:r>
        <w:rPr>
          <w:noProof/>
        </w:rPr>
        <w:tab/>
      </w:r>
      <w:r>
        <w:rPr>
          <w:noProof/>
        </w:rPr>
        <w:fldChar w:fldCharType="begin"/>
      </w:r>
      <w:r>
        <w:rPr>
          <w:noProof/>
        </w:rPr>
        <w:instrText xml:space="preserve"> PAGEREF _Toc459295236 \h </w:instrText>
      </w:r>
      <w:r>
        <w:rPr>
          <w:noProof/>
        </w:rPr>
      </w:r>
      <w:r>
        <w:rPr>
          <w:noProof/>
        </w:rPr>
        <w:fldChar w:fldCharType="separate"/>
      </w:r>
      <w:r>
        <w:rPr>
          <w:noProof/>
        </w:rPr>
        <w:t>20</w:t>
      </w:r>
      <w:r>
        <w:rPr>
          <w:noProof/>
        </w:rPr>
        <w:fldChar w:fldCharType="end"/>
      </w:r>
    </w:p>
    <w:p w14:paraId="2A180859" w14:textId="77777777" w:rsidR="00AC2709" w:rsidRDefault="00AC2709">
      <w:pPr>
        <w:pStyle w:val="TOC2"/>
        <w:rPr>
          <w:rFonts w:asciiTheme="minorHAnsi" w:eastAsiaTheme="minorEastAsia" w:hAnsiTheme="minorHAnsi" w:cstheme="minorBidi"/>
          <w:noProof/>
          <w:sz w:val="22"/>
          <w:szCs w:val="22"/>
          <w:lang w:val="en-US"/>
        </w:rPr>
      </w:pPr>
      <w:r w:rsidRPr="00ED1695">
        <w:rPr>
          <w:rFonts w:ascii="Calibri Light" w:hAnsi="Calibri Light"/>
          <w:noProof/>
        </w:rPr>
        <w:t>Longitudinal qualitative studies recruiting fathers during pregnancy or the early years</w:t>
      </w:r>
      <w:r>
        <w:rPr>
          <w:noProof/>
        </w:rPr>
        <w:tab/>
      </w:r>
      <w:r>
        <w:rPr>
          <w:noProof/>
        </w:rPr>
        <w:fldChar w:fldCharType="begin"/>
      </w:r>
      <w:r>
        <w:rPr>
          <w:noProof/>
        </w:rPr>
        <w:instrText xml:space="preserve"> PAGEREF _Toc459295237 \h </w:instrText>
      </w:r>
      <w:r>
        <w:rPr>
          <w:noProof/>
        </w:rPr>
      </w:r>
      <w:r>
        <w:rPr>
          <w:noProof/>
        </w:rPr>
        <w:fldChar w:fldCharType="separate"/>
      </w:r>
      <w:r>
        <w:rPr>
          <w:noProof/>
        </w:rPr>
        <w:t>20</w:t>
      </w:r>
      <w:r>
        <w:rPr>
          <w:noProof/>
        </w:rPr>
        <w:fldChar w:fldCharType="end"/>
      </w:r>
    </w:p>
    <w:p w14:paraId="7704F507" w14:textId="77777777" w:rsidR="00AC2709" w:rsidRDefault="00AC2709">
      <w:pPr>
        <w:pStyle w:val="TOC2"/>
        <w:rPr>
          <w:rFonts w:asciiTheme="minorHAnsi" w:eastAsiaTheme="minorEastAsia" w:hAnsiTheme="minorHAnsi" w:cstheme="minorBidi"/>
          <w:noProof/>
          <w:sz w:val="22"/>
          <w:szCs w:val="22"/>
          <w:lang w:val="en-US"/>
        </w:rPr>
      </w:pPr>
      <w:r w:rsidRPr="00ED1695">
        <w:rPr>
          <w:rFonts w:ascii="Calibri Light" w:hAnsi="Calibri Light"/>
          <w:noProof/>
        </w:rPr>
        <w:t>Qualitative studies with non-resident fathers</w:t>
      </w:r>
      <w:r>
        <w:rPr>
          <w:noProof/>
        </w:rPr>
        <w:tab/>
      </w:r>
      <w:r>
        <w:rPr>
          <w:noProof/>
        </w:rPr>
        <w:fldChar w:fldCharType="begin"/>
      </w:r>
      <w:r>
        <w:rPr>
          <w:noProof/>
        </w:rPr>
        <w:instrText xml:space="preserve"> PAGEREF _Toc459295238 \h </w:instrText>
      </w:r>
      <w:r>
        <w:rPr>
          <w:noProof/>
        </w:rPr>
      </w:r>
      <w:r>
        <w:rPr>
          <w:noProof/>
        </w:rPr>
        <w:fldChar w:fldCharType="separate"/>
      </w:r>
      <w:r>
        <w:rPr>
          <w:noProof/>
        </w:rPr>
        <w:t>22</w:t>
      </w:r>
      <w:r>
        <w:rPr>
          <w:noProof/>
        </w:rPr>
        <w:fldChar w:fldCharType="end"/>
      </w:r>
    </w:p>
    <w:p w14:paraId="1438FE50" w14:textId="77777777" w:rsidR="00AC2709" w:rsidRDefault="00AC2709">
      <w:pPr>
        <w:pStyle w:val="TOC2"/>
        <w:rPr>
          <w:rFonts w:asciiTheme="minorHAnsi" w:eastAsiaTheme="minorEastAsia" w:hAnsiTheme="minorHAnsi" w:cstheme="minorBidi"/>
          <w:noProof/>
          <w:sz w:val="22"/>
          <w:szCs w:val="22"/>
          <w:lang w:val="en-US"/>
        </w:rPr>
      </w:pPr>
      <w:r w:rsidRPr="00ED1695">
        <w:rPr>
          <w:rFonts w:ascii="Calibri Light" w:hAnsi="Calibri Light"/>
          <w:noProof/>
        </w:rPr>
        <w:t>Engaging fathers in service provision more generally</w:t>
      </w:r>
      <w:r>
        <w:rPr>
          <w:noProof/>
        </w:rPr>
        <w:tab/>
      </w:r>
      <w:r>
        <w:rPr>
          <w:noProof/>
        </w:rPr>
        <w:fldChar w:fldCharType="begin"/>
      </w:r>
      <w:r>
        <w:rPr>
          <w:noProof/>
        </w:rPr>
        <w:instrText xml:space="preserve"> PAGEREF _Toc459295239 \h </w:instrText>
      </w:r>
      <w:r>
        <w:rPr>
          <w:noProof/>
        </w:rPr>
      </w:r>
      <w:r>
        <w:rPr>
          <w:noProof/>
        </w:rPr>
        <w:fldChar w:fldCharType="separate"/>
      </w:r>
      <w:r>
        <w:rPr>
          <w:noProof/>
        </w:rPr>
        <w:t>23</w:t>
      </w:r>
      <w:r>
        <w:rPr>
          <w:noProof/>
        </w:rPr>
        <w:fldChar w:fldCharType="end"/>
      </w:r>
    </w:p>
    <w:p w14:paraId="698104C6" w14:textId="77777777" w:rsidR="00AC2709" w:rsidRDefault="00AC2709">
      <w:pPr>
        <w:pStyle w:val="TOC1"/>
        <w:rPr>
          <w:rFonts w:asciiTheme="minorHAnsi" w:eastAsiaTheme="minorEastAsia" w:hAnsiTheme="minorHAnsi" w:cstheme="minorBidi"/>
          <w:b w:val="0"/>
          <w:noProof/>
          <w:color w:val="auto"/>
          <w:szCs w:val="22"/>
          <w:lang w:val="en-US"/>
        </w:rPr>
      </w:pPr>
      <w:r w:rsidRPr="00ED1695">
        <w:rPr>
          <w:rFonts w:ascii="Calibri Light" w:hAnsi="Calibri Light"/>
          <w:noProof/>
          <w:color w:val="auto"/>
        </w:rPr>
        <w:t>Section 4: Ensuring the continued involvement of fathers in later waves</w:t>
      </w:r>
      <w:r>
        <w:rPr>
          <w:noProof/>
        </w:rPr>
        <w:tab/>
      </w:r>
      <w:r>
        <w:rPr>
          <w:noProof/>
        </w:rPr>
        <w:fldChar w:fldCharType="begin"/>
      </w:r>
      <w:r>
        <w:rPr>
          <w:noProof/>
        </w:rPr>
        <w:instrText xml:space="preserve"> PAGEREF _Toc459295240 \h </w:instrText>
      </w:r>
      <w:r>
        <w:rPr>
          <w:noProof/>
        </w:rPr>
      </w:r>
      <w:r>
        <w:rPr>
          <w:noProof/>
        </w:rPr>
        <w:fldChar w:fldCharType="separate"/>
      </w:r>
      <w:r>
        <w:rPr>
          <w:noProof/>
        </w:rPr>
        <w:t>24</w:t>
      </w:r>
      <w:r>
        <w:rPr>
          <w:noProof/>
        </w:rPr>
        <w:fldChar w:fldCharType="end"/>
      </w:r>
    </w:p>
    <w:p w14:paraId="15A1053C" w14:textId="77777777" w:rsidR="00AC2709" w:rsidRDefault="00AC2709">
      <w:pPr>
        <w:pStyle w:val="TOC2"/>
        <w:rPr>
          <w:rFonts w:asciiTheme="minorHAnsi" w:eastAsiaTheme="minorEastAsia" w:hAnsiTheme="minorHAnsi" w:cstheme="minorBidi"/>
          <w:noProof/>
          <w:sz w:val="22"/>
          <w:szCs w:val="22"/>
          <w:lang w:val="en-US"/>
        </w:rPr>
      </w:pPr>
      <w:r w:rsidRPr="00ED1695">
        <w:rPr>
          <w:rFonts w:ascii="Calibri Light" w:hAnsi="Calibri Light"/>
          <w:noProof/>
        </w:rPr>
        <w:t>Keeping track</w:t>
      </w:r>
      <w:r>
        <w:rPr>
          <w:noProof/>
        </w:rPr>
        <w:tab/>
      </w:r>
      <w:r>
        <w:rPr>
          <w:noProof/>
        </w:rPr>
        <w:fldChar w:fldCharType="begin"/>
      </w:r>
      <w:r>
        <w:rPr>
          <w:noProof/>
        </w:rPr>
        <w:instrText xml:space="preserve"> PAGEREF _Toc459295241 \h </w:instrText>
      </w:r>
      <w:r>
        <w:rPr>
          <w:noProof/>
        </w:rPr>
      </w:r>
      <w:r>
        <w:rPr>
          <w:noProof/>
        </w:rPr>
        <w:fldChar w:fldCharType="separate"/>
      </w:r>
      <w:r>
        <w:rPr>
          <w:noProof/>
        </w:rPr>
        <w:t>24</w:t>
      </w:r>
      <w:r>
        <w:rPr>
          <w:noProof/>
        </w:rPr>
        <w:fldChar w:fldCharType="end"/>
      </w:r>
    </w:p>
    <w:p w14:paraId="5D529873" w14:textId="77777777" w:rsidR="00AC2709" w:rsidRDefault="00AC2709">
      <w:pPr>
        <w:pStyle w:val="TOC2"/>
        <w:rPr>
          <w:rFonts w:asciiTheme="minorHAnsi" w:eastAsiaTheme="minorEastAsia" w:hAnsiTheme="minorHAnsi" w:cstheme="minorBidi"/>
          <w:noProof/>
          <w:sz w:val="22"/>
          <w:szCs w:val="22"/>
          <w:lang w:val="en-US"/>
        </w:rPr>
      </w:pPr>
      <w:r w:rsidRPr="00ED1695">
        <w:rPr>
          <w:rFonts w:ascii="Calibri Light" w:hAnsi="Calibri Light"/>
          <w:noProof/>
        </w:rPr>
        <w:t>Making families feel engaged</w:t>
      </w:r>
      <w:r>
        <w:rPr>
          <w:noProof/>
        </w:rPr>
        <w:tab/>
      </w:r>
      <w:r>
        <w:rPr>
          <w:noProof/>
        </w:rPr>
        <w:fldChar w:fldCharType="begin"/>
      </w:r>
      <w:r>
        <w:rPr>
          <w:noProof/>
        </w:rPr>
        <w:instrText xml:space="preserve"> PAGEREF _Toc459295242 \h </w:instrText>
      </w:r>
      <w:r>
        <w:rPr>
          <w:noProof/>
        </w:rPr>
      </w:r>
      <w:r>
        <w:rPr>
          <w:noProof/>
        </w:rPr>
        <w:fldChar w:fldCharType="separate"/>
      </w:r>
      <w:r>
        <w:rPr>
          <w:noProof/>
        </w:rPr>
        <w:t>25</w:t>
      </w:r>
      <w:r>
        <w:rPr>
          <w:noProof/>
        </w:rPr>
        <w:fldChar w:fldCharType="end"/>
      </w:r>
    </w:p>
    <w:p w14:paraId="44AF62D2" w14:textId="77777777" w:rsidR="00AC2709" w:rsidRDefault="00AC2709">
      <w:pPr>
        <w:pStyle w:val="TOC2"/>
        <w:rPr>
          <w:rFonts w:asciiTheme="minorHAnsi" w:eastAsiaTheme="minorEastAsia" w:hAnsiTheme="minorHAnsi" w:cstheme="minorBidi"/>
          <w:noProof/>
          <w:sz w:val="22"/>
          <w:szCs w:val="22"/>
          <w:lang w:val="en-US"/>
        </w:rPr>
      </w:pPr>
      <w:r w:rsidRPr="00ED1695">
        <w:rPr>
          <w:rFonts w:ascii="Calibri Light" w:hAnsi="Calibri Light"/>
          <w:noProof/>
        </w:rPr>
        <w:t>Maximising levels of participation</w:t>
      </w:r>
      <w:r>
        <w:rPr>
          <w:noProof/>
        </w:rPr>
        <w:tab/>
      </w:r>
      <w:r>
        <w:rPr>
          <w:noProof/>
        </w:rPr>
        <w:fldChar w:fldCharType="begin"/>
      </w:r>
      <w:r>
        <w:rPr>
          <w:noProof/>
        </w:rPr>
        <w:instrText xml:space="preserve"> PAGEREF _Toc459295243 \h </w:instrText>
      </w:r>
      <w:r>
        <w:rPr>
          <w:noProof/>
        </w:rPr>
      </w:r>
      <w:r>
        <w:rPr>
          <w:noProof/>
        </w:rPr>
        <w:fldChar w:fldCharType="separate"/>
      </w:r>
      <w:r>
        <w:rPr>
          <w:noProof/>
        </w:rPr>
        <w:t>25</w:t>
      </w:r>
      <w:r>
        <w:rPr>
          <w:noProof/>
        </w:rPr>
        <w:fldChar w:fldCharType="end"/>
      </w:r>
    </w:p>
    <w:p w14:paraId="176EF379" w14:textId="77777777" w:rsidR="00AC2709" w:rsidRDefault="00AC2709">
      <w:pPr>
        <w:pStyle w:val="TOC2"/>
        <w:rPr>
          <w:rFonts w:asciiTheme="minorHAnsi" w:eastAsiaTheme="minorEastAsia" w:hAnsiTheme="minorHAnsi" w:cstheme="minorBidi"/>
          <w:noProof/>
          <w:sz w:val="22"/>
          <w:szCs w:val="22"/>
          <w:lang w:val="en-US"/>
        </w:rPr>
      </w:pPr>
      <w:r w:rsidRPr="00ED1695">
        <w:rPr>
          <w:rFonts w:ascii="Calibri Light" w:hAnsi="Calibri Light"/>
          <w:noProof/>
        </w:rPr>
        <w:t>Ensuring the continued participation of fathers in qualitative longitudinal studies</w:t>
      </w:r>
      <w:r>
        <w:rPr>
          <w:noProof/>
        </w:rPr>
        <w:tab/>
      </w:r>
      <w:r>
        <w:rPr>
          <w:noProof/>
        </w:rPr>
        <w:fldChar w:fldCharType="begin"/>
      </w:r>
      <w:r>
        <w:rPr>
          <w:noProof/>
        </w:rPr>
        <w:instrText xml:space="preserve"> PAGEREF _Toc459295244 \h </w:instrText>
      </w:r>
      <w:r>
        <w:rPr>
          <w:noProof/>
        </w:rPr>
      </w:r>
      <w:r>
        <w:rPr>
          <w:noProof/>
        </w:rPr>
        <w:fldChar w:fldCharType="separate"/>
      </w:r>
      <w:r>
        <w:rPr>
          <w:noProof/>
        </w:rPr>
        <w:t>26</w:t>
      </w:r>
      <w:r>
        <w:rPr>
          <w:noProof/>
        </w:rPr>
        <w:fldChar w:fldCharType="end"/>
      </w:r>
    </w:p>
    <w:p w14:paraId="167F32FD" w14:textId="77777777" w:rsidR="00AC2709" w:rsidRDefault="00AC2709">
      <w:pPr>
        <w:pStyle w:val="TOC1"/>
        <w:rPr>
          <w:rFonts w:asciiTheme="minorHAnsi" w:eastAsiaTheme="minorEastAsia" w:hAnsiTheme="minorHAnsi" w:cstheme="minorBidi"/>
          <w:b w:val="0"/>
          <w:noProof/>
          <w:color w:val="auto"/>
          <w:szCs w:val="22"/>
          <w:lang w:val="en-US"/>
        </w:rPr>
      </w:pPr>
      <w:r w:rsidRPr="00ED1695">
        <w:rPr>
          <w:rFonts w:ascii="Calibri Light" w:hAnsi="Calibri Light"/>
          <w:noProof/>
          <w:color w:val="auto"/>
        </w:rPr>
        <w:t>Section 5: Asking consent for linking to administrative records</w:t>
      </w:r>
      <w:r>
        <w:rPr>
          <w:noProof/>
        </w:rPr>
        <w:tab/>
      </w:r>
      <w:r>
        <w:rPr>
          <w:noProof/>
        </w:rPr>
        <w:fldChar w:fldCharType="begin"/>
      </w:r>
      <w:r>
        <w:rPr>
          <w:noProof/>
        </w:rPr>
        <w:instrText xml:space="preserve"> PAGEREF _Toc459295245 \h </w:instrText>
      </w:r>
      <w:r>
        <w:rPr>
          <w:noProof/>
        </w:rPr>
      </w:r>
      <w:r>
        <w:rPr>
          <w:noProof/>
        </w:rPr>
        <w:fldChar w:fldCharType="separate"/>
      </w:r>
      <w:r>
        <w:rPr>
          <w:noProof/>
        </w:rPr>
        <w:t>28</w:t>
      </w:r>
      <w:r>
        <w:rPr>
          <w:noProof/>
        </w:rPr>
        <w:fldChar w:fldCharType="end"/>
      </w:r>
    </w:p>
    <w:p w14:paraId="28D3D912" w14:textId="77777777" w:rsidR="00AC2709" w:rsidRDefault="00AC2709">
      <w:pPr>
        <w:pStyle w:val="TOC2"/>
        <w:rPr>
          <w:rFonts w:asciiTheme="minorHAnsi" w:eastAsiaTheme="minorEastAsia" w:hAnsiTheme="minorHAnsi" w:cstheme="minorBidi"/>
          <w:noProof/>
          <w:sz w:val="22"/>
          <w:szCs w:val="22"/>
          <w:lang w:val="en-US"/>
        </w:rPr>
      </w:pPr>
      <w:r w:rsidRPr="00ED1695">
        <w:rPr>
          <w:rFonts w:ascii="Calibri Light" w:hAnsi="Calibri Light"/>
          <w:noProof/>
        </w:rPr>
        <w:t>Introduction</w:t>
      </w:r>
      <w:r>
        <w:rPr>
          <w:noProof/>
        </w:rPr>
        <w:tab/>
      </w:r>
      <w:r>
        <w:rPr>
          <w:noProof/>
        </w:rPr>
        <w:fldChar w:fldCharType="begin"/>
      </w:r>
      <w:r>
        <w:rPr>
          <w:noProof/>
        </w:rPr>
        <w:instrText xml:space="preserve"> PAGEREF _Toc459295246 \h </w:instrText>
      </w:r>
      <w:r>
        <w:rPr>
          <w:noProof/>
        </w:rPr>
      </w:r>
      <w:r>
        <w:rPr>
          <w:noProof/>
        </w:rPr>
        <w:fldChar w:fldCharType="separate"/>
      </w:r>
      <w:r>
        <w:rPr>
          <w:noProof/>
        </w:rPr>
        <w:t>28</w:t>
      </w:r>
      <w:r>
        <w:rPr>
          <w:noProof/>
        </w:rPr>
        <w:fldChar w:fldCharType="end"/>
      </w:r>
    </w:p>
    <w:p w14:paraId="623B541D" w14:textId="77777777" w:rsidR="00AC2709" w:rsidRDefault="00AC2709">
      <w:pPr>
        <w:pStyle w:val="TOC2"/>
        <w:rPr>
          <w:rFonts w:asciiTheme="minorHAnsi" w:eastAsiaTheme="minorEastAsia" w:hAnsiTheme="minorHAnsi" w:cstheme="minorBidi"/>
          <w:noProof/>
          <w:sz w:val="22"/>
          <w:szCs w:val="22"/>
          <w:lang w:val="en-US"/>
        </w:rPr>
      </w:pPr>
      <w:r w:rsidRPr="00ED1695">
        <w:rPr>
          <w:rFonts w:ascii="Calibri Light" w:hAnsi="Calibri Light"/>
          <w:noProof/>
        </w:rPr>
        <w:t>Requesting access from the data holders</w:t>
      </w:r>
      <w:r>
        <w:rPr>
          <w:noProof/>
        </w:rPr>
        <w:tab/>
      </w:r>
      <w:r>
        <w:rPr>
          <w:noProof/>
        </w:rPr>
        <w:fldChar w:fldCharType="begin"/>
      </w:r>
      <w:r>
        <w:rPr>
          <w:noProof/>
        </w:rPr>
        <w:instrText xml:space="preserve"> PAGEREF _Toc459295247 \h </w:instrText>
      </w:r>
      <w:r>
        <w:rPr>
          <w:noProof/>
        </w:rPr>
      </w:r>
      <w:r>
        <w:rPr>
          <w:noProof/>
        </w:rPr>
        <w:fldChar w:fldCharType="separate"/>
      </w:r>
      <w:r>
        <w:rPr>
          <w:noProof/>
        </w:rPr>
        <w:t>29</w:t>
      </w:r>
      <w:r>
        <w:rPr>
          <w:noProof/>
        </w:rPr>
        <w:fldChar w:fldCharType="end"/>
      </w:r>
    </w:p>
    <w:p w14:paraId="1916CECE" w14:textId="77777777" w:rsidR="00AC2709" w:rsidRDefault="00AC2709">
      <w:pPr>
        <w:pStyle w:val="TOC2"/>
        <w:rPr>
          <w:rFonts w:asciiTheme="minorHAnsi" w:eastAsiaTheme="minorEastAsia" w:hAnsiTheme="minorHAnsi" w:cstheme="minorBidi"/>
          <w:noProof/>
          <w:sz w:val="22"/>
          <w:szCs w:val="22"/>
          <w:lang w:val="en-US"/>
        </w:rPr>
      </w:pPr>
      <w:r w:rsidRPr="00ED1695">
        <w:rPr>
          <w:rFonts w:ascii="Calibri Light" w:hAnsi="Calibri Light"/>
          <w:noProof/>
        </w:rPr>
        <w:t>Asking for consent from survey respondents and parent carers</w:t>
      </w:r>
      <w:r>
        <w:rPr>
          <w:noProof/>
        </w:rPr>
        <w:tab/>
      </w:r>
      <w:r>
        <w:rPr>
          <w:noProof/>
        </w:rPr>
        <w:fldChar w:fldCharType="begin"/>
      </w:r>
      <w:r>
        <w:rPr>
          <w:noProof/>
        </w:rPr>
        <w:instrText xml:space="preserve"> PAGEREF _Toc459295248 \h </w:instrText>
      </w:r>
      <w:r>
        <w:rPr>
          <w:noProof/>
        </w:rPr>
      </w:r>
      <w:r>
        <w:rPr>
          <w:noProof/>
        </w:rPr>
        <w:fldChar w:fldCharType="separate"/>
      </w:r>
      <w:r>
        <w:rPr>
          <w:noProof/>
        </w:rPr>
        <w:t>29</w:t>
      </w:r>
      <w:r>
        <w:rPr>
          <w:noProof/>
        </w:rPr>
        <w:fldChar w:fldCharType="end"/>
      </w:r>
    </w:p>
    <w:p w14:paraId="1B086864" w14:textId="77777777" w:rsidR="00AC2709" w:rsidRDefault="00AC2709">
      <w:pPr>
        <w:pStyle w:val="TOC2"/>
        <w:rPr>
          <w:rFonts w:asciiTheme="minorHAnsi" w:eastAsiaTheme="minorEastAsia" w:hAnsiTheme="minorHAnsi" w:cstheme="minorBidi"/>
          <w:noProof/>
          <w:sz w:val="22"/>
          <w:szCs w:val="22"/>
          <w:lang w:val="en-US"/>
        </w:rPr>
      </w:pPr>
      <w:r w:rsidRPr="00ED1695">
        <w:rPr>
          <w:rFonts w:ascii="Calibri Light" w:hAnsi="Calibri Light"/>
          <w:noProof/>
        </w:rPr>
        <w:t>Ongoing consent in longitudinal surveys</w:t>
      </w:r>
      <w:r>
        <w:rPr>
          <w:noProof/>
        </w:rPr>
        <w:tab/>
      </w:r>
      <w:r>
        <w:rPr>
          <w:noProof/>
        </w:rPr>
        <w:fldChar w:fldCharType="begin"/>
      </w:r>
      <w:r>
        <w:rPr>
          <w:noProof/>
        </w:rPr>
        <w:instrText xml:space="preserve"> PAGEREF _Toc459295249 \h </w:instrText>
      </w:r>
      <w:r>
        <w:rPr>
          <w:noProof/>
        </w:rPr>
      </w:r>
      <w:r>
        <w:rPr>
          <w:noProof/>
        </w:rPr>
        <w:fldChar w:fldCharType="separate"/>
      </w:r>
      <w:r>
        <w:rPr>
          <w:noProof/>
        </w:rPr>
        <w:t>32</w:t>
      </w:r>
      <w:r>
        <w:rPr>
          <w:noProof/>
        </w:rPr>
        <w:fldChar w:fldCharType="end"/>
      </w:r>
    </w:p>
    <w:p w14:paraId="2C99769B" w14:textId="77777777" w:rsidR="00AC2709" w:rsidRDefault="00AC2709">
      <w:pPr>
        <w:pStyle w:val="TOC2"/>
        <w:rPr>
          <w:rFonts w:asciiTheme="minorHAnsi" w:eastAsiaTheme="minorEastAsia" w:hAnsiTheme="minorHAnsi" w:cstheme="minorBidi"/>
          <w:noProof/>
          <w:sz w:val="22"/>
          <w:szCs w:val="22"/>
          <w:lang w:val="en-US"/>
        </w:rPr>
      </w:pPr>
      <w:r w:rsidRPr="00ED1695">
        <w:rPr>
          <w:rFonts w:ascii="Calibri Light" w:hAnsi="Calibri Light"/>
          <w:noProof/>
        </w:rPr>
        <w:t>Using administrative data to trace respondents</w:t>
      </w:r>
      <w:r>
        <w:rPr>
          <w:noProof/>
        </w:rPr>
        <w:tab/>
      </w:r>
      <w:r>
        <w:rPr>
          <w:noProof/>
        </w:rPr>
        <w:fldChar w:fldCharType="begin"/>
      </w:r>
      <w:r>
        <w:rPr>
          <w:noProof/>
        </w:rPr>
        <w:instrText xml:space="preserve"> PAGEREF _Toc459295250 \h </w:instrText>
      </w:r>
      <w:r>
        <w:rPr>
          <w:noProof/>
        </w:rPr>
      </w:r>
      <w:r>
        <w:rPr>
          <w:noProof/>
        </w:rPr>
        <w:fldChar w:fldCharType="separate"/>
      </w:r>
      <w:r>
        <w:rPr>
          <w:noProof/>
        </w:rPr>
        <w:t>32</w:t>
      </w:r>
      <w:r>
        <w:rPr>
          <w:noProof/>
        </w:rPr>
        <w:fldChar w:fldCharType="end"/>
      </w:r>
    </w:p>
    <w:p w14:paraId="1667ED94" w14:textId="77777777" w:rsidR="00AC2709" w:rsidRDefault="00AC2709">
      <w:pPr>
        <w:pStyle w:val="TOC1"/>
        <w:rPr>
          <w:rFonts w:asciiTheme="minorHAnsi" w:eastAsiaTheme="minorEastAsia" w:hAnsiTheme="minorHAnsi" w:cstheme="minorBidi"/>
          <w:b w:val="0"/>
          <w:noProof/>
          <w:color w:val="auto"/>
          <w:szCs w:val="22"/>
          <w:lang w:val="en-US"/>
        </w:rPr>
      </w:pPr>
      <w:r w:rsidRPr="00ED1695">
        <w:rPr>
          <w:rFonts w:ascii="Calibri Light" w:hAnsi="Calibri Light"/>
          <w:noProof/>
          <w:color w:val="auto"/>
        </w:rPr>
        <w:t>Acknowledgements</w:t>
      </w:r>
      <w:r>
        <w:rPr>
          <w:noProof/>
        </w:rPr>
        <w:tab/>
      </w:r>
      <w:r>
        <w:rPr>
          <w:noProof/>
        </w:rPr>
        <w:fldChar w:fldCharType="begin"/>
      </w:r>
      <w:r>
        <w:rPr>
          <w:noProof/>
        </w:rPr>
        <w:instrText xml:space="preserve"> PAGEREF _Toc459295251 \h </w:instrText>
      </w:r>
      <w:r>
        <w:rPr>
          <w:noProof/>
        </w:rPr>
      </w:r>
      <w:r>
        <w:rPr>
          <w:noProof/>
        </w:rPr>
        <w:fldChar w:fldCharType="separate"/>
      </w:r>
      <w:r>
        <w:rPr>
          <w:noProof/>
        </w:rPr>
        <w:t>33</w:t>
      </w:r>
      <w:r>
        <w:rPr>
          <w:noProof/>
        </w:rPr>
        <w:fldChar w:fldCharType="end"/>
      </w:r>
    </w:p>
    <w:p w14:paraId="2C12155E" w14:textId="77777777" w:rsidR="00AC2709" w:rsidRDefault="00AC2709">
      <w:pPr>
        <w:pStyle w:val="TOC1"/>
        <w:rPr>
          <w:rFonts w:asciiTheme="minorHAnsi" w:eastAsiaTheme="minorEastAsia" w:hAnsiTheme="minorHAnsi" w:cstheme="minorBidi"/>
          <w:b w:val="0"/>
          <w:noProof/>
          <w:color w:val="auto"/>
          <w:szCs w:val="22"/>
          <w:lang w:val="en-US"/>
        </w:rPr>
      </w:pPr>
      <w:r w:rsidRPr="00ED1695">
        <w:rPr>
          <w:rFonts w:ascii="Calibri Light" w:hAnsi="Calibri Light"/>
          <w:noProof/>
          <w:color w:val="auto"/>
        </w:rPr>
        <w:t>References</w:t>
      </w:r>
      <w:r>
        <w:rPr>
          <w:noProof/>
        </w:rPr>
        <w:tab/>
      </w:r>
      <w:r>
        <w:rPr>
          <w:noProof/>
        </w:rPr>
        <w:fldChar w:fldCharType="begin"/>
      </w:r>
      <w:r>
        <w:rPr>
          <w:noProof/>
        </w:rPr>
        <w:instrText xml:space="preserve"> PAGEREF _Toc459295252 \h </w:instrText>
      </w:r>
      <w:r>
        <w:rPr>
          <w:noProof/>
        </w:rPr>
      </w:r>
      <w:r>
        <w:rPr>
          <w:noProof/>
        </w:rPr>
        <w:fldChar w:fldCharType="separate"/>
      </w:r>
      <w:r>
        <w:rPr>
          <w:noProof/>
        </w:rPr>
        <w:t>34</w:t>
      </w:r>
      <w:r>
        <w:rPr>
          <w:noProof/>
        </w:rPr>
        <w:fldChar w:fldCharType="end"/>
      </w:r>
    </w:p>
    <w:p w14:paraId="7EE8A052" w14:textId="77777777" w:rsidR="00685BA9" w:rsidRPr="00685BA9" w:rsidRDefault="00685BA9" w:rsidP="00685BA9">
      <w:pPr>
        <w:rPr>
          <w:rFonts w:ascii="Calibri Light" w:hAnsi="Calibri Light"/>
        </w:rPr>
      </w:pPr>
      <w:r w:rsidRPr="00685BA9">
        <w:rPr>
          <w:rFonts w:ascii="Calibri Light" w:hAnsi="Calibri Light"/>
          <w:color w:val="808099"/>
        </w:rPr>
        <w:fldChar w:fldCharType="end"/>
      </w:r>
    </w:p>
    <w:p w14:paraId="3D5B5F21" w14:textId="77777777" w:rsidR="00685BA9" w:rsidRPr="00685BA9" w:rsidRDefault="00685BA9" w:rsidP="00685BA9">
      <w:pPr>
        <w:rPr>
          <w:rFonts w:ascii="Calibri Light" w:hAnsi="Calibri Light"/>
        </w:rPr>
        <w:sectPr w:rsidR="00685BA9" w:rsidRPr="00685BA9" w:rsidSect="00F6308E">
          <w:headerReference w:type="default" r:id="rId9"/>
          <w:pgSz w:w="12240" w:h="15840"/>
          <w:pgMar w:top="2007" w:right="1797" w:bottom="1440" w:left="1797" w:header="709" w:footer="709" w:gutter="0"/>
          <w:cols w:space="708"/>
          <w:docGrid w:linePitch="360"/>
        </w:sectPr>
      </w:pPr>
    </w:p>
    <w:tbl>
      <w:tblPr>
        <w:tblStyle w:val="TableGrid"/>
        <w:tblW w:w="0" w:type="auto"/>
        <w:tblLook w:val="04A0" w:firstRow="1" w:lastRow="0" w:firstColumn="1" w:lastColumn="0" w:noHBand="0" w:noVBand="1"/>
      </w:tblPr>
      <w:tblGrid>
        <w:gridCol w:w="9016"/>
      </w:tblGrid>
      <w:tr w:rsidR="00F6308E" w14:paraId="2CE12074" w14:textId="77777777" w:rsidTr="00F6308E">
        <w:tc>
          <w:tcPr>
            <w:tcW w:w="9016" w:type="dxa"/>
          </w:tcPr>
          <w:p w14:paraId="755D453C" w14:textId="7F416B29" w:rsidR="00F6308E" w:rsidRPr="00863EDD" w:rsidRDefault="0082067C" w:rsidP="00685BA9">
            <w:pPr>
              <w:pStyle w:val="Heading1"/>
              <w:rPr>
                <w:rFonts w:ascii="Calibri Light" w:hAnsi="Calibri Light"/>
                <w:color w:val="auto"/>
              </w:rPr>
            </w:pPr>
            <w:bookmarkStart w:id="1" w:name="_Toc459295223"/>
            <w:r>
              <w:rPr>
                <w:rFonts w:ascii="Calibri Light" w:hAnsi="Calibri Light"/>
                <w:color w:val="auto"/>
              </w:rPr>
              <w:t>Background</w:t>
            </w:r>
            <w:bookmarkEnd w:id="1"/>
          </w:p>
          <w:p w14:paraId="1635FD3E" w14:textId="77777777" w:rsidR="00F6308E" w:rsidRPr="00863EDD" w:rsidRDefault="00F6308E" w:rsidP="00863EDD">
            <w:pPr>
              <w:jc w:val="both"/>
              <w:rPr>
                <w:rFonts w:ascii="Calibri Light" w:hAnsi="Calibri Light"/>
              </w:rPr>
            </w:pPr>
          </w:p>
          <w:p w14:paraId="1902891B" w14:textId="77777777" w:rsidR="00367218" w:rsidRDefault="00656A5D" w:rsidP="008767B3">
            <w:pPr>
              <w:jc w:val="both"/>
              <w:rPr>
                <w:rFonts w:ascii="Calibri Light" w:hAnsi="Calibri Light"/>
                <w:sz w:val="24"/>
                <w:szCs w:val="24"/>
              </w:rPr>
            </w:pPr>
            <w:r w:rsidRPr="008767B3">
              <w:rPr>
                <w:rFonts w:ascii="Calibri Light" w:hAnsi="Calibri Light"/>
                <w:sz w:val="24"/>
                <w:szCs w:val="24"/>
              </w:rPr>
              <w:t>In re</w:t>
            </w:r>
            <w:r w:rsidR="008767B3">
              <w:rPr>
                <w:rFonts w:ascii="Calibri Light" w:hAnsi="Calibri Light"/>
                <w:sz w:val="24"/>
                <w:szCs w:val="24"/>
              </w:rPr>
              <w:t>cognition of the importance of f</w:t>
            </w:r>
            <w:r w:rsidRPr="008767B3">
              <w:rPr>
                <w:rFonts w:ascii="Calibri Light" w:hAnsi="Calibri Light"/>
                <w:sz w:val="24"/>
                <w:szCs w:val="24"/>
              </w:rPr>
              <w:t>athers to children’s development and well-being</w:t>
            </w:r>
            <w:r w:rsidR="008767B3">
              <w:rPr>
                <w:rFonts w:ascii="Calibri Light" w:hAnsi="Calibri Light"/>
                <w:sz w:val="24"/>
                <w:szCs w:val="24"/>
              </w:rPr>
              <w:t>,</w:t>
            </w:r>
            <w:r w:rsidRPr="008767B3">
              <w:rPr>
                <w:rFonts w:ascii="Calibri Light" w:hAnsi="Calibri Light"/>
                <w:sz w:val="24"/>
                <w:szCs w:val="24"/>
              </w:rPr>
              <w:t xml:space="preserve"> the Nuffield Foundation and the ESRC co-funded an Expert Advisory Group (EAG) on Fathers and Partners from the June 2013 to September 2014</w:t>
            </w:r>
            <w:r w:rsidR="00367218">
              <w:rPr>
                <w:rFonts w:ascii="Calibri Light" w:hAnsi="Calibri Light"/>
                <w:sz w:val="24"/>
                <w:szCs w:val="24"/>
              </w:rPr>
              <w:t>. It was</w:t>
            </w:r>
            <w:r w:rsidR="008767B3">
              <w:rPr>
                <w:rFonts w:ascii="Calibri Light" w:hAnsi="Calibri Light"/>
                <w:sz w:val="24"/>
                <w:szCs w:val="24"/>
              </w:rPr>
              <w:t xml:space="preserve"> tasked</w:t>
            </w:r>
            <w:r w:rsidRPr="008767B3">
              <w:rPr>
                <w:rFonts w:ascii="Calibri Light" w:hAnsi="Calibri Light"/>
                <w:sz w:val="24"/>
                <w:szCs w:val="24"/>
              </w:rPr>
              <w:t xml:space="preserve"> </w:t>
            </w:r>
            <w:r w:rsidR="008767B3">
              <w:rPr>
                <w:rFonts w:ascii="Calibri Light" w:hAnsi="Calibri Light"/>
                <w:sz w:val="24"/>
                <w:szCs w:val="24"/>
              </w:rPr>
              <w:t xml:space="preserve">with </w:t>
            </w:r>
            <w:r w:rsidRPr="008767B3">
              <w:rPr>
                <w:rFonts w:ascii="Calibri Light" w:hAnsi="Calibri Light"/>
                <w:sz w:val="24"/>
                <w:szCs w:val="24"/>
              </w:rPr>
              <w:t>consider</w:t>
            </w:r>
            <w:r w:rsidR="008767B3">
              <w:rPr>
                <w:rFonts w:ascii="Calibri Light" w:hAnsi="Calibri Light"/>
                <w:sz w:val="24"/>
                <w:szCs w:val="24"/>
              </w:rPr>
              <w:t>ing</w:t>
            </w:r>
            <w:r w:rsidRPr="008767B3">
              <w:rPr>
                <w:rFonts w:ascii="Calibri Light" w:hAnsi="Calibri Light"/>
                <w:sz w:val="24"/>
                <w:szCs w:val="24"/>
              </w:rPr>
              <w:t xml:space="preserve"> a number of questions relating to the inclusion of </w:t>
            </w:r>
            <w:r w:rsidR="008767B3">
              <w:rPr>
                <w:rFonts w:ascii="Calibri Light" w:hAnsi="Calibri Light"/>
                <w:sz w:val="24"/>
                <w:szCs w:val="24"/>
              </w:rPr>
              <w:t>f</w:t>
            </w:r>
            <w:r w:rsidRPr="008767B3">
              <w:rPr>
                <w:rFonts w:ascii="Calibri Light" w:hAnsi="Calibri Light"/>
                <w:sz w:val="24"/>
                <w:szCs w:val="24"/>
              </w:rPr>
              <w:t>ather</w:t>
            </w:r>
            <w:r w:rsidR="008767B3">
              <w:rPr>
                <w:rFonts w:ascii="Calibri Light" w:hAnsi="Calibri Light"/>
                <w:sz w:val="24"/>
                <w:szCs w:val="24"/>
              </w:rPr>
              <w:t>s and p</w:t>
            </w:r>
            <w:r w:rsidRPr="008767B3">
              <w:rPr>
                <w:rFonts w:ascii="Calibri Light" w:hAnsi="Calibri Light"/>
                <w:sz w:val="24"/>
                <w:szCs w:val="24"/>
              </w:rPr>
              <w:t>artners in Life Study</w:t>
            </w:r>
            <w:r w:rsidR="008767B3">
              <w:rPr>
                <w:rFonts w:ascii="Calibri Light" w:hAnsi="Calibri Light"/>
                <w:sz w:val="24"/>
                <w:szCs w:val="24"/>
              </w:rPr>
              <w:t>,</w:t>
            </w:r>
            <w:r w:rsidRPr="008767B3">
              <w:rPr>
                <w:rFonts w:ascii="Calibri Light" w:hAnsi="Calibri Light"/>
                <w:sz w:val="24"/>
                <w:szCs w:val="24"/>
              </w:rPr>
              <w:t xml:space="preserve"> </w:t>
            </w:r>
            <w:r w:rsidR="008767B3">
              <w:rPr>
                <w:rFonts w:ascii="Calibri Light" w:hAnsi="Calibri Light"/>
                <w:sz w:val="24"/>
                <w:szCs w:val="24"/>
              </w:rPr>
              <w:t xml:space="preserve">expected to be </w:t>
            </w:r>
            <w:r w:rsidRPr="008767B3">
              <w:rPr>
                <w:rFonts w:ascii="Calibri Light" w:hAnsi="Calibri Light"/>
                <w:sz w:val="24"/>
                <w:szCs w:val="24"/>
              </w:rPr>
              <w:t>the new UK cohort study</w:t>
            </w:r>
            <w:r w:rsidR="00367218">
              <w:rPr>
                <w:rFonts w:ascii="Calibri Light" w:hAnsi="Calibri Light"/>
                <w:sz w:val="24"/>
                <w:szCs w:val="24"/>
              </w:rPr>
              <w:t xml:space="preserve">, and with providing </w:t>
            </w:r>
            <w:r w:rsidRPr="008767B3">
              <w:rPr>
                <w:rFonts w:ascii="Calibri Light" w:hAnsi="Calibri Light"/>
                <w:sz w:val="24"/>
                <w:szCs w:val="24"/>
              </w:rPr>
              <w:t xml:space="preserve">advice to the </w:t>
            </w:r>
            <w:r w:rsidR="00367218">
              <w:rPr>
                <w:rFonts w:ascii="Calibri Light" w:hAnsi="Calibri Light"/>
                <w:sz w:val="24"/>
                <w:szCs w:val="24"/>
              </w:rPr>
              <w:t xml:space="preserve">Life Study </w:t>
            </w:r>
            <w:r w:rsidRPr="008767B3">
              <w:rPr>
                <w:rFonts w:ascii="Calibri Light" w:hAnsi="Calibri Light"/>
                <w:sz w:val="24"/>
                <w:szCs w:val="24"/>
              </w:rPr>
              <w:t xml:space="preserve">Scientific Steering Committee responsible for the scientific protocol. </w:t>
            </w:r>
            <w:r w:rsidR="00367218">
              <w:rPr>
                <w:rFonts w:ascii="Calibri Light" w:hAnsi="Calibri Light"/>
                <w:sz w:val="24"/>
                <w:szCs w:val="24"/>
              </w:rPr>
              <w:t xml:space="preserve">Its remit </w:t>
            </w:r>
            <w:r w:rsidRPr="008767B3">
              <w:rPr>
                <w:rFonts w:ascii="Calibri Light" w:hAnsi="Calibri Light"/>
                <w:sz w:val="24"/>
                <w:szCs w:val="24"/>
              </w:rPr>
              <w:t>included the identification of key scientif</w:t>
            </w:r>
            <w:r w:rsidR="00367218">
              <w:rPr>
                <w:rFonts w:ascii="Calibri Light" w:hAnsi="Calibri Light"/>
                <w:sz w:val="24"/>
                <w:szCs w:val="24"/>
              </w:rPr>
              <w:t xml:space="preserve">ic opportunities and questions and </w:t>
            </w:r>
            <w:r w:rsidRPr="008767B3">
              <w:rPr>
                <w:rFonts w:ascii="Calibri Light" w:hAnsi="Calibri Light"/>
                <w:sz w:val="24"/>
                <w:szCs w:val="24"/>
              </w:rPr>
              <w:t xml:space="preserve">a consideration of the approaches to maximising </w:t>
            </w:r>
            <w:r w:rsidR="00367218">
              <w:rPr>
                <w:rFonts w:ascii="Calibri Light" w:hAnsi="Calibri Light"/>
                <w:sz w:val="24"/>
                <w:szCs w:val="24"/>
              </w:rPr>
              <w:t xml:space="preserve">the </w:t>
            </w:r>
            <w:r w:rsidRPr="008767B3">
              <w:rPr>
                <w:rFonts w:ascii="Calibri Light" w:hAnsi="Calibri Light"/>
                <w:sz w:val="24"/>
                <w:szCs w:val="24"/>
              </w:rPr>
              <w:t>recruitment, retention and tracking of fathers</w:t>
            </w:r>
            <w:r w:rsidR="00367218">
              <w:rPr>
                <w:rFonts w:ascii="Calibri Light" w:hAnsi="Calibri Light"/>
                <w:sz w:val="24"/>
                <w:szCs w:val="24"/>
              </w:rPr>
              <w:t xml:space="preserve"> and partners</w:t>
            </w:r>
            <w:r w:rsidRPr="008767B3">
              <w:rPr>
                <w:rFonts w:ascii="Calibri Light" w:hAnsi="Calibri Light"/>
                <w:sz w:val="24"/>
                <w:szCs w:val="24"/>
              </w:rPr>
              <w:t xml:space="preserve">. </w:t>
            </w:r>
          </w:p>
          <w:p w14:paraId="2492E2BD" w14:textId="77777777" w:rsidR="00367218" w:rsidRDefault="00367218" w:rsidP="008767B3">
            <w:pPr>
              <w:jc w:val="both"/>
              <w:rPr>
                <w:rFonts w:ascii="Calibri Light" w:hAnsi="Calibri Light"/>
                <w:sz w:val="24"/>
                <w:szCs w:val="24"/>
              </w:rPr>
            </w:pPr>
          </w:p>
          <w:p w14:paraId="5CC6BD91" w14:textId="7F9E6A2A" w:rsidR="008767B3" w:rsidRPr="00367218" w:rsidRDefault="00656A5D" w:rsidP="008767B3">
            <w:pPr>
              <w:jc w:val="both"/>
              <w:rPr>
                <w:rFonts w:ascii="Calibri Light" w:hAnsi="Calibri Light"/>
                <w:b/>
                <w:sz w:val="28"/>
                <w:szCs w:val="28"/>
              </w:rPr>
            </w:pPr>
            <w:r w:rsidRPr="008767B3">
              <w:rPr>
                <w:rFonts w:ascii="Calibri Light" w:hAnsi="Calibri Light"/>
                <w:sz w:val="24"/>
                <w:szCs w:val="24"/>
              </w:rPr>
              <w:t xml:space="preserve">This review </w:t>
            </w:r>
            <w:r w:rsidR="00367218">
              <w:rPr>
                <w:rFonts w:ascii="Calibri Light" w:hAnsi="Calibri Light"/>
                <w:sz w:val="24"/>
                <w:szCs w:val="24"/>
              </w:rPr>
              <w:t>‘</w:t>
            </w:r>
            <w:r w:rsidRPr="008767B3">
              <w:rPr>
                <w:rFonts w:ascii="Calibri Light" w:hAnsi="Calibri Light"/>
                <w:sz w:val="24"/>
                <w:szCs w:val="24"/>
              </w:rPr>
              <w:t>Maximising the involvement of fathers and/or partners in Life Study: what can we learn from other relevant UK studies?</w:t>
            </w:r>
            <w:r w:rsidR="00367218">
              <w:rPr>
                <w:rFonts w:ascii="Calibri Light" w:hAnsi="Calibri Light"/>
                <w:sz w:val="24"/>
                <w:szCs w:val="24"/>
              </w:rPr>
              <w:t>’</w:t>
            </w:r>
            <w:r w:rsidRPr="008767B3">
              <w:rPr>
                <w:rFonts w:ascii="Calibri Light" w:hAnsi="Calibri Light"/>
                <w:sz w:val="24"/>
                <w:szCs w:val="24"/>
              </w:rPr>
              <w:t xml:space="preserve"> was prepared for the EAG.</w:t>
            </w:r>
            <w:r w:rsidR="00367218">
              <w:rPr>
                <w:rFonts w:ascii="Calibri Light" w:hAnsi="Calibri Light"/>
                <w:sz w:val="24"/>
                <w:szCs w:val="24"/>
              </w:rPr>
              <w:t xml:space="preserve"> It </w:t>
            </w:r>
            <w:r w:rsidR="008767B3" w:rsidRPr="008767B3">
              <w:rPr>
                <w:rFonts w:ascii="Calibri Light" w:hAnsi="Calibri Light"/>
                <w:sz w:val="24"/>
                <w:szCs w:val="24"/>
              </w:rPr>
              <w:t xml:space="preserve">was undertaken between September 2013 and January 2014. As such, it does not incorporate research undertaken and/or published since the start of 2014. </w:t>
            </w:r>
          </w:p>
          <w:p w14:paraId="590195EA" w14:textId="77777777" w:rsidR="00863EDD" w:rsidRPr="00F6308E" w:rsidRDefault="00863EDD" w:rsidP="00656A5D">
            <w:pPr>
              <w:jc w:val="both"/>
              <w:rPr>
                <w:sz w:val="24"/>
                <w:szCs w:val="24"/>
              </w:rPr>
            </w:pPr>
          </w:p>
        </w:tc>
      </w:tr>
    </w:tbl>
    <w:p w14:paraId="53A6D1F0" w14:textId="77777777" w:rsidR="00491228" w:rsidRPr="000058F7" w:rsidRDefault="00553AA8" w:rsidP="00685BA9">
      <w:pPr>
        <w:pStyle w:val="Heading1"/>
        <w:rPr>
          <w:rFonts w:ascii="Calibri Light" w:hAnsi="Calibri Light"/>
          <w:color w:val="auto"/>
        </w:rPr>
      </w:pPr>
      <w:bookmarkStart w:id="2" w:name="_Toc459295224"/>
      <w:r w:rsidRPr="000058F7">
        <w:rPr>
          <w:rFonts w:ascii="Calibri Light" w:hAnsi="Calibri Light"/>
          <w:color w:val="auto"/>
        </w:rPr>
        <w:t>Summary</w:t>
      </w:r>
      <w:bookmarkEnd w:id="2"/>
    </w:p>
    <w:p w14:paraId="41D0CF2F" w14:textId="77777777" w:rsidR="00491228" w:rsidRPr="008A4655" w:rsidRDefault="00491228" w:rsidP="008A4655">
      <w:pPr>
        <w:jc w:val="both"/>
        <w:rPr>
          <w:rFonts w:ascii="Calibri Light" w:eastAsiaTheme="majorEastAsia" w:hAnsi="Calibri Light" w:cstheme="majorBidi"/>
          <w:b/>
          <w:bCs/>
          <w:color w:val="4F81BD" w:themeColor="accent1"/>
          <w:sz w:val="26"/>
          <w:szCs w:val="26"/>
        </w:rPr>
      </w:pPr>
    </w:p>
    <w:p w14:paraId="02A9269A" w14:textId="77777777" w:rsidR="00491228" w:rsidRPr="008A4655" w:rsidRDefault="00491228" w:rsidP="008A4655">
      <w:pPr>
        <w:pStyle w:val="ListParagraph"/>
        <w:numPr>
          <w:ilvl w:val="0"/>
          <w:numId w:val="35"/>
        </w:numPr>
        <w:jc w:val="both"/>
        <w:rPr>
          <w:rFonts w:ascii="Calibri Light" w:hAnsi="Calibri Light"/>
          <w:sz w:val="24"/>
          <w:szCs w:val="24"/>
        </w:rPr>
      </w:pPr>
      <w:r w:rsidRPr="008A4655">
        <w:rPr>
          <w:rFonts w:ascii="Calibri Light" w:hAnsi="Calibri Light"/>
          <w:b/>
          <w:sz w:val="24"/>
          <w:szCs w:val="24"/>
        </w:rPr>
        <w:t>Life Study aims to maximise the number of fathers it involves</w:t>
      </w:r>
      <w:r w:rsidRPr="008A4655">
        <w:rPr>
          <w:rFonts w:ascii="Calibri Light" w:hAnsi="Calibri Light"/>
          <w:sz w:val="24"/>
          <w:szCs w:val="24"/>
        </w:rPr>
        <w:t>. Currently, this means ensuring that all efforts are made to engage fathers in the first wave of data collection at 28 weeks pregnancy (including if they are not living with the mother at that point). Going forward, should funding be secured to interview fathers in later waves, there is a second issue of ensuring that fathers remain in contact and engaged with the study, even if they are not living with their child.</w:t>
      </w:r>
    </w:p>
    <w:p w14:paraId="2E3AA455" w14:textId="77777777" w:rsidR="00491228" w:rsidRPr="008A4655" w:rsidRDefault="00491228" w:rsidP="008A4655">
      <w:pPr>
        <w:jc w:val="both"/>
        <w:rPr>
          <w:rFonts w:ascii="Calibri Light" w:hAnsi="Calibri Light"/>
          <w:sz w:val="24"/>
          <w:szCs w:val="24"/>
        </w:rPr>
      </w:pPr>
    </w:p>
    <w:p w14:paraId="1ABF282D" w14:textId="77777777" w:rsidR="00CA2236" w:rsidRPr="008A4655" w:rsidRDefault="00CA2236" w:rsidP="008A4655">
      <w:pPr>
        <w:pStyle w:val="ListParagraph"/>
        <w:numPr>
          <w:ilvl w:val="0"/>
          <w:numId w:val="35"/>
        </w:numPr>
        <w:jc w:val="both"/>
        <w:rPr>
          <w:rFonts w:ascii="Calibri Light" w:hAnsi="Calibri Light"/>
          <w:sz w:val="24"/>
          <w:szCs w:val="24"/>
        </w:rPr>
      </w:pPr>
      <w:r w:rsidRPr="008A4655">
        <w:rPr>
          <w:rFonts w:ascii="Calibri Light" w:hAnsi="Calibri Light"/>
          <w:sz w:val="24"/>
          <w:szCs w:val="24"/>
        </w:rPr>
        <w:t>As part of a wider programme of work by Life Study’s Fathers and Co-parenting Expert Group, t</w:t>
      </w:r>
      <w:r w:rsidR="00491228" w:rsidRPr="008A4655">
        <w:rPr>
          <w:rFonts w:ascii="Calibri Light" w:hAnsi="Calibri Light"/>
          <w:sz w:val="24"/>
          <w:szCs w:val="24"/>
        </w:rPr>
        <w:t>his review draws on a range of surveys and qualitative studies carried out in the UK over the past 20 years</w:t>
      </w:r>
      <w:r w:rsidR="002753E4" w:rsidRPr="008A4655">
        <w:rPr>
          <w:rFonts w:ascii="Calibri Light" w:hAnsi="Calibri Light"/>
          <w:sz w:val="24"/>
          <w:szCs w:val="24"/>
        </w:rPr>
        <w:t>.</w:t>
      </w:r>
      <w:r w:rsidRPr="008A4655">
        <w:rPr>
          <w:rStyle w:val="FootnoteReference"/>
          <w:rFonts w:ascii="Calibri Light" w:hAnsi="Calibri Light"/>
          <w:sz w:val="24"/>
          <w:szCs w:val="24"/>
        </w:rPr>
        <w:footnoteReference w:id="1"/>
      </w:r>
      <w:r w:rsidR="002753E4" w:rsidRPr="008A4655">
        <w:rPr>
          <w:rFonts w:ascii="Calibri Light" w:hAnsi="Calibri Light"/>
          <w:sz w:val="24"/>
          <w:szCs w:val="24"/>
        </w:rPr>
        <w:t xml:space="preserve"> It reports</w:t>
      </w:r>
      <w:r w:rsidR="00491228" w:rsidRPr="008A4655">
        <w:rPr>
          <w:rFonts w:ascii="Calibri Light" w:hAnsi="Calibri Light"/>
          <w:sz w:val="24"/>
          <w:szCs w:val="24"/>
        </w:rPr>
        <w:t xml:space="preserve"> on </w:t>
      </w:r>
      <w:r w:rsidR="00491228" w:rsidRPr="008A4655">
        <w:rPr>
          <w:rFonts w:ascii="Calibri Light" w:hAnsi="Calibri Light"/>
          <w:b/>
          <w:sz w:val="24"/>
          <w:szCs w:val="24"/>
        </w:rPr>
        <w:t>t</w:t>
      </w:r>
      <w:r w:rsidR="002753E4" w:rsidRPr="008A4655">
        <w:rPr>
          <w:rFonts w:ascii="Calibri Light" w:hAnsi="Calibri Light"/>
          <w:b/>
          <w:sz w:val="24"/>
          <w:szCs w:val="24"/>
        </w:rPr>
        <w:t>he methodologies used</w:t>
      </w:r>
      <w:r w:rsidRPr="008A4655">
        <w:rPr>
          <w:rFonts w:ascii="Calibri Light" w:hAnsi="Calibri Light"/>
          <w:b/>
          <w:sz w:val="24"/>
          <w:szCs w:val="24"/>
        </w:rPr>
        <w:t xml:space="preserve"> in these studies</w:t>
      </w:r>
      <w:r w:rsidR="002753E4" w:rsidRPr="008A4655">
        <w:rPr>
          <w:rFonts w:ascii="Calibri Light" w:hAnsi="Calibri Light"/>
          <w:b/>
          <w:sz w:val="24"/>
          <w:szCs w:val="24"/>
        </w:rPr>
        <w:t xml:space="preserve"> for identifying, approaching and engaging fathers</w:t>
      </w:r>
      <w:r w:rsidR="002753E4" w:rsidRPr="008A4655">
        <w:rPr>
          <w:rFonts w:ascii="Calibri Light" w:hAnsi="Calibri Light"/>
          <w:sz w:val="24"/>
          <w:szCs w:val="24"/>
        </w:rPr>
        <w:t xml:space="preserve"> and, in the case of longitudinal studies, retaining their involvement over time. It also covers the ways in which studies have sought consent from parents and children to access their administrative data with a view to enhancing their survey data. </w:t>
      </w:r>
    </w:p>
    <w:p w14:paraId="327501EB" w14:textId="77777777" w:rsidR="00CA2236" w:rsidRPr="008A4655" w:rsidRDefault="00CA2236" w:rsidP="008A4655">
      <w:pPr>
        <w:pStyle w:val="ListParagraph"/>
        <w:jc w:val="both"/>
        <w:rPr>
          <w:rFonts w:ascii="Calibri Light" w:hAnsi="Calibri Light"/>
          <w:sz w:val="24"/>
          <w:szCs w:val="24"/>
        </w:rPr>
      </w:pPr>
    </w:p>
    <w:p w14:paraId="4DD7575B" w14:textId="77777777" w:rsidR="00491228" w:rsidRPr="008A4655" w:rsidRDefault="002753E4" w:rsidP="008A4655">
      <w:pPr>
        <w:pStyle w:val="ListParagraph"/>
        <w:numPr>
          <w:ilvl w:val="0"/>
          <w:numId w:val="35"/>
        </w:numPr>
        <w:jc w:val="both"/>
        <w:rPr>
          <w:rFonts w:ascii="Calibri Light" w:hAnsi="Calibri Light"/>
          <w:sz w:val="24"/>
          <w:szCs w:val="24"/>
        </w:rPr>
      </w:pPr>
      <w:r w:rsidRPr="008A4655">
        <w:rPr>
          <w:rFonts w:ascii="Calibri Light" w:hAnsi="Calibri Light"/>
          <w:sz w:val="24"/>
          <w:szCs w:val="24"/>
        </w:rPr>
        <w:t xml:space="preserve">While the review provides </w:t>
      </w:r>
      <w:r w:rsidR="005D2FAB" w:rsidRPr="008A4655">
        <w:rPr>
          <w:rFonts w:ascii="Calibri Light" w:hAnsi="Calibri Light"/>
          <w:sz w:val="24"/>
          <w:szCs w:val="24"/>
        </w:rPr>
        <w:t xml:space="preserve">some </w:t>
      </w:r>
      <w:r w:rsidRPr="008A4655">
        <w:rPr>
          <w:rFonts w:ascii="Calibri Light" w:hAnsi="Calibri Light"/>
          <w:b/>
          <w:sz w:val="24"/>
          <w:szCs w:val="24"/>
        </w:rPr>
        <w:t xml:space="preserve">examples of successful practice </w:t>
      </w:r>
      <w:r w:rsidR="005D2FAB" w:rsidRPr="008A4655">
        <w:rPr>
          <w:rFonts w:ascii="Calibri Light" w:hAnsi="Calibri Light"/>
          <w:sz w:val="24"/>
          <w:szCs w:val="24"/>
        </w:rPr>
        <w:t xml:space="preserve">on </w:t>
      </w:r>
      <w:r w:rsidRPr="008A4655">
        <w:rPr>
          <w:rFonts w:ascii="Calibri Light" w:hAnsi="Calibri Light"/>
          <w:sz w:val="24"/>
          <w:szCs w:val="24"/>
        </w:rPr>
        <w:t xml:space="preserve">which Life Study could </w:t>
      </w:r>
      <w:r w:rsidR="005D2FAB" w:rsidRPr="008A4655">
        <w:rPr>
          <w:rFonts w:ascii="Calibri Light" w:hAnsi="Calibri Light"/>
          <w:sz w:val="24"/>
          <w:szCs w:val="24"/>
        </w:rPr>
        <w:t>draw</w:t>
      </w:r>
      <w:r w:rsidRPr="008A4655">
        <w:rPr>
          <w:rFonts w:ascii="Calibri Light" w:hAnsi="Calibri Light"/>
          <w:sz w:val="24"/>
          <w:szCs w:val="24"/>
        </w:rPr>
        <w:t xml:space="preserve">, it also serves to highlight a </w:t>
      </w:r>
      <w:r w:rsidRPr="008A4655">
        <w:rPr>
          <w:rFonts w:ascii="Calibri Light" w:hAnsi="Calibri Light"/>
          <w:b/>
          <w:sz w:val="24"/>
          <w:szCs w:val="24"/>
        </w:rPr>
        <w:t>range of challenges</w:t>
      </w:r>
      <w:r w:rsidRPr="008A4655">
        <w:rPr>
          <w:rFonts w:ascii="Calibri Light" w:hAnsi="Calibri Light"/>
          <w:sz w:val="24"/>
          <w:szCs w:val="24"/>
        </w:rPr>
        <w:t xml:space="preserve"> that the new birth cohort will face in terms of involving fathers</w:t>
      </w:r>
      <w:r w:rsidR="00CA2236" w:rsidRPr="008A4655">
        <w:rPr>
          <w:rFonts w:ascii="Calibri Light" w:hAnsi="Calibri Light"/>
          <w:sz w:val="24"/>
          <w:szCs w:val="24"/>
        </w:rPr>
        <w:t>, in particular those who are non-resident</w:t>
      </w:r>
      <w:r w:rsidRPr="008A4655">
        <w:rPr>
          <w:rFonts w:ascii="Calibri Light" w:hAnsi="Calibri Light"/>
          <w:sz w:val="24"/>
          <w:szCs w:val="24"/>
        </w:rPr>
        <w:t xml:space="preserve">.  </w:t>
      </w:r>
    </w:p>
    <w:p w14:paraId="593F26BB" w14:textId="77777777" w:rsidR="002753E4" w:rsidRPr="008A4655" w:rsidRDefault="002753E4" w:rsidP="008A4655">
      <w:pPr>
        <w:pStyle w:val="ListParagraph"/>
        <w:jc w:val="both"/>
        <w:rPr>
          <w:rFonts w:ascii="Calibri Light" w:hAnsi="Calibri Light"/>
          <w:sz w:val="24"/>
          <w:szCs w:val="24"/>
        </w:rPr>
      </w:pPr>
    </w:p>
    <w:p w14:paraId="66BDCA9E" w14:textId="77777777" w:rsidR="00AC25B0" w:rsidRPr="008A4655" w:rsidRDefault="00405C44" w:rsidP="008A4655">
      <w:pPr>
        <w:pStyle w:val="ListParagraph"/>
        <w:numPr>
          <w:ilvl w:val="0"/>
          <w:numId w:val="35"/>
        </w:numPr>
        <w:jc w:val="both"/>
        <w:rPr>
          <w:rFonts w:ascii="Calibri Light" w:hAnsi="Calibri Light"/>
          <w:sz w:val="24"/>
          <w:szCs w:val="24"/>
        </w:rPr>
      </w:pPr>
      <w:r w:rsidRPr="008A4655">
        <w:rPr>
          <w:rFonts w:ascii="Calibri Light" w:hAnsi="Calibri Light"/>
          <w:sz w:val="24"/>
          <w:szCs w:val="24"/>
        </w:rPr>
        <w:t xml:space="preserve">A key finding from this review is the </w:t>
      </w:r>
      <w:r w:rsidRPr="008A4655">
        <w:rPr>
          <w:rFonts w:ascii="Calibri Light" w:hAnsi="Calibri Light"/>
          <w:b/>
          <w:sz w:val="24"/>
          <w:szCs w:val="24"/>
        </w:rPr>
        <w:t>paucity of data</w:t>
      </w:r>
      <w:r w:rsidRPr="008A4655">
        <w:rPr>
          <w:rFonts w:ascii="Calibri Light" w:hAnsi="Calibri Light"/>
          <w:sz w:val="24"/>
          <w:szCs w:val="24"/>
        </w:rPr>
        <w:t xml:space="preserve">, particularly survey data, </w:t>
      </w:r>
      <w:r w:rsidRPr="008A4655">
        <w:rPr>
          <w:rFonts w:ascii="Calibri Light" w:hAnsi="Calibri Light"/>
          <w:b/>
          <w:sz w:val="24"/>
          <w:szCs w:val="24"/>
        </w:rPr>
        <w:t>from fathers</w:t>
      </w:r>
      <w:r w:rsidR="00AC25B0" w:rsidRPr="008A4655">
        <w:rPr>
          <w:rFonts w:ascii="Calibri Light" w:hAnsi="Calibri Light"/>
          <w:sz w:val="24"/>
          <w:szCs w:val="24"/>
        </w:rPr>
        <w:t>:</w:t>
      </w:r>
    </w:p>
    <w:p w14:paraId="1A1304D0" w14:textId="77777777" w:rsidR="002753E4" w:rsidRPr="008A4655" w:rsidRDefault="00405C44" w:rsidP="008A4655">
      <w:pPr>
        <w:pStyle w:val="ListParagraph"/>
        <w:numPr>
          <w:ilvl w:val="1"/>
          <w:numId w:val="35"/>
        </w:numPr>
        <w:jc w:val="both"/>
        <w:rPr>
          <w:rFonts w:ascii="Calibri Light" w:hAnsi="Calibri Light"/>
          <w:sz w:val="24"/>
          <w:szCs w:val="24"/>
        </w:rPr>
      </w:pPr>
      <w:r w:rsidRPr="008A4655">
        <w:rPr>
          <w:rFonts w:ascii="Calibri Light" w:hAnsi="Calibri Light"/>
          <w:sz w:val="24"/>
          <w:szCs w:val="24"/>
        </w:rPr>
        <w:t>The majority of surveys and evaluations</w:t>
      </w:r>
      <w:r w:rsidR="002D2ECC" w:rsidRPr="008A4655">
        <w:rPr>
          <w:rFonts w:ascii="Calibri Light" w:hAnsi="Calibri Light"/>
          <w:sz w:val="24"/>
          <w:szCs w:val="24"/>
        </w:rPr>
        <w:t xml:space="preserve"> which</w:t>
      </w:r>
      <w:r w:rsidRPr="008A4655">
        <w:rPr>
          <w:rFonts w:ascii="Calibri Light" w:hAnsi="Calibri Light"/>
          <w:sz w:val="24"/>
          <w:szCs w:val="24"/>
        </w:rPr>
        <w:t xml:space="preserve"> focus on fam</w:t>
      </w:r>
      <w:r w:rsidR="005D2FAB" w:rsidRPr="008A4655">
        <w:rPr>
          <w:rFonts w:ascii="Calibri Light" w:hAnsi="Calibri Light"/>
          <w:sz w:val="24"/>
          <w:szCs w:val="24"/>
        </w:rPr>
        <w:t>ilies or on children interview</w:t>
      </w:r>
      <w:r w:rsidRPr="008A4655">
        <w:rPr>
          <w:rFonts w:ascii="Calibri Light" w:hAnsi="Calibri Light"/>
          <w:sz w:val="24"/>
          <w:szCs w:val="24"/>
        </w:rPr>
        <w:t xml:space="preserve"> </w:t>
      </w:r>
      <w:r w:rsidR="002D2ECC" w:rsidRPr="008A4655">
        <w:rPr>
          <w:rFonts w:ascii="Calibri Light" w:hAnsi="Calibri Light"/>
          <w:sz w:val="24"/>
          <w:szCs w:val="24"/>
        </w:rPr>
        <w:t xml:space="preserve">the </w:t>
      </w:r>
      <w:r w:rsidRPr="008A4655">
        <w:rPr>
          <w:rFonts w:ascii="Calibri Light" w:hAnsi="Calibri Light"/>
          <w:sz w:val="24"/>
          <w:szCs w:val="24"/>
        </w:rPr>
        <w:t xml:space="preserve">main carers (almost always mothers), and sometimes </w:t>
      </w:r>
      <w:r w:rsidR="002D2ECC" w:rsidRPr="008A4655">
        <w:rPr>
          <w:rFonts w:ascii="Calibri Light" w:hAnsi="Calibri Light"/>
          <w:sz w:val="24"/>
          <w:szCs w:val="24"/>
        </w:rPr>
        <w:t xml:space="preserve">the </w:t>
      </w:r>
      <w:r w:rsidRPr="008A4655">
        <w:rPr>
          <w:rFonts w:ascii="Calibri Light" w:hAnsi="Calibri Light"/>
          <w:sz w:val="24"/>
          <w:szCs w:val="24"/>
        </w:rPr>
        <w:t xml:space="preserve">children. </w:t>
      </w:r>
      <w:r w:rsidR="00AC25B0" w:rsidRPr="008A4655">
        <w:rPr>
          <w:rFonts w:ascii="Calibri Light" w:hAnsi="Calibri Light"/>
          <w:sz w:val="24"/>
          <w:szCs w:val="24"/>
        </w:rPr>
        <w:t>T</w:t>
      </w:r>
      <w:r w:rsidR="005D2FAB" w:rsidRPr="008A4655">
        <w:rPr>
          <w:rFonts w:ascii="Calibri Light" w:hAnsi="Calibri Light"/>
          <w:sz w:val="24"/>
          <w:szCs w:val="24"/>
        </w:rPr>
        <w:t>hese studies</w:t>
      </w:r>
      <w:r w:rsidR="00AC25B0" w:rsidRPr="008A4655">
        <w:rPr>
          <w:rFonts w:ascii="Calibri Light" w:hAnsi="Calibri Light"/>
          <w:sz w:val="24"/>
          <w:szCs w:val="24"/>
        </w:rPr>
        <w:t xml:space="preserve"> usually collect</w:t>
      </w:r>
      <w:r w:rsidR="005D2FAB" w:rsidRPr="008A4655">
        <w:rPr>
          <w:rFonts w:ascii="Calibri Light" w:hAnsi="Calibri Light"/>
          <w:sz w:val="24"/>
          <w:szCs w:val="24"/>
        </w:rPr>
        <w:t xml:space="preserve"> limited</w:t>
      </w:r>
      <w:r w:rsidRPr="008A4655">
        <w:rPr>
          <w:rFonts w:ascii="Calibri Light" w:hAnsi="Calibri Light"/>
          <w:sz w:val="24"/>
          <w:szCs w:val="24"/>
        </w:rPr>
        <w:t xml:space="preserve"> </w:t>
      </w:r>
      <w:r w:rsidR="00AC25B0" w:rsidRPr="008A4655">
        <w:rPr>
          <w:rFonts w:ascii="Calibri Light" w:hAnsi="Calibri Light"/>
          <w:sz w:val="24"/>
          <w:szCs w:val="24"/>
        </w:rPr>
        <w:t xml:space="preserve">proxy </w:t>
      </w:r>
      <w:r w:rsidRPr="008A4655">
        <w:rPr>
          <w:rFonts w:ascii="Calibri Light" w:hAnsi="Calibri Light"/>
          <w:sz w:val="24"/>
          <w:szCs w:val="24"/>
        </w:rPr>
        <w:t>data on fathers</w:t>
      </w:r>
      <w:r w:rsidR="005D2FAB" w:rsidRPr="008A4655">
        <w:rPr>
          <w:rFonts w:ascii="Calibri Light" w:hAnsi="Calibri Light"/>
          <w:sz w:val="24"/>
          <w:szCs w:val="24"/>
        </w:rPr>
        <w:t>. Some</w:t>
      </w:r>
      <w:r w:rsidRPr="008A4655">
        <w:rPr>
          <w:rFonts w:ascii="Calibri Light" w:hAnsi="Calibri Light"/>
          <w:sz w:val="24"/>
          <w:szCs w:val="24"/>
        </w:rPr>
        <w:t xml:space="preserve"> </w:t>
      </w:r>
      <w:r w:rsidR="005D2FAB" w:rsidRPr="008A4655">
        <w:rPr>
          <w:rFonts w:ascii="Calibri Light" w:hAnsi="Calibri Light"/>
          <w:sz w:val="24"/>
          <w:szCs w:val="24"/>
        </w:rPr>
        <w:t>family- or child-focused surveys</w:t>
      </w:r>
      <w:r w:rsidRPr="008A4655">
        <w:rPr>
          <w:rFonts w:ascii="Calibri Light" w:hAnsi="Calibri Light"/>
          <w:sz w:val="24"/>
          <w:szCs w:val="24"/>
        </w:rPr>
        <w:t xml:space="preserve"> </w:t>
      </w:r>
      <w:r w:rsidR="005D2FAB" w:rsidRPr="008A4655">
        <w:rPr>
          <w:rFonts w:ascii="Calibri Light" w:hAnsi="Calibri Light"/>
          <w:sz w:val="24"/>
          <w:szCs w:val="24"/>
        </w:rPr>
        <w:t>include</w:t>
      </w:r>
      <w:r w:rsidRPr="008A4655">
        <w:rPr>
          <w:rFonts w:ascii="Calibri Light" w:hAnsi="Calibri Light"/>
          <w:sz w:val="24"/>
          <w:szCs w:val="24"/>
        </w:rPr>
        <w:t xml:space="preserve"> subsidiary interviews with </w:t>
      </w:r>
      <w:r w:rsidR="00AC25B0" w:rsidRPr="008A4655">
        <w:rPr>
          <w:rFonts w:ascii="Calibri Light" w:hAnsi="Calibri Light"/>
          <w:sz w:val="24"/>
          <w:szCs w:val="24"/>
        </w:rPr>
        <w:t>the main carers’ partners (so, including resident fathers)</w:t>
      </w:r>
      <w:r w:rsidR="005D2FAB" w:rsidRPr="008A4655">
        <w:rPr>
          <w:rFonts w:ascii="Calibri Light" w:hAnsi="Calibri Light"/>
          <w:sz w:val="24"/>
          <w:szCs w:val="24"/>
        </w:rPr>
        <w:t>, but very rarely non-resident fathers</w:t>
      </w:r>
      <w:r w:rsidRPr="008A4655">
        <w:rPr>
          <w:rFonts w:ascii="Calibri Light" w:hAnsi="Calibri Light"/>
          <w:sz w:val="24"/>
          <w:szCs w:val="24"/>
        </w:rPr>
        <w:t>.</w:t>
      </w:r>
      <w:r w:rsidR="005D2FAB" w:rsidRPr="008A4655">
        <w:rPr>
          <w:rFonts w:ascii="Calibri Light" w:hAnsi="Calibri Light"/>
          <w:sz w:val="24"/>
          <w:szCs w:val="24"/>
        </w:rPr>
        <w:t xml:space="preserve"> </w:t>
      </w:r>
    </w:p>
    <w:p w14:paraId="66AC6B3D" w14:textId="77777777" w:rsidR="00AC25B0" w:rsidRPr="008A4655" w:rsidRDefault="00AC25B0" w:rsidP="008A4655">
      <w:pPr>
        <w:pStyle w:val="ListParagraph"/>
        <w:numPr>
          <w:ilvl w:val="1"/>
          <w:numId w:val="35"/>
        </w:numPr>
        <w:jc w:val="both"/>
        <w:rPr>
          <w:rFonts w:ascii="Calibri Light" w:hAnsi="Calibri Light"/>
          <w:sz w:val="24"/>
          <w:szCs w:val="24"/>
        </w:rPr>
      </w:pPr>
      <w:r w:rsidRPr="008A4655">
        <w:rPr>
          <w:rFonts w:ascii="Calibri Light" w:hAnsi="Calibri Light"/>
          <w:sz w:val="24"/>
          <w:szCs w:val="24"/>
        </w:rPr>
        <w:t>Understanding Society</w:t>
      </w:r>
      <w:r w:rsidR="00061683">
        <w:rPr>
          <w:rStyle w:val="FootnoteReference"/>
          <w:rFonts w:ascii="Calibri Light" w:hAnsi="Calibri Light"/>
          <w:sz w:val="24"/>
          <w:szCs w:val="24"/>
        </w:rPr>
        <w:footnoteReference w:id="2"/>
      </w:r>
      <w:r w:rsidRPr="008A4655">
        <w:rPr>
          <w:rFonts w:ascii="Calibri Light" w:hAnsi="Calibri Light"/>
          <w:sz w:val="24"/>
          <w:szCs w:val="24"/>
        </w:rPr>
        <w:t xml:space="preserve"> is the best example of a longitudinal survey (outside of the birth cohorts) in which mothers and fathers hold equal status (rather than as main and partner respondents)</w:t>
      </w:r>
      <w:r w:rsidR="00084128" w:rsidRPr="008A4655">
        <w:rPr>
          <w:rFonts w:ascii="Calibri Light" w:hAnsi="Calibri Light"/>
          <w:sz w:val="24"/>
          <w:szCs w:val="24"/>
        </w:rPr>
        <w:t>. It is of particular interest</w:t>
      </w:r>
      <w:r w:rsidRPr="008A4655">
        <w:rPr>
          <w:rFonts w:ascii="Calibri Light" w:hAnsi="Calibri Light"/>
          <w:sz w:val="24"/>
          <w:szCs w:val="24"/>
        </w:rPr>
        <w:t xml:space="preserve"> as it continues to include either parent if they leave the household.</w:t>
      </w:r>
    </w:p>
    <w:p w14:paraId="7F9AEE87" w14:textId="77777777" w:rsidR="00AC25B0" w:rsidRPr="008A4655" w:rsidRDefault="00AC25B0" w:rsidP="008A4655">
      <w:pPr>
        <w:pStyle w:val="ListParagraph"/>
        <w:numPr>
          <w:ilvl w:val="1"/>
          <w:numId w:val="35"/>
        </w:numPr>
        <w:jc w:val="both"/>
        <w:rPr>
          <w:rFonts w:ascii="Calibri Light" w:hAnsi="Calibri Light"/>
          <w:sz w:val="24"/>
          <w:szCs w:val="24"/>
        </w:rPr>
      </w:pPr>
      <w:r w:rsidRPr="008A4655">
        <w:rPr>
          <w:rFonts w:ascii="Calibri Light" w:hAnsi="Calibri Light"/>
          <w:sz w:val="24"/>
          <w:szCs w:val="24"/>
        </w:rPr>
        <w:t xml:space="preserve">A limited number of surveys (e.g. on services for parents) randomly select one parent for interview. Whether non-resident parents are eligible for interview varies between surveys. </w:t>
      </w:r>
    </w:p>
    <w:p w14:paraId="75BDBC68" w14:textId="77777777" w:rsidR="00AC25B0" w:rsidRPr="008A4655" w:rsidRDefault="00AC25B0" w:rsidP="008A4655">
      <w:pPr>
        <w:pStyle w:val="ListParagraph"/>
        <w:numPr>
          <w:ilvl w:val="1"/>
          <w:numId w:val="35"/>
        </w:numPr>
        <w:jc w:val="both"/>
        <w:rPr>
          <w:rFonts w:ascii="Calibri Light" w:hAnsi="Calibri Light"/>
          <w:sz w:val="24"/>
          <w:szCs w:val="24"/>
        </w:rPr>
      </w:pPr>
      <w:r w:rsidRPr="008A4655">
        <w:rPr>
          <w:rFonts w:ascii="Calibri Light" w:hAnsi="Calibri Light"/>
          <w:sz w:val="24"/>
          <w:szCs w:val="24"/>
        </w:rPr>
        <w:t>A range of small-scale qualitative and (more rarely) quantitative studies focus specifically on fathers, often without the inclusion of mothers or children.</w:t>
      </w:r>
    </w:p>
    <w:p w14:paraId="0AF1DC4B" w14:textId="77777777" w:rsidR="001A4CC7" w:rsidRPr="008A4655" w:rsidRDefault="001A4CC7" w:rsidP="008A4655">
      <w:pPr>
        <w:pStyle w:val="ListParagraph"/>
        <w:numPr>
          <w:ilvl w:val="1"/>
          <w:numId w:val="35"/>
        </w:numPr>
        <w:jc w:val="both"/>
        <w:rPr>
          <w:rFonts w:ascii="Calibri Light" w:hAnsi="Calibri Light"/>
          <w:sz w:val="24"/>
          <w:szCs w:val="24"/>
        </w:rPr>
      </w:pPr>
      <w:r w:rsidRPr="008A4655">
        <w:rPr>
          <w:rFonts w:ascii="Calibri Light" w:hAnsi="Calibri Light"/>
          <w:sz w:val="24"/>
          <w:szCs w:val="24"/>
        </w:rPr>
        <w:t xml:space="preserve">Studies of family separation often involve interviews with parents with care (usually mothers) and non-resident parents (fathers), but </w:t>
      </w:r>
      <w:r w:rsidR="00084128" w:rsidRPr="008A4655">
        <w:rPr>
          <w:rFonts w:ascii="Calibri Light" w:hAnsi="Calibri Light"/>
          <w:sz w:val="24"/>
          <w:szCs w:val="24"/>
        </w:rPr>
        <w:t>rarely involve attempting to interview both parents from the same family</w:t>
      </w:r>
      <w:r w:rsidRPr="008A4655">
        <w:rPr>
          <w:rFonts w:ascii="Calibri Light" w:hAnsi="Calibri Light"/>
          <w:sz w:val="24"/>
          <w:szCs w:val="24"/>
        </w:rPr>
        <w:t>.</w:t>
      </w:r>
    </w:p>
    <w:p w14:paraId="7B9CDC1E" w14:textId="77777777" w:rsidR="00405C44" w:rsidRPr="008A4655" w:rsidRDefault="00405C44" w:rsidP="008A4655">
      <w:pPr>
        <w:pStyle w:val="ListParagraph"/>
        <w:jc w:val="both"/>
        <w:rPr>
          <w:rFonts w:ascii="Calibri Light" w:hAnsi="Calibri Light"/>
          <w:sz w:val="24"/>
          <w:szCs w:val="24"/>
        </w:rPr>
      </w:pPr>
    </w:p>
    <w:p w14:paraId="4BB577EA" w14:textId="77777777" w:rsidR="001A4CC7" w:rsidRPr="008A4655" w:rsidRDefault="001A4CC7" w:rsidP="008A4655">
      <w:pPr>
        <w:pStyle w:val="ListParagraph"/>
        <w:numPr>
          <w:ilvl w:val="0"/>
          <w:numId w:val="35"/>
        </w:numPr>
        <w:jc w:val="both"/>
        <w:rPr>
          <w:rFonts w:ascii="Calibri Light" w:hAnsi="Calibri Light"/>
          <w:sz w:val="24"/>
          <w:szCs w:val="24"/>
        </w:rPr>
      </w:pPr>
      <w:r w:rsidRPr="008A4655">
        <w:rPr>
          <w:rFonts w:ascii="Calibri Light" w:hAnsi="Calibri Light"/>
          <w:b/>
          <w:sz w:val="24"/>
          <w:szCs w:val="24"/>
        </w:rPr>
        <w:t>Where families have separated, few studies involve interviews with both mothers and fathers</w:t>
      </w:r>
      <w:r w:rsidRPr="008A4655">
        <w:rPr>
          <w:rFonts w:ascii="Calibri Light" w:hAnsi="Calibri Light"/>
          <w:sz w:val="24"/>
          <w:szCs w:val="24"/>
        </w:rPr>
        <w:t xml:space="preserve">. Most studies involving main carers (usually mothers) and children do not interview non-resident parents (usually fathers).  Understanding Society is one survey exception, as it continues to involve parents who leave the household, provided they were resident at some point in the life of the survey. And there are limited examples of qualitative studies which have sought to interview parents with care and non-resident parents from the same families. </w:t>
      </w:r>
    </w:p>
    <w:p w14:paraId="0BC62028" w14:textId="77777777" w:rsidR="001A4CC7" w:rsidRPr="008A4655" w:rsidRDefault="001A4CC7" w:rsidP="008A4655">
      <w:pPr>
        <w:jc w:val="both"/>
        <w:rPr>
          <w:rFonts w:ascii="Calibri Light" w:hAnsi="Calibri Light"/>
          <w:sz w:val="24"/>
          <w:szCs w:val="24"/>
        </w:rPr>
      </w:pPr>
    </w:p>
    <w:p w14:paraId="4ACC5155" w14:textId="77777777" w:rsidR="001A4CC7" w:rsidRPr="008A4655" w:rsidRDefault="001A4CC7" w:rsidP="008A4655">
      <w:pPr>
        <w:pStyle w:val="ListParagraph"/>
        <w:numPr>
          <w:ilvl w:val="0"/>
          <w:numId w:val="35"/>
        </w:numPr>
        <w:jc w:val="both"/>
        <w:rPr>
          <w:rFonts w:ascii="Calibri Light" w:hAnsi="Calibri Light"/>
          <w:sz w:val="24"/>
          <w:szCs w:val="24"/>
        </w:rPr>
      </w:pPr>
      <w:r w:rsidRPr="008A4655">
        <w:rPr>
          <w:rFonts w:ascii="Calibri Light" w:hAnsi="Calibri Light"/>
          <w:sz w:val="24"/>
          <w:szCs w:val="24"/>
        </w:rPr>
        <w:t xml:space="preserve">In general, </w:t>
      </w:r>
      <w:r w:rsidRPr="008A4655">
        <w:rPr>
          <w:rFonts w:ascii="Calibri Light" w:hAnsi="Calibri Light"/>
          <w:b/>
          <w:sz w:val="24"/>
          <w:szCs w:val="24"/>
        </w:rPr>
        <w:t>fewer resident fathers take part in surveys than resident mothers (i.e. the response rate is lower among fathers)</w:t>
      </w:r>
      <w:r w:rsidRPr="008A4655">
        <w:rPr>
          <w:rFonts w:ascii="Calibri Light" w:hAnsi="Calibri Light"/>
          <w:sz w:val="24"/>
          <w:szCs w:val="24"/>
        </w:rPr>
        <w:t xml:space="preserve">, with the differential potentially greatest among unmarried couples. This is true when </w:t>
      </w:r>
      <w:r w:rsidR="00084128" w:rsidRPr="008A4655">
        <w:rPr>
          <w:rFonts w:ascii="Calibri Light" w:hAnsi="Calibri Light"/>
          <w:sz w:val="24"/>
          <w:szCs w:val="24"/>
        </w:rPr>
        <w:t xml:space="preserve">both </w:t>
      </w:r>
      <w:r w:rsidRPr="008A4655">
        <w:rPr>
          <w:rFonts w:ascii="Calibri Light" w:hAnsi="Calibri Light"/>
          <w:sz w:val="24"/>
          <w:szCs w:val="24"/>
        </w:rPr>
        <w:t xml:space="preserve">fathers and mothers are approached to take part (e.g. Understanding Society) or when one parent is randomly selected to be approached for interview. When fathers are approached only </w:t>
      </w:r>
      <w:r w:rsidR="00084128" w:rsidRPr="008A4655">
        <w:rPr>
          <w:rFonts w:ascii="Calibri Light" w:hAnsi="Calibri Light"/>
          <w:sz w:val="24"/>
          <w:szCs w:val="24"/>
        </w:rPr>
        <w:t xml:space="preserve">once </w:t>
      </w:r>
      <w:r w:rsidRPr="008A4655">
        <w:rPr>
          <w:rFonts w:ascii="Calibri Light" w:hAnsi="Calibri Light"/>
          <w:sz w:val="24"/>
          <w:szCs w:val="24"/>
        </w:rPr>
        <w:t>the mother has completed the main carer interview (e.g. Families and Children Survey</w:t>
      </w:r>
      <w:r w:rsidR="00084128" w:rsidRPr="008A4655">
        <w:rPr>
          <w:rFonts w:ascii="Calibri Light" w:hAnsi="Calibri Light"/>
          <w:sz w:val="24"/>
          <w:szCs w:val="24"/>
        </w:rPr>
        <w:t xml:space="preserve"> (FACS)</w:t>
      </w:r>
      <w:r w:rsidRPr="008A4655">
        <w:rPr>
          <w:rFonts w:ascii="Calibri Light" w:hAnsi="Calibri Light"/>
          <w:sz w:val="24"/>
          <w:szCs w:val="24"/>
        </w:rPr>
        <w:t xml:space="preserve">), a </w:t>
      </w:r>
      <w:r w:rsidR="00084128" w:rsidRPr="008A4655">
        <w:rPr>
          <w:rFonts w:ascii="Calibri Light" w:hAnsi="Calibri Light"/>
          <w:sz w:val="24"/>
          <w:szCs w:val="24"/>
        </w:rPr>
        <w:t xml:space="preserve">fairly </w:t>
      </w:r>
      <w:r w:rsidRPr="008A4655">
        <w:rPr>
          <w:rFonts w:ascii="Calibri Light" w:hAnsi="Calibri Light"/>
          <w:sz w:val="24"/>
          <w:szCs w:val="24"/>
        </w:rPr>
        <w:t>high proportion take part in the partner interview.</w:t>
      </w:r>
    </w:p>
    <w:p w14:paraId="1B590991" w14:textId="77777777" w:rsidR="001A4CC7" w:rsidRPr="008A4655" w:rsidRDefault="001A4CC7" w:rsidP="008A4655">
      <w:pPr>
        <w:pStyle w:val="ListParagraph"/>
        <w:jc w:val="both"/>
        <w:rPr>
          <w:rFonts w:ascii="Calibri Light" w:hAnsi="Calibri Light"/>
          <w:sz w:val="24"/>
          <w:szCs w:val="24"/>
        </w:rPr>
      </w:pPr>
    </w:p>
    <w:p w14:paraId="41D0B16E" w14:textId="77777777" w:rsidR="001A4CC7" w:rsidRPr="008A4655" w:rsidRDefault="001A4CC7" w:rsidP="008A4655">
      <w:pPr>
        <w:pStyle w:val="ListParagraph"/>
        <w:numPr>
          <w:ilvl w:val="0"/>
          <w:numId w:val="35"/>
        </w:numPr>
        <w:jc w:val="both"/>
        <w:rPr>
          <w:rFonts w:ascii="Calibri Light" w:hAnsi="Calibri Light"/>
          <w:sz w:val="24"/>
          <w:szCs w:val="24"/>
        </w:rPr>
      </w:pPr>
      <w:r w:rsidRPr="008A4655">
        <w:rPr>
          <w:rFonts w:ascii="Calibri Light" w:hAnsi="Calibri Light"/>
          <w:sz w:val="24"/>
          <w:szCs w:val="24"/>
        </w:rPr>
        <w:t xml:space="preserve">Regardless of whether the mother is the gatekeeper to the research team gaining access to the father (e.g. in studies using Child Benefit records or sampling during pregnancy) or whether fathers are approached directly (e.g. in Understanding Society), </w:t>
      </w:r>
      <w:r w:rsidRPr="008A4655">
        <w:rPr>
          <w:rFonts w:ascii="Calibri Light" w:hAnsi="Calibri Light"/>
          <w:b/>
          <w:sz w:val="24"/>
          <w:szCs w:val="24"/>
        </w:rPr>
        <w:t>studies rarely tailor their approach to mothers and to fathers</w:t>
      </w:r>
      <w:r w:rsidRPr="008A4655">
        <w:rPr>
          <w:rFonts w:ascii="Calibri Light" w:hAnsi="Calibri Light"/>
          <w:sz w:val="24"/>
          <w:szCs w:val="24"/>
        </w:rPr>
        <w:t xml:space="preserve">. It is most common to use the same introductory letters and information leaflets, rather than attempt to address any facilitators or barriers to participation pertinent to mothers or fathers. </w:t>
      </w:r>
    </w:p>
    <w:p w14:paraId="7E3393D0" w14:textId="77777777" w:rsidR="001A4CC7" w:rsidRPr="008A4655" w:rsidRDefault="001A4CC7" w:rsidP="008A4655">
      <w:pPr>
        <w:pStyle w:val="ListParagraph"/>
        <w:jc w:val="both"/>
        <w:rPr>
          <w:rFonts w:ascii="Calibri Light" w:hAnsi="Calibri Light"/>
          <w:sz w:val="24"/>
          <w:szCs w:val="24"/>
        </w:rPr>
      </w:pPr>
    </w:p>
    <w:p w14:paraId="1BBA7E03" w14:textId="77777777" w:rsidR="001A4CC7" w:rsidRPr="008A4655" w:rsidRDefault="001A4CC7" w:rsidP="008A4655">
      <w:pPr>
        <w:pStyle w:val="ListParagraph"/>
        <w:numPr>
          <w:ilvl w:val="0"/>
          <w:numId w:val="35"/>
        </w:numPr>
        <w:jc w:val="both"/>
        <w:rPr>
          <w:rFonts w:ascii="Calibri Light" w:hAnsi="Calibri Light"/>
          <w:sz w:val="24"/>
          <w:szCs w:val="24"/>
        </w:rPr>
      </w:pPr>
      <w:r w:rsidRPr="008A4655">
        <w:rPr>
          <w:rFonts w:ascii="Calibri Light" w:hAnsi="Calibri Light"/>
          <w:sz w:val="24"/>
          <w:szCs w:val="24"/>
        </w:rPr>
        <w:t xml:space="preserve">However, a number of </w:t>
      </w:r>
      <w:r w:rsidRPr="008A4655">
        <w:rPr>
          <w:rFonts w:ascii="Calibri Light" w:hAnsi="Calibri Light"/>
          <w:b/>
          <w:sz w:val="24"/>
          <w:szCs w:val="24"/>
        </w:rPr>
        <w:t xml:space="preserve">qualitative studies </w:t>
      </w:r>
      <w:r w:rsidR="00084128" w:rsidRPr="008A4655">
        <w:rPr>
          <w:rFonts w:ascii="Calibri Light" w:hAnsi="Calibri Light"/>
          <w:b/>
          <w:sz w:val="24"/>
          <w:szCs w:val="24"/>
        </w:rPr>
        <w:t>among</w:t>
      </w:r>
      <w:r w:rsidRPr="008A4655">
        <w:rPr>
          <w:rFonts w:ascii="Calibri Light" w:hAnsi="Calibri Light"/>
          <w:b/>
          <w:sz w:val="24"/>
          <w:szCs w:val="24"/>
        </w:rPr>
        <w:t xml:space="preserve"> fathers very much ‘sold’ their research to participants on the basis that the research provided fathers with a ‘voice’</w:t>
      </w:r>
      <w:r w:rsidRPr="008A4655">
        <w:rPr>
          <w:rFonts w:ascii="Calibri Light" w:hAnsi="Calibri Light"/>
          <w:sz w:val="24"/>
          <w:szCs w:val="24"/>
        </w:rPr>
        <w:t xml:space="preserve"> at a time when fathers were asked less often than mothers to be involved in services or in research. This approach was perceived by researchers as important and successful. </w:t>
      </w:r>
      <w:r w:rsidR="00264C6F" w:rsidRPr="008A4655">
        <w:rPr>
          <w:rFonts w:ascii="Calibri Light" w:hAnsi="Calibri Light"/>
          <w:sz w:val="24"/>
          <w:szCs w:val="24"/>
        </w:rPr>
        <w:t xml:space="preserve">Some engaged reticent fathers early in the process by inviting them to participate in focus groups with other fathers. </w:t>
      </w:r>
      <w:r w:rsidRPr="008A4655">
        <w:rPr>
          <w:rFonts w:ascii="Calibri Light" w:hAnsi="Calibri Light"/>
          <w:sz w:val="24"/>
          <w:szCs w:val="24"/>
        </w:rPr>
        <w:t>Other</w:t>
      </w:r>
      <w:r w:rsidR="00084128" w:rsidRPr="008A4655">
        <w:rPr>
          <w:rFonts w:ascii="Calibri Light" w:hAnsi="Calibri Light"/>
          <w:sz w:val="24"/>
          <w:szCs w:val="24"/>
        </w:rPr>
        <w:t xml:space="preserve"> (qualitative and quantitative)</w:t>
      </w:r>
      <w:r w:rsidRPr="008A4655">
        <w:rPr>
          <w:rFonts w:ascii="Calibri Light" w:hAnsi="Calibri Light"/>
          <w:sz w:val="24"/>
          <w:szCs w:val="24"/>
        </w:rPr>
        <w:t xml:space="preserve"> studies focused on ensuring that any </w:t>
      </w:r>
      <w:r w:rsidRPr="008A4655">
        <w:rPr>
          <w:rFonts w:ascii="Calibri Light" w:hAnsi="Calibri Light"/>
          <w:b/>
          <w:sz w:val="24"/>
          <w:szCs w:val="24"/>
        </w:rPr>
        <w:t>practical barriers to fathers’ participation were removed</w:t>
      </w:r>
      <w:r w:rsidRPr="008A4655">
        <w:rPr>
          <w:rFonts w:ascii="Calibri Light" w:hAnsi="Calibri Light"/>
          <w:sz w:val="24"/>
          <w:szCs w:val="24"/>
        </w:rPr>
        <w:t>: offering flexibility of times and locations for interviews, reminder text messages and flexibility of interview mode. For instance, FACS introduced the choice of a telephone or face-to-face interview for partners, to counter falling response rates.</w:t>
      </w:r>
    </w:p>
    <w:p w14:paraId="5C80FED9" w14:textId="77777777" w:rsidR="00376867" w:rsidRPr="008A4655" w:rsidRDefault="00376867" w:rsidP="008A4655">
      <w:pPr>
        <w:pStyle w:val="ListParagraph"/>
        <w:jc w:val="both"/>
        <w:rPr>
          <w:rFonts w:ascii="Calibri Light" w:hAnsi="Calibri Light"/>
          <w:sz w:val="24"/>
          <w:szCs w:val="24"/>
        </w:rPr>
      </w:pPr>
    </w:p>
    <w:p w14:paraId="5BBDA8CA" w14:textId="77777777" w:rsidR="00376867" w:rsidRPr="008A4655" w:rsidRDefault="00376867" w:rsidP="008A4655">
      <w:pPr>
        <w:pStyle w:val="ListParagraph"/>
        <w:numPr>
          <w:ilvl w:val="0"/>
          <w:numId w:val="35"/>
        </w:numPr>
        <w:jc w:val="both"/>
        <w:rPr>
          <w:rFonts w:ascii="Calibri Light" w:hAnsi="Calibri Light"/>
          <w:sz w:val="24"/>
          <w:szCs w:val="24"/>
        </w:rPr>
      </w:pPr>
      <w:r w:rsidRPr="008A4655">
        <w:rPr>
          <w:rFonts w:ascii="Calibri Light" w:hAnsi="Calibri Light"/>
          <w:b/>
          <w:sz w:val="24"/>
          <w:szCs w:val="24"/>
        </w:rPr>
        <w:t>Study designs often rely on the mother providing fathers’ contact details to approach them for interview.</w:t>
      </w:r>
      <w:r w:rsidRPr="008A4655">
        <w:rPr>
          <w:rFonts w:ascii="Calibri Light" w:hAnsi="Calibri Light"/>
          <w:sz w:val="24"/>
          <w:szCs w:val="24"/>
        </w:rPr>
        <w:t xml:space="preserve"> Research teams did not raise any ethical concerns about asking mothers for this information (either when fathers are resident or if they have left the household since the previous wave): it was seen as </w:t>
      </w:r>
      <w:r w:rsidR="00084128" w:rsidRPr="008A4655">
        <w:rPr>
          <w:rFonts w:ascii="Calibri Light" w:hAnsi="Calibri Light"/>
          <w:sz w:val="24"/>
          <w:szCs w:val="24"/>
        </w:rPr>
        <w:t>unproblematic</w:t>
      </w:r>
      <w:r w:rsidRPr="008A4655">
        <w:rPr>
          <w:rFonts w:ascii="Calibri Light" w:hAnsi="Calibri Light"/>
          <w:sz w:val="24"/>
          <w:szCs w:val="24"/>
        </w:rPr>
        <w:t xml:space="preserve"> given </w:t>
      </w:r>
      <w:r w:rsidR="00084128" w:rsidRPr="008A4655">
        <w:rPr>
          <w:rFonts w:ascii="Calibri Light" w:hAnsi="Calibri Light"/>
          <w:sz w:val="24"/>
          <w:szCs w:val="24"/>
        </w:rPr>
        <w:t xml:space="preserve">that </w:t>
      </w:r>
      <w:r w:rsidRPr="008A4655">
        <w:rPr>
          <w:rFonts w:ascii="Calibri Light" w:hAnsi="Calibri Light"/>
          <w:sz w:val="24"/>
          <w:szCs w:val="24"/>
        </w:rPr>
        <w:t>the mothers can choose whether or not to do so.</w:t>
      </w:r>
    </w:p>
    <w:p w14:paraId="1601450C" w14:textId="77777777" w:rsidR="00264C6F" w:rsidRPr="008A4655" w:rsidRDefault="00264C6F" w:rsidP="008A4655">
      <w:pPr>
        <w:pStyle w:val="ListParagraph"/>
        <w:jc w:val="both"/>
        <w:rPr>
          <w:rFonts w:ascii="Calibri Light" w:hAnsi="Calibri Light"/>
          <w:sz w:val="24"/>
          <w:szCs w:val="24"/>
        </w:rPr>
      </w:pPr>
    </w:p>
    <w:p w14:paraId="49C293E8" w14:textId="77777777" w:rsidR="00264C6F" w:rsidRPr="008A4655" w:rsidRDefault="00264C6F" w:rsidP="008A4655">
      <w:pPr>
        <w:pStyle w:val="ListParagraph"/>
        <w:numPr>
          <w:ilvl w:val="0"/>
          <w:numId w:val="35"/>
        </w:numPr>
        <w:jc w:val="both"/>
        <w:rPr>
          <w:rFonts w:ascii="Calibri Light" w:hAnsi="Calibri Light"/>
          <w:sz w:val="24"/>
          <w:szCs w:val="24"/>
        </w:rPr>
      </w:pPr>
      <w:r w:rsidRPr="008A4655">
        <w:rPr>
          <w:rFonts w:ascii="Calibri Light" w:hAnsi="Calibri Light"/>
          <w:b/>
          <w:sz w:val="24"/>
          <w:szCs w:val="24"/>
        </w:rPr>
        <w:t>Engaging non-resident fathers in research is particularly challenging.</w:t>
      </w:r>
      <w:r w:rsidRPr="008A4655">
        <w:rPr>
          <w:rFonts w:ascii="Calibri Light" w:hAnsi="Calibri Light"/>
          <w:sz w:val="24"/>
          <w:szCs w:val="24"/>
        </w:rPr>
        <w:t xml:space="preserve"> This is due in part to getting – and keeping – in touch with non-resident parents</w:t>
      </w:r>
      <w:r w:rsidR="00376867" w:rsidRPr="008A4655">
        <w:rPr>
          <w:rFonts w:ascii="Calibri Light" w:hAnsi="Calibri Light"/>
          <w:sz w:val="24"/>
          <w:szCs w:val="24"/>
        </w:rPr>
        <w:t>, and partly due to a reticence on the part of non-resident fathers to take part</w:t>
      </w:r>
      <w:r w:rsidRPr="008A4655">
        <w:rPr>
          <w:rFonts w:ascii="Calibri Light" w:hAnsi="Calibri Light"/>
          <w:sz w:val="24"/>
          <w:szCs w:val="24"/>
        </w:rPr>
        <w:t>. A number of studies attempting to identify, contact and interview non-resident fathers (both through screening processes or Child Support Agency administrative records) have resulted in low response rates and samples biased towards those more likely to be in contact with or have good relations with their children or ex-partner.</w:t>
      </w:r>
      <w:r w:rsidR="00376867" w:rsidRPr="008A4655">
        <w:rPr>
          <w:rFonts w:ascii="Calibri Light" w:hAnsi="Calibri Light"/>
          <w:sz w:val="24"/>
          <w:szCs w:val="24"/>
        </w:rPr>
        <w:t xml:space="preserve"> (Later waves of Understanding Society will be very useful in unpicking how well it has managed to keep in touch with non-resident parents.) Beyond the difficulties of not being able to contact non-resident parents (not identifying themselves as parents in survey screens, not providing up-to-date contact details, etc.), non-resident fathers can be reticent to participate in research for a number of reasons including</w:t>
      </w:r>
      <w:r w:rsidR="00084128" w:rsidRPr="008A4655">
        <w:rPr>
          <w:rFonts w:ascii="Calibri Light" w:hAnsi="Calibri Light"/>
          <w:sz w:val="24"/>
          <w:szCs w:val="24"/>
        </w:rPr>
        <w:t>:</w:t>
      </w:r>
      <w:r w:rsidR="00376867" w:rsidRPr="008A4655">
        <w:rPr>
          <w:rFonts w:ascii="Calibri Light" w:hAnsi="Calibri Light"/>
          <w:sz w:val="24"/>
          <w:szCs w:val="24"/>
        </w:rPr>
        <w:t xml:space="preserve"> concerns about unsettling fragile relationships (even when they are </w:t>
      </w:r>
      <w:r w:rsidR="00084128" w:rsidRPr="008A4655">
        <w:rPr>
          <w:rFonts w:ascii="Calibri Light" w:hAnsi="Calibri Light"/>
          <w:sz w:val="24"/>
          <w:szCs w:val="24"/>
        </w:rPr>
        <w:t xml:space="preserve">currently </w:t>
      </w:r>
      <w:r w:rsidR="00376867" w:rsidRPr="008A4655">
        <w:rPr>
          <w:rFonts w:ascii="Calibri Light" w:hAnsi="Calibri Light"/>
          <w:sz w:val="24"/>
          <w:szCs w:val="24"/>
        </w:rPr>
        <w:t>good), confidentiality of their data from their ex-partner</w:t>
      </w:r>
      <w:r w:rsidR="00084128" w:rsidRPr="008A4655">
        <w:rPr>
          <w:rFonts w:ascii="Calibri Light" w:hAnsi="Calibri Light"/>
          <w:sz w:val="24"/>
          <w:szCs w:val="24"/>
        </w:rPr>
        <w:t>,</w:t>
      </w:r>
      <w:r w:rsidR="00376867" w:rsidRPr="008A4655">
        <w:rPr>
          <w:rFonts w:ascii="Calibri Light" w:hAnsi="Calibri Light"/>
          <w:sz w:val="24"/>
          <w:szCs w:val="24"/>
        </w:rPr>
        <w:t xml:space="preserve"> and reticence to talk about their children when they themselves are not in contact. </w:t>
      </w:r>
    </w:p>
    <w:p w14:paraId="48B10E1D" w14:textId="77777777" w:rsidR="005D2FAB" w:rsidRPr="008A4655" w:rsidRDefault="005D2FAB" w:rsidP="008A4655">
      <w:pPr>
        <w:jc w:val="both"/>
        <w:rPr>
          <w:rFonts w:ascii="Calibri Light" w:hAnsi="Calibri Light"/>
          <w:sz w:val="24"/>
          <w:szCs w:val="24"/>
        </w:rPr>
      </w:pPr>
    </w:p>
    <w:p w14:paraId="4B77386A" w14:textId="77777777" w:rsidR="00084128" w:rsidRPr="008A4655" w:rsidRDefault="00084128" w:rsidP="008A4655">
      <w:pPr>
        <w:pStyle w:val="ListParagraph"/>
        <w:numPr>
          <w:ilvl w:val="0"/>
          <w:numId w:val="35"/>
        </w:numPr>
        <w:jc w:val="both"/>
        <w:rPr>
          <w:rFonts w:ascii="Calibri Light" w:hAnsi="Calibri Light"/>
          <w:sz w:val="24"/>
          <w:szCs w:val="24"/>
        </w:rPr>
      </w:pPr>
      <w:r w:rsidRPr="008A4655">
        <w:rPr>
          <w:rFonts w:ascii="Calibri Light" w:hAnsi="Calibri Light"/>
          <w:sz w:val="24"/>
          <w:szCs w:val="24"/>
        </w:rPr>
        <w:t>Many of the issues around the lack of engagement of fathers in research studies (e.g. being treated as ‘the second parent’), and barriers to their participation, are echoed in the wider literature about the involvement of fathers in family service provision.</w:t>
      </w:r>
    </w:p>
    <w:p w14:paraId="37BC1818" w14:textId="77777777" w:rsidR="00084128" w:rsidRPr="008A4655" w:rsidRDefault="00084128" w:rsidP="008A4655">
      <w:pPr>
        <w:jc w:val="both"/>
        <w:rPr>
          <w:rFonts w:ascii="Calibri Light" w:hAnsi="Calibri Light"/>
          <w:sz w:val="24"/>
          <w:szCs w:val="24"/>
        </w:rPr>
      </w:pPr>
    </w:p>
    <w:p w14:paraId="45F5258A" w14:textId="77777777" w:rsidR="005D2FAB" w:rsidRPr="008A4655" w:rsidRDefault="00376867" w:rsidP="008A4655">
      <w:pPr>
        <w:pStyle w:val="ListParagraph"/>
        <w:numPr>
          <w:ilvl w:val="0"/>
          <w:numId w:val="35"/>
        </w:numPr>
        <w:jc w:val="both"/>
        <w:rPr>
          <w:rFonts w:ascii="Calibri Light" w:hAnsi="Calibri Light"/>
          <w:sz w:val="24"/>
          <w:szCs w:val="24"/>
        </w:rPr>
      </w:pPr>
      <w:r w:rsidRPr="008A4655">
        <w:rPr>
          <w:rFonts w:ascii="Calibri Light" w:hAnsi="Calibri Light"/>
          <w:b/>
          <w:sz w:val="24"/>
          <w:szCs w:val="24"/>
        </w:rPr>
        <w:t>Asking for consent from family members to access their administrative data (health, education, economic) is common, with typically high proportions of survey respondents providing consent</w:t>
      </w:r>
      <w:r w:rsidRPr="008A4655">
        <w:rPr>
          <w:rFonts w:ascii="Calibri Light" w:hAnsi="Calibri Light"/>
          <w:sz w:val="24"/>
          <w:szCs w:val="24"/>
        </w:rPr>
        <w:t xml:space="preserve"> (either on their own behalf or on behalf of their children). Although the procedures for asking for this consent </w:t>
      </w:r>
      <w:r w:rsidR="00084128" w:rsidRPr="008A4655">
        <w:rPr>
          <w:rFonts w:ascii="Calibri Light" w:hAnsi="Calibri Light"/>
          <w:sz w:val="24"/>
          <w:szCs w:val="24"/>
        </w:rPr>
        <w:t xml:space="preserve">currently </w:t>
      </w:r>
      <w:r w:rsidRPr="008A4655">
        <w:rPr>
          <w:rFonts w:ascii="Calibri Light" w:hAnsi="Calibri Light"/>
          <w:sz w:val="24"/>
          <w:szCs w:val="24"/>
        </w:rPr>
        <w:t xml:space="preserve">vary across studies (and across time), the new </w:t>
      </w:r>
      <w:r w:rsidR="00084128" w:rsidRPr="008A4655">
        <w:rPr>
          <w:rFonts w:ascii="Calibri Light" w:hAnsi="Calibri Light"/>
          <w:sz w:val="24"/>
          <w:szCs w:val="24"/>
        </w:rPr>
        <w:t>Administrative Data Research Network (ADRN) is likely to introduce standard procedures and a single channel of communication for researchers wishing to access administrative data.</w:t>
      </w:r>
    </w:p>
    <w:p w14:paraId="68ADEA49" w14:textId="77777777" w:rsidR="005D2FAB" w:rsidRPr="008A4655" w:rsidRDefault="005D2FAB" w:rsidP="008A4655">
      <w:pPr>
        <w:jc w:val="both"/>
        <w:rPr>
          <w:rFonts w:ascii="Calibri Light" w:hAnsi="Calibri Light"/>
          <w:sz w:val="24"/>
          <w:szCs w:val="24"/>
        </w:rPr>
      </w:pPr>
    </w:p>
    <w:p w14:paraId="7301D379" w14:textId="77777777" w:rsidR="005D2FAB" w:rsidRPr="008A4655" w:rsidRDefault="005D2FAB" w:rsidP="008A4655">
      <w:pPr>
        <w:jc w:val="both"/>
        <w:rPr>
          <w:rFonts w:ascii="Calibri Light" w:hAnsi="Calibri Light"/>
          <w:sz w:val="24"/>
          <w:szCs w:val="24"/>
        </w:rPr>
      </w:pPr>
    </w:p>
    <w:p w14:paraId="281ACACF" w14:textId="77777777" w:rsidR="00084128" w:rsidRPr="008A4655" w:rsidRDefault="00084128" w:rsidP="008A4655">
      <w:pPr>
        <w:jc w:val="both"/>
        <w:rPr>
          <w:rFonts w:ascii="Calibri Light" w:eastAsiaTheme="majorEastAsia" w:hAnsi="Calibri Light" w:cstheme="majorBidi"/>
          <w:b/>
          <w:bCs/>
          <w:color w:val="4F81BD" w:themeColor="accent1"/>
          <w:sz w:val="28"/>
          <w:szCs w:val="28"/>
        </w:rPr>
      </w:pPr>
      <w:r w:rsidRPr="008A4655">
        <w:rPr>
          <w:rFonts w:ascii="Calibri Light" w:hAnsi="Calibri Light"/>
          <w:sz w:val="28"/>
          <w:szCs w:val="28"/>
        </w:rPr>
        <w:br w:type="page"/>
      </w:r>
    </w:p>
    <w:p w14:paraId="26E338CC" w14:textId="77777777" w:rsidR="00D10CB5" w:rsidRPr="000058F7" w:rsidRDefault="00A077F6" w:rsidP="00685BA9">
      <w:pPr>
        <w:pStyle w:val="Heading1"/>
        <w:rPr>
          <w:rFonts w:ascii="Calibri Light" w:hAnsi="Calibri Light"/>
          <w:color w:val="auto"/>
          <w:sz w:val="32"/>
          <w:szCs w:val="32"/>
        </w:rPr>
      </w:pPr>
      <w:bookmarkStart w:id="3" w:name="_Toc459295225"/>
      <w:r>
        <w:rPr>
          <w:rFonts w:ascii="Calibri Light" w:hAnsi="Calibri Light"/>
          <w:color w:val="auto"/>
          <w:sz w:val="32"/>
          <w:szCs w:val="32"/>
        </w:rPr>
        <w:t xml:space="preserve">Section 1: </w:t>
      </w:r>
      <w:r w:rsidR="00D10CB5" w:rsidRPr="000058F7">
        <w:rPr>
          <w:rFonts w:ascii="Calibri Light" w:hAnsi="Calibri Light"/>
          <w:color w:val="auto"/>
          <w:sz w:val="32"/>
          <w:szCs w:val="32"/>
        </w:rPr>
        <w:t>Introduction</w:t>
      </w:r>
      <w:bookmarkEnd w:id="3"/>
    </w:p>
    <w:p w14:paraId="7606BC87" w14:textId="77777777" w:rsidR="00F3367D" w:rsidRPr="000058F7" w:rsidRDefault="00F3367D" w:rsidP="008A4655">
      <w:pPr>
        <w:pStyle w:val="Heading3"/>
        <w:jc w:val="both"/>
        <w:rPr>
          <w:rFonts w:ascii="Calibri Light" w:hAnsi="Calibri Light"/>
          <w:color w:val="auto"/>
        </w:rPr>
      </w:pPr>
    </w:p>
    <w:p w14:paraId="7B7B7FC0" w14:textId="77777777" w:rsidR="00934BE4" w:rsidRPr="000058F7" w:rsidRDefault="00934BE4" w:rsidP="00685BA9">
      <w:pPr>
        <w:pStyle w:val="Heading2"/>
        <w:rPr>
          <w:rFonts w:ascii="Calibri Light" w:hAnsi="Calibri Light"/>
          <w:color w:val="auto"/>
          <w:sz w:val="28"/>
          <w:szCs w:val="28"/>
        </w:rPr>
      </w:pPr>
      <w:bookmarkStart w:id="4" w:name="_Toc459295226"/>
      <w:r w:rsidRPr="000058F7">
        <w:rPr>
          <w:rFonts w:ascii="Calibri Light" w:hAnsi="Calibri Light"/>
          <w:color w:val="auto"/>
          <w:sz w:val="28"/>
          <w:szCs w:val="28"/>
        </w:rPr>
        <w:t>Life Study</w:t>
      </w:r>
      <w:bookmarkEnd w:id="4"/>
    </w:p>
    <w:p w14:paraId="4BE0DA91" w14:textId="77777777" w:rsidR="00934BE4" w:rsidRPr="008A4655" w:rsidRDefault="00934BE4" w:rsidP="008A4655">
      <w:pPr>
        <w:jc w:val="both"/>
        <w:rPr>
          <w:rFonts w:ascii="Calibri Light" w:hAnsi="Calibri Light"/>
          <w:sz w:val="24"/>
          <w:szCs w:val="24"/>
        </w:rPr>
      </w:pPr>
    </w:p>
    <w:p w14:paraId="0C2DC339" w14:textId="77777777" w:rsidR="00441141" w:rsidRPr="008A4655" w:rsidRDefault="00C82DC8" w:rsidP="008A4655">
      <w:pPr>
        <w:jc w:val="both"/>
        <w:rPr>
          <w:rFonts w:ascii="Calibri Light" w:hAnsi="Calibri Light"/>
          <w:sz w:val="24"/>
          <w:szCs w:val="24"/>
        </w:rPr>
      </w:pPr>
      <w:r w:rsidRPr="008A4655">
        <w:rPr>
          <w:rFonts w:ascii="Calibri Light" w:hAnsi="Calibri Light"/>
          <w:sz w:val="24"/>
          <w:szCs w:val="24"/>
        </w:rPr>
        <w:t>Life Study</w:t>
      </w:r>
      <w:r w:rsidR="00A161DA" w:rsidRPr="008A4655">
        <w:rPr>
          <w:rFonts w:ascii="Calibri Light" w:hAnsi="Calibri Light"/>
          <w:sz w:val="24"/>
          <w:szCs w:val="24"/>
        </w:rPr>
        <w:t xml:space="preserve">, the </w:t>
      </w:r>
      <w:r w:rsidRPr="008A4655">
        <w:rPr>
          <w:rFonts w:ascii="Calibri Light" w:hAnsi="Calibri Light"/>
          <w:sz w:val="24"/>
          <w:szCs w:val="24"/>
        </w:rPr>
        <w:t>new birth cohort</w:t>
      </w:r>
      <w:r w:rsidR="00A161DA" w:rsidRPr="008A4655">
        <w:rPr>
          <w:rFonts w:ascii="Calibri Light" w:hAnsi="Calibri Light"/>
          <w:sz w:val="24"/>
          <w:szCs w:val="24"/>
        </w:rPr>
        <w:t xml:space="preserve"> study, will follow 10</w:t>
      </w:r>
      <w:r w:rsidR="004C7371" w:rsidRPr="008A4655">
        <w:rPr>
          <w:rFonts w:ascii="Calibri Light" w:hAnsi="Calibri Light"/>
          <w:sz w:val="24"/>
          <w:szCs w:val="24"/>
        </w:rPr>
        <w:t>0</w:t>
      </w:r>
      <w:r w:rsidR="00A161DA" w:rsidRPr="008A4655">
        <w:rPr>
          <w:rFonts w:ascii="Calibri Light" w:hAnsi="Calibri Light"/>
          <w:sz w:val="24"/>
          <w:szCs w:val="24"/>
        </w:rPr>
        <w:t>,000 children born in the UK in 2014</w:t>
      </w:r>
      <w:r w:rsidR="00553AA8" w:rsidRPr="008A4655">
        <w:rPr>
          <w:rFonts w:ascii="Calibri Light" w:hAnsi="Calibri Light"/>
          <w:sz w:val="24"/>
          <w:szCs w:val="24"/>
        </w:rPr>
        <w:t xml:space="preserve"> and 2015</w:t>
      </w:r>
      <w:r w:rsidR="00A161DA" w:rsidRPr="008A4655">
        <w:rPr>
          <w:rFonts w:ascii="Calibri Light" w:hAnsi="Calibri Light"/>
          <w:sz w:val="24"/>
          <w:szCs w:val="24"/>
        </w:rPr>
        <w:t>. It will collect data on these children from the time that their mothers are 28 weeks pregnant, combining survey, medical and administrative data. Currently</w:t>
      </w:r>
      <w:r w:rsidR="004C7371" w:rsidRPr="008A4655">
        <w:rPr>
          <w:rFonts w:ascii="Calibri Light" w:hAnsi="Calibri Light"/>
          <w:sz w:val="24"/>
          <w:szCs w:val="24"/>
        </w:rPr>
        <w:t>,</w:t>
      </w:r>
      <w:r w:rsidR="00A161DA" w:rsidRPr="008A4655">
        <w:rPr>
          <w:rFonts w:ascii="Calibri Light" w:hAnsi="Calibri Light"/>
          <w:sz w:val="24"/>
          <w:szCs w:val="24"/>
        </w:rPr>
        <w:t xml:space="preserve"> confirmed funding allows for data collection at 28 weeks pregnancy, then </w:t>
      </w:r>
      <w:r w:rsidR="004C7371" w:rsidRPr="008A4655">
        <w:rPr>
          <w:rFonts w:ascii="Calibri Light" w:hAnsi="Calibri Light"/>
          <w:sz w:val="24"/>
          <w:szCs w:val="24"/>
        </w:rPr>
        <w:t>at six</w:t>
      </w:r>
      <w:r w:rsidR="00A161DA" w:rsidRPr="008A4655">
        <w:rPr>
          <w:rFonts w:ascii="Calibri Light" w:hAnsi="Calibri Light"/>
          <w:sz w:val="24"/>
          <w:szCs w:val="24"/>
        </w:rPr>
        <w:t xml:space="preserve"> months and 12 months after birth.</w:t>
      </w:r>
    </w:p>
    <w:p w14:paraId="52A70D51" w14:textId="77777777" w:rsidR="00A161DA" w:rsidRPr="008A4655" w:rsidRDefault="00A161DA" w:rsidP="008A4655">
      <w:pPr>
        <w:jc w:val="both"/>
        <w:rPr>
          <w:rFonts w:ascii="Calibri Light" w:hAnsi="Calibri Light"/>
          <w:sz w:val="24"/>
          <w:szCs w:val="24"/>
        </w:rPr>
      </w:pPr>
    </w:p>
    <w:p w14:paraId="6DB6AB53" w14:textId="77777777" w:rsidR="00D63FF6" w:rsidRPr="008A4655" w:rsidRDefault="007D2117" w:rsidP="008A4655">
      <w:pPr>
        <w:jc w:val="both"/>
        <w:rPr>
          <w:rFonts w:ascii="Calibri Light" w:hAnsi="Calibri Light"/>
          <w:sz w:val="24"/>
          <w:szCs w:val="24"/>
        </w:rPr>
      </w:pPr>
      <w:r w:rsidRPr="008A4655">
        <w:rPr>
          <w:rFonts w:ascii="Calibri Light" w:hAnsi="Calibri Light"/>
          <w:sz w:val="24"/>
          <w:szCs w:val="24"/>
        </w:rPr>
        <w:t>Th</w:t>
      </w:r>
      <w:r w:rsidR="00A93A8A" w:rsidRPr="008A4655">
        <w:rPr>
          <w:rFonts w:ascii="Calibri Light" w:hAnsi="Calibri Light"/>
          <w:sz w:val="24"/>
          <w:szCs w:val="24"/>
        </w:rPr>
        <w:t>e central focus of Life Study</w:t>
      </w:r>
      <w:r w:rsidRPr="008A4655">
        <w:rPr>
          <w:rFonts w:ascii="Calibri Light" w:hAnsi="Calibri Light"/>
          <w:sz w:val="24"/>
          <w:szCs w:val="24"/>
        </w:rPr>
        <w:t xml:space="preserve"> is the </w:t>
      </w:r>
      <w:r w:rsidR="004C7371" w:rsidRPr="008A4655">
        <w:rPr>
          <w:rFonts w:ascii="Calibri Light" w:hAnsi="Calibri Light"/>
          <w:sz w:val="24"/>
          <w:szCs w:val="24"/>
        </w:rPr>
        <w:t xml:space="preserve">cohort of </w:t>
      </w:r>
      <w:r w:rsidRPr="008A4655">
        <w:rPr>
          <w:rFonts w:ascii="Calibri Light" w:hAnsi="Calibri Light"/>
          <w:sz w:val="24"/>
          <w:szCs w:val="24"/>
        </w:rPr>
        <w:t>children</w:t>
      </w:r>
      <w:r w:rsidR="00A93A8A" w:rsidRPr="008A4655">
        <w:rPr>
          <w:rFonts w:ascii="Calibri Light" w:hAnsi="Calibri Light"/>
          <w:sz w:val="24"/>
          <w:szCs w:val="24"/>
        </w:rPr>
        <w:t xml:space="preserve">. However, understanding the lives of children requires data on </w:t>
      </w:r>
      <w:r w:rsidRPr="008A4655">
        <w:rPr>
          <w:rFonts w:ascii="Calibri Light" w:hAnsi="Calibri Light"/>
          <w:sz w:val="24"/>
          <w:szCs w:val="24"/>
        </w:rPr>
        <w:t xml:space="preserve">the family </w:t>
      </w:r>
      <w:r w:rsidR="004C7371" w:rsidRPr="008A4655">
        <w:rPr>
          <w:rFonts w:ascii="Calibri Light" w:hAnsi="Calibri Light"/>
          <w:sz w:val="24"/>
          <w:szCs w:val="24"/>
        </w:rPr>
        <w:t>in</w:t>
      </w:r>
      <w:r w:rsidRPr="008A4655">
        <w:rPr>
          <w:rFonts w:ascii="Calibri Light" w:hAnsi="Calibri Light"/>
          <w:sz w:val="24"/>
          <w:szCs w:val="24"/>
        </w:rPr>
        <w:t>to which they are born and the family</w:t>
      </w:r>
      <w:r w:rsidR="004C7371" w:rsidRPr="008A4655">
        <w:rPr>
          <w:rFonts w:ascii="Calibri Light" w:hAnsi="Calibri Light"/>
          <w:sz w:val="24"/>
          <w:szCs w:val="24"/>
        </w:rPr>
        <w:t>/families</w:t>
      </w:r>
      <w:r w:rsidRPr="008A4655">
        <w:rPr>
          <w:rFonts w:ascii="Calibri Light" w:hAnsi="Calibri Light"/>
          <w:sz w:val="24"/>
          <w:szCs w:val="24"/>
        </w:rPr>
        <w:t xml:space="preserve"> in which they live during </w:t>
      </w:r>
      <w:r w:rsidR="004C7371" w:rsidRPr="008A4655">
        <w:rPr>
          <w:rFonts w:ascii="Calibri Light" w:hAnsi="Calibri Light"/>
          <w:sz w:val="24"/>
          <w:szCs w:val="24"/>
        </w:rPr>
        <w:t xml:space="preserve">their </w:t>
      </w:r>
      <w:r w:rsidRPr="008A4655">
        <w:rPr>
          <w:rFonts w:ascii="Calibri Light" w:hAnsi="Calibri Light"/>
          <w:sz w:val="24"/>
          <w:szCs w:val="24"/>
        </w:rPr>
        <w:t>childhood. At each data collection point</w:t>
      </w:r>
      <w:r w:rsidR="004C7371" w:rsidRPr="008A4655">
        <w:rPr>
          <w:rFonts w:ascii="Calibri Light" w:hAnsi="Calibri Light"/>
          <w:sz w:val="24"/>
          <w:szCs w:val="24"/>
        </w:rPr>
        <w:t xml:space="preserve"> for Life Study</w:t>
      </w:r>
      <w:r w:rsidRPr="008A4655">
        <w:rPr>
          <w:rFonts w:ascii="Calibri Light" w:hAnsi="Calibri Light"/>
          <w:sz w:val="24"/>
          <w:szCs w:val="24"/>
        </w:rPr>
        <w:t xml:space="preserve">, mothers will be interviewed not only about their child, but about themselves and their wider family circumstances. </w:t>
      </w:r>
      <w:r w:rsidR="004C7371" w:rsidRPr="008A4655">
        <w:rPr>
          <w:rFonts w:ascii="Calibri Light" w:hAnsi="Calibri Light"/>
          <w:sz w:val="24"/>
          <w:szCs w:val="24"/>
        </w:rPr>
        <w:t xml:space="preserve">And they will be asked to give consent for the study to access administrative data held about them and their child. However, the current </w:t>
      </w:r>
      <w:r w:rsidR="00B7383E" w:rsidRPr="008A4655">
        <w:rPr>
          <w:rFonts w:ascii="Calibri Light" w:hAnsi="Calibri Light"/>
          <w:sz w:val="24"/>
          <w:szCs w:val="24"/>
        </w:rPr>
        <w:t>f</w:t>
      </w:r>
      <w:r w:rsidRPr="008A4655">
        <w:rPr>
          <w:rFonts w:ascii="Calibri Light" w:hAnsi="Calibri Light"/>
          <w:sz w:val="24"/>
          <w:szCs w:val="24"/>
        </w:rPr>
        <w:t xml:space="preserve">unding </w:t>
      </w:r>
      <w:r w:rsidR="00B7383E" w:rsidRPr="008A4655">
        <w:rPr>
          <w:rFonts w:ascii="Calibri Light" w:hAnsi="Calibri Light"/>
          <w:sz w:val="24"/>
          <w:szCs w:val="24"/>
        </w:rPr>
        <w:t xml:space="preserve">allows for the direct involvement of </w:t>
      </w:r>
      <w:r w:rsidR="00A077F6">
        <w:rPr>
          <w:rFonts w:ascii="Calibri Light" w:hAnsi="Calibri Light"/>
          <w:sz w:val="24"/>
          <w:szCs w:val="24"/>
        </w:rPr>
        <w:t xml:space="preserve">resident </w:t>
      </w:r>
      <w:r w:rsidRPr="008A4655">
        <w:rPr>
          <w:rFonts w:ascii="Calibri Light" w:hAnsi="Calibri Light"/>
          <w:sz w:val="24"/>
          <w:szCs w:val="24"/>
        </w:rPr>
        <w:t>fathers</w:t>
      </w:r>
      <w:r w:rsidR="00D8744E" w:rsidRPr="008A4655">
        <w:rPr>
          <w:rFonts w:ascii="Calibri Light" w:hAnsi="Calibri Light"/>
          <w:sz w:val="24"/>
          <w:szCs w:val="24"/>
        </w:rPr>
        <w:t>/partners</w:t>
      </w:r>
      <w:r w:rsidR="00D8744E" w:rsidRPr="008A4655">
        <w:rPr>
          <w:rStyle w:val="FootnoteReference"/>
          <w:rFonts w:ascii="Calibri Light" w:hAnsi="Calibri Light"/>
          <w:sz w:val="24"/>
          <w:szCs w:val="24"/>
        </w:rPr>
        <w:footnoteReference w:id="3"/>
      </w:r>
      <w:r w:rsidRPr="008A4655">
        <w:rPr>
          <w:rFonts w:ascii="Calibri Light" w:hAnsi="Calibri Light"/>
          <w:sz w:val="24"/>
          <w:szCs w:val="24"/>
        </w:rPr>
        <w:t xml:space="preserve"> </w:t>
      </w:r>
      <w:r w:rsidR="004C7371" w:rsidRPr="008A4655">
        <w:rPr>
          <w:rFonts w:ascii="Calibri Light" w:hAnsi="Calibri Light"/>
          <w:sz w:val="24"/>
          <w:szCs w:val="24"/>
        </w:rPr>
        <w:t xml:space="preserve">in the study </w:t>
      </w:r>
      <w:r w:rsidR="00B7383E" w:rsidRPr="008A4655">
        <w:rPr>
          <w:rFonts w:ascii="Calibri Light" w:hAnsi="Calibri Light"/>
          <w:sz w:val="24"/>
          <w:szCs w:val="24"/>
        </w:rPr>
        <w:t>only at the 28 weeks pregnancy point</w:t>
      </w:r>
      <w:r w:rsidR="00A077F6">
        <w:rPr>
          <w:rFonts w:ascii="Calibri Light" w:hAnsi="Calibri Light"/>
          <w:sz w:val="24"/>
          <w:szCs w:val="24"/>
        </w:rPr>
        <w:t xml:space="preserve"> (pregnancy component) or at six months old (birth component), with limited capacity to interview some non-resident parents at 28 weeks pregnancy (pregnancy component only)</w:t>
      </w:r>
      <w:r w:rsidR="004C7371" w:rsidRPr="008A4655">
        <w:rPr>
          <w:rFonts w:ascii="Calibri Light" w:hAnsi="Calibri Light"/>
          <w:sz w:val="24"/>
          <w:szCs w:val="24"/>
        </w:rPr>
        <w:t xml:space="preserve">. At this point they will be asked to take part in </w:t>
      </w:r>
      <w:r w:rsidR="00B7383E" w:rsidRPr="008A4655">
        <w:rPr>
          <w:rFonts w:ascii="Calibri Light" w:hAnsi="Calibri Light"/>
          <w:sz w:val="24"/>
          <w:szCs w:val="24"/>
        </w:rPr>
        <w:t xml:space="preserve">a survey </w:t>
      </w:r>
      <w:r w:rsidRPr="008A4655">
        <w:rPr>
          <w:rFonts w:ascii="Calibri Light" w:hAnsi="Calibri Light"/>
          <w:sz w:val="24"/>
          <w:szCs w:val="24"/>
        </w:rPr>
        <w:t>interview</w:t>
      </w:r>
      <w:r w:rsidR="00B7383E" w:rsidRPr="008A4655">
        <w:rPr>
          <w:rFonts w:ascii="Calibri Light" w:hAnsi="Calibri Light"/>
          <w:sz w:val="24"/>
          <w:szCs w:val="24"/>
        </w:rPr>
        <w:t xml:space="preserve">, </w:t>
      </w:r>
      <w:r w:rsidR="00934BE4" w:rsidRPr="008A4655">
        <w:rPr>
          <w:rFonts w:ascii="Calibri Light" w:hAnsi="Calibri Light"/>
          <w:sz w:val="24"/>
          <w:szCs w:val="24"/>
        </w:rPr>
        <w:t xml:space="preserve">provide certain </w:t>
      </w:r>
      <w:r w:rsidRPr="008A4655">
        <w:rPr>
          <w:rFonts w:ascii="Calibri Light" w:hAnsi="Calibri Light"/>
          <w:sz w:val="24"/>
          <w:szCs w:val="24"/>
        </w:rPr>
        <w:t>medical data and</w:t>
      </w:r>
      <w:r w:rsidR="00B7383E" w:rsidRPr="008A4655">
        <w:rPr>
          <w:rFonts w:ascii="Calibri Light" w:hAnsi="Calibri Light"/>
          <w:sz w:val="24"/>
          <w:szCs w:val="24"/>
        </w:rPr>
        <w:t xml:space="preserve"> </w:t>
      </w:r>
      <w:r w:rsidR="00934BE4" w:rsidRPr="008A4655">
        <w:rPr>
          <w:rFonts w:ascii="Calibri Light" w:hAnsi="Calibri Light"/>
          <w:sz w:val="24"/>
          <w:szCs w:val="24"/>
        </w:rPr>
        <w:t xml:space="preserve">to give </w:t>
      </w:r>
      <w:r w:rsidR="00B7383E" w:rsidRPr="008A4655">
        <w:rPr>
          <w:rFonts w:ascii="Calibri Light" w:hAnsi="Calibri Light"/>
          <w:sz w:val="24"/>
          <w:szCs w:val="24"/>
        </w:rPr>
        <w:t xml:space="preserve">consent </w:t>
      </w:r>
      <w:r w:rsidR="00934BE4" w:rsidRPr="008A4655">
        <w:rPr>
          <w:rFonts w:ascii="Calibri Light" w:hAnsi="Calibri Light"/>
          <w:sz w:val="24"/>
          <w:szCs w:val="24"/>
        </w:rPr>
        <w:t>for the study to access administrative data</w:t>
      </w:r>
      <w:r w:rsidR="00B7383E" w:rsidRPr="008A4655">
        <w:rPr>
          <w:rFonts w:ascii="Calibri Light" w:hAnsi="Calibri Light"/>
          <w:sz w:val="24"/>
          <w:szCs w:val="24"/>
        </w:rPr>
        <w:t xml:space="preserve">. </w:t>
      </w:r>
      <w:r w:rsidR="00491B23" w:rsidRPr="008A4655">
        <w:rPr>
          <w:rFonts w:ascii="Calibri Light" w:hAnsi="Calibri Light"/>
          <w:sz w:val="24"/>
          <w:szCs w:val="24"/>
        </w:rPr>
        <w:t xml:space="preserve">Funding may be secured </w:t>
      </w:r>
      <w:r w:rsidR="00934BE4" w:rsidRPr="008A4655">
        <w:rPr>
          <w:rFonts w:ascii="Calibri Light" w:hAnsi="Calibri Light"/>
          <w:sz w:val="24"/>
          <w:szCs w:val="24"/>
        </w:rPr>
        <w:t>to interview fathers in later waves</w:t>
      </w:r>
      <w:r w:rsidR="00491B23" w:rsidRPr="008A4655">
        <w:rPr>
          <w:rFonts w:ascii="Calibri Light" w:hAnsi="Calibri Light"/>
          <w:sz w:val="24"/>
          <w:szCs w:val="24"/>
        </w:rPr>
        <w:t>. If not</w:t>
      </w:r>
      <w:r w:rsidR="00934BE4" w:rsidRPr="008A4655">
        <w:rPr>
          <w:rFonts w:ascii="Calibri Light" w:hAnsi="Calibri Light"/>
          <w:sz w:val="24"/>
          <w:szCs w:val="24"/>
        </w:rPr>
        <w:t xml:space="preserve">, </w:t>
      </w:r>
      <w:r w:rsidR="00D63FF6" w:rsidRPr="008A4655">
        <w:rPr>
          <w:rFonts w:ascii="Calibri Light" w:hAnsi="Calibri Light"/>
          <w:sz w:val="24"/>
          <w:szCs w:val="24"/>
        </w:rPr>
        <w:t>mothers will be relied upon to provide (necessarily more limited) proxy information about the child’s father.</w:t>
      </w:r>
      <w:r w:rsidR="00934BE4" w:rsidRPr="008A4655">
        <w:rPr>
          <w:rFonts w:ascii="Calibri Light" w:hAnsi="Calibri Light"/>
          <w:sz w:val="24"/>
          <w:szCs w:val="24"/>
        </w:rPr>
        <w:t xml:space="preserve"> This can be combined with administrative data that the father has given consent for the study to access.</w:t>
      </w:r>
    </w:p>
    <w:p w14:paraId="13D77342" w14:textId="77777777" w:rsidR="00D63FF6" w:rsidRPr="008A4655" w:rsidRDefault="00D63FF6" w:rsidP="008A4655">
      <w:pPr>
        <w:jc w:val="both"/>
        <w:rPr>
          <w:rFonts w:ascii="Calibri Light" w:hAnsi="Calibri Light"/>
          <w:sz w:val="24"/>
          <w:szCs w:val="24"/>
        </w:rPr>
      </w:pPr>
    </w:p>
    <w:p w14:paraId="4B6D783A" w14:textId="77777777" w:rsidR="00934BE4" w:rsidRPr="000058F7" w:rsidRDefault="00934BE4" w:rsidP="00685BA9">
      <w:pPr>
        <w:pStyle w:val="Heading2"/>
        <w:rPr>
          <w:rFonts w:ascii="Calibri Light" w:hAnsi="Calibri Light"/>
          <w:color w:val="auto"/>
          <w:sz w:val="28"/>
          <w:szCs w:val="28"/>
        </w:rPr>
      </w:pPr>
      <w:bookmarkStart w:id="5" w:name="_Toc459295227"/>
      <w:r w:rsidRPr="000058F7">
        <w:rPr>
          <w:rFonts w:ascii="Calibri Light" w:hAnsi="Calibri Light"/>
          <w:color w:val="auto"/>
          <w:sz w:val="28"/>
          <w:szCs w:val="28"/>
        </w:rPr>
        <w:t>This review</w:t>
      </w:r>
      <w:bookmarkEnd w:id="5"/>
    </w:p>
    <w:p w14:paraId="41AA2D53" w14:textId="77777777" w:rsidR="007E751D" w:rsidRPr="008A4655" w:rsidRDefault="007E751D" w:rsidP="008A4655">
      <w:pPr>
        <w:jc w:val="both"/>
        <w:rPr>
          <w:rFonts w:ascii="Calibri Light" w:hAnsi="Calibri Light"/>
          <w:sz w:val="24"/>
          <w:szCs w:val="24"/>
        </w:rPr>
      </w:pPr>
    </w:p>
    <w:p w14:paraId="3899A457" w14:textId="6904BB72" w:rsidR="00680CC5" w:rsidRPr="008A4655" w:rsidRDefault="00860884" w:rsidP="008A4655">
      <w:pPr>
        <w:jc w:val="both"/>
        <w:rPr>
          <w:rFonts w:ascii="Calibri Light" w:hAnsi="Calibri Light"/>
          <w:sz w:val="24"/>
          <w:szCs w:val="24"/>
        </w:rPr>
      </w:pPr>
      <w:r w:rsidRPr="008A4655">
        <w:rPr>
          <w:rFonts w:ascii="Calibri Light" w:hAnsi="Calibri Light"/>
          <w:sz w:val="24"/>
          <w:szCs w:val="24"/>
        </w:rPr>
        <w:t xml:space="preserve">Life Study </w:t>
      </w:r>
      <w:r w:rsidR="00934BE4" w:rsidRPr="008A4655">
        <w:rPr>
          <w:rFonts w:ascii="Calibri Light" w:hAnsi="Calibri Light"/>
          <w:sz w:val="24"/>
          <w:szCs w:val="24"/>
        </w:rPr>
        <w:t>aims</w:t>
      </w:r>
      <w:r w:rsidRPr="008A4655">
        <w:rPr>
          <w:rFonts w:ascii="Calibri Light" w:hAnsi="Calibri Light"/>
          <w:sz w:val="24"/>
          <w:szCs w:val="24"/>
        </w:rPr>
        <w:t xml:space="preserve"> to maximise the number of fathers</w:t>
      </w:r>
      <w:r w:rsidR="00934BE4" w:rsidRPr="008A4655">
        <w:rPr>
          <w:rFonts w:ascii="Calibri Light" w:hAnsi="Calibri Light"/>
          <w:sz w:val="24"/>
          <w:szCs w:val="24"/>
        </w:rPr>
        <w:t xml:space="preserve"> it involves</w:t>
      </w:r>
      <w:r w:rsidR="007E751D" w:rsidRPr="008A4655">
        <w:rPr>
          <w:rFonts w:ascii="Calibri Light" w:hAnsi="Calibri Light"/>
          <w:sz w:val="24"/>
          <w:szCs w:val="24"/>
        </w:rPr>
        <w:t xml:space="preserve">. </w:t>
      </w:r>
      <w:r w:rsidR="00934BE4" w:rsidRPr="008A4655">
        <w:rPr>
          <w:rFonts w:ascii="Calibri Light" w:hAnsi="Calibri Light"/>
          <w:sz w:val="24"/>
          <w:szCs w:val="24"/>
        </w:rPr>
        <w:t xml:space="preserve">Currently, this means ensuring that all efforts are made to engage fathers in the first wave of data collection at 28 weeks pregnancy (including if they are not living with the mother at that point). Going forward, should funding be secured to interview fathers in later waves, there is a second issue of ensuring that fathers remain in contact and engaged with the study, even if they are not living with their child. </w:t>
      </w:r>
      <w:r w:rsidR="007E751D" w:rsidRPr="008A4655">
        <w:rPr>
          <w:rFonts w:ascii="Calibri Light" w:hAnsi="Calibri Light"/>
          <w:sz w:val="24"/>
          <w:szCs w:val="24"/>
        </w:rPr>
        <w:t xml:space="preserve">One of the tasks of </w:t>
      </w:r>
      <w:r w:rsidR="00934BE4" w:rsidRPr="008A4655">
        <w:rPr>
          <w:rFonts w:ascii="Calibri Light" w:hAnsi="Calibri Light"/>
          <w:sz w:val="24"/>
          <w:szCs w:val="24"/>
        </w:rPr>
        <w:t xml:space="preserve">Life Study’s </w:t>
      </w:r>
      <w:r w:rsidR="007E751D" w:rsidRPr="008A4655">
        <w:rPr>
          <w:rFonts w:ascii="Calibri Light" w:hAnsi="Calibri Light"/>
          <w:sz w:val="24"/>
          <w:szCs w:val="24"/>
        </w:rPr>
        <w:t xml:space="preserve">Fathers and Co-Parenting Expert Group is to review and recommend how best this might be </w:t>
      </w:r>
      <w:r w:rsidR="00934BE4" w:rsidRPr="008A4655">
        <w:rPr>
          <w:rFonts w:ascii="Calibri Light" w:hAnsi="Calibri Light"/>
          <w:sz w:val="24"/>
          <w:szCs w:val="24"/>
        </w:rPr>
        <w:t>achieved</w:t>
      </w:r>
      <w:r w:rsidR="007E751D" w:rsidRPr="008A4655">
        <w:rPr>
          <w:rFonts w:ascii="Calibri Light" w:hAnsi="Calibri Light"/>
          <w:sz w:val="24"/>
          <w:szCs w:val="24"/>
        </w:rPr>
        <w:t xml:space="preserve">. </w:t>
      </w:r>
    </w:p>
    <w:p w14:paraId="7942799D" w14:textId="77777777" w:rsidR="00934BE4" w:rsidRPr="008A4655" w:rsidRDefault="00934BE4" w:rsidP="008A4655">
      <w:pPr>
        <w:jc w:val="both"/>
        <w:rPr>
          <w:rFonts w:ascii="Calibri Light" w:hAnsi="Calibri Light"/>
          <w:sz w:val="24"/>
          <w:szCs w:val="24"/>
        </w:rPr>
      </w:pPr>
    </w:p>
    <w:p w14:paraId="3F1EC202" w14:textId="77777777" w:rsidR="00D8744E" w:rsidRPr="008A4655" w:rsidRDefault="00D8744E" w:rsidP="008A4655">
      <w:pPr>
        <w:jc w:val="both"/>
        <w:rPr>
          <w:rFonts w:ascii="Calibri Light" w:hAnsi="Calibri Light"/>
          <w:sz w:val="24"/>
          <w:szCs w:val="24"/>
        </w:rPr>
      </w:pPr>
      <w:r w:rsidRPr="008A4655">
        <w:rPr>
          <w:rFonts w:ascii="Calibri Light" w:hAnsi="Calibri Light"/>
          <w:sz w:val="24"/>
          <w:szCs w:val="24"/>
        </w:rPr>
        <w:t>This paper addresses the following broad questions</w:t>
      </w:r>
      <w:r w:rsidR="00C63F5B" w:rsidRPr="008A4655">
        <w:rPr>
          <w:rFonts w:ascii="Calibri Light" w:hAnsi="Calibri Light"/>
          <w:sz w:val="24"/>
          <w:szCs w:val="24"/>
        </w:rPr>
        <w:t xml:space="preserve">, asking </w:t>
      </w:r>
      <w:r w:rsidRPr="008A4655">
        <w:rPr>
          <w:rFonts w:ascii="Calibri Light" w:hAnsi="Calibri Light"/>
          <w:sz w:val="24"/>
          <w:szCs w:val="24"/>
        </w:rPr>
        <w:t xml:space="preserve">about </w:t>
      </w:r>
      <w:r w:rsidR="00934BE4" w:rsidRPr="008A4655">
        <w:rPr>
          <w:rFonts w:ascii="Calibri Light" w:hAnsi="Calibri Light"/>
          <w:sz w:val="24"/>
          <w:szCs w:val="24"/>
        </w:rPr>
        <w:t xml:space="preserve">the methodologies employed in </w:t>
      </w:r>
      <w:r w:rsidRPr="008A4655">
        <w:rPr>
          <w:rFonts w:ascii="Calibri Light" w:hAnsi="Calibri Light"/>
          <w:sz w:val="24"/>
          <w:szCs w:val="24"/>
        </w:rPr>
        <w:t xml:space="preserve">other </w:t>
      </w:r>
      <w:r w:rsidR="00934BE4" w:rsidRPr="008A4655">
        <w:rPr>
          <w:rFonts w:ascii="Calibri Light" w:hAnsi="Calibri Light"/>
          <w:sz w:val="24"/>
          <w:szCs w:val="24"/>
        </w:rPr>
        <w:t xml:space="preserve">UK </w:t>
      </w:r>
      <w:r w:rsidR="00C63F5B" w:rsidRPr="008A4655">
        <w:rPr>
          <w:rFonts w:ascii="Calibri Light" w:hAnsi="Calibri Light"/>
          <w:sz w:val="24"/>
          <w:szCs w:val="24"/>
        </w:rPr>
        <w:t xml:space="preserve">studies </w:t>
      </w:r>
      <w:r w:rsidRPr="008A4655">
        <w:rPr>
          <w:rFonts w:ascii="Calibri Light" w:hAnsi="Calibri Light"/>
          <w:sz w:val="24"/>
          <w:szCs w:val="24"/>
        </w:rPr>
        <w:t xml:space="preserve">and what Life Study might </w:t>
      </w:r>
      <w:r w:rsidR="00C63F5B" w:rsidRPr="008A4655">
        <w:rPr>
          <w:rFonts w:ascii="Calibri Light" w:hAnsi="Calibri Light"/>
          <w:sz w:val="24"/>
          <w:szCs w:val="24"/>
        </w:rPr>
        <w:t xml:space="preserve">learn </w:t>
      </w:r>
      <w:r w:rsidRPr="008A4655">
        <w:rPr>
          <w:rFonts w:ascii="Calibri Light" w:hAnsi="Calibri Light"/>
          <w:sz w:val="24"/>
          <w:szCs w:val="24"/>
        </w:rPr>
        <w:t>from these:</w:t>
      </w:r>
    </w:p>
    <w:p w14:paraId="1A05A1D8" w14:textId="77777777" w:rsidR="00D8744E" w:rsidRPr="008A4655" w:rsidRDefault="00D8744E" w:rsidP="008A4655">
      <w:pPr>
        <w:jc w:val="both"/>
        <w:rPr>
          <w:rFonts w:ascii="Calibri Light" w:hAnsi="Calibri Light"/>
          <w:sz w:val="24"/>
          <w:szCs w:val="24"/>
        </w:rPr>
      </w:pPr>
    </w:p>
    <w:p w14:paraId="651E8A26" w14:textId="77777777" w:rsidR="00D30A2D" w:rsidRPr="008A4655" w:rsidRDefault="00D30A2D" w:rsidP="008A4655">
      <w:pPr>
        <w:pStyle w:val="ListParagraph"/>
        <w:numPr>
          <w:ilvl w:val="0"/>
          <w:numId w:val="3"/>
        </w:numPr>
        <w:jc w:val="both"/>
        <w:rPr>
          <w:rFonts w:ascii="Calibri Light" w:hAnsi="Calibri Light"/>
          <w:sz w:val="24"/>
          <w:szCs w:val="24"/>
        </w:rPr>
      </w:pPr>
      <w:r w:rsidRPr="008A4655">
        <w:rPr>
          <w:rFonts w:ascii="Calibri Light" w:hAnsi="Calibri Light"/>
          <w:sz w:val="24"/>
          <w:szCs w:val="24"/>
        </w:rPr>
        <w:t>Within surveys, h</w:t>
      </w:r>
      <w:r w:rsidR="00D8744E" w:rsidRPr="008A4655">
        <w:rPr>
          <w:rFonts w:ascii="Calibri Light" w:hAnsi="Calibri Light"/>
          <w:sz w:val="24"/>
          <w:szCs w:val="24"/>
        </w:rPr>
        <w:t>ow have fathers been identified, and how have they been approached about taking par</w:t>
      </w:r>
      <w:r w:rsidR="00C63F5B" w:rsidRPr="008A4655">
        <w:rPr>
          <w:rFonts w:ascii="Calibri Light" w:hAnsi="Calibri Light"/>
          <w:sz w:val="24"/>
          <w:szCs w:val="24"/>
        </w:rPr>
        <w:t xml:space="preserve">t? </w:t>
      </w:r>
      <w:r w:rsidRPr="008A4655">
        <w:rPr>
          <w:rFonts w:ascii="Calibri Light" w:hAnsi="Calibri Light"/>
          <w:sz w:val="24"/>
          <w:szCs w:val="24"/>
        </w:rPr>
        <w:t>H</w:t>
      </w:r>
      <w:r w:rsidR="00D8744E" w:rsidRPr="008A4655">
        <w:rPr>
          <w:rFonts w:ascii="Calibri Light" w:hAnsi="Calibri Light"/>
          <w:sz w:val="24"/>
          <w:szCs w:val="24"/>
        </w:rPr>
        <w:t>ow representative are the fathers interviewed, and what efforts have been made to maximise the participation rates of the fathers app</w:t>
      </w:r>
      <w:r w:rsidR="00C63F5B" w:rsidRPr="008A4655">
        <w:rPr>
          <w:rFonts w:ascii="Calibri Light" w:hAnsi="Calibri Light"/>
          <w:sz w:val="24"/>
          <w:szCs w:val="24"/>
        </w:rPr>
        <w:t xml:space="preserve">roached to take part? </w:t>
      </w:r>
      <w:r w:rsidRPr="008A4655">
        <w:rPr>
          <w:rFonts w:ascii="Calibri Light" w:hAnsi="Calibri Light"/>
          <w:sz w:val="24"/>
          <w:szCs w:val="24"/>
        </w:rPr>
        <w:t>(Section 2)</w:t>
      </w:r>
    </w:p>
    <w:p w14:paraId="5FA6B3DC" w14:textId="77777777" w:rsidR="00D8744E" w:rsidRPr="008A4655" w:rsidRDefault="00D30A2D" w:rsidP="008A4655">
      <w:pPr>
        <w:pStyle w:val="ListParagraph"/>
        <w:numPr>
          <w:ilvl w:val="0"/>
          <w:numId w:val="3"/>
        </w:numPr>
        <w:jc w:val="both"/>
        <w:rPr>
          <w:rFonts w:ascii="Calibri Light" w:hAnsi="Calibri Light"/>
          <w:sz w:val="24"/>
          <w:szCs w:val="24"/>
        </w:rPr>
      </w:pPr>
      <w:r w:rsidRPr="008A4655">
        <w:rPr>
          <w:rFonts w:ascii="Calibri Light" w:hAnsi="Calibri Light"/>
          <w:sz w:val="24"/>
          <w:szCs w:val="24"/>
        </w:rPr>
        <w:t>Within qualitative studies, how have fathers been identified, and how have they been approached about taking part? What efforts have been made to encourage fathers to take part?</w:t>
      </w:r>
      <w:r w:rsidR="00831E83" w:rsidRPr="008A4655">
        <w:rPr>
          <w:rFonts w:ascii="Calibri Light" w:hAnsi="Calibri Light"/>
          <w:sz w:val="24"/>
          <w:szCs w:val="24"/>
        </w:rPr>
        <w:t xml:space="preserve"> </w:t>
      </w:r>
      <w:r w:rsidR="00C63F5B" w:rsidRPr="008A4655">
        <w:rPr>
          <w:rFonts w:ascii="Calibri Light" w:hAnsi="Calibri Light"/>
          <w:sz w:val="24"/>
          <w:szCs w:val="24"/>
        </w:rPr>
        <w:t>(Section 3</w:t>
      </w:r>
      <w:r w:rsidR="00D8744E" w:rsidRPr="008A4655">
        <w:rPr>
          <w:rFonts w:ascii="Calibri Light" w:hAnsi="Calibri Light"/>
          <w:sz w:val="24"/>
          <w:szCs w:val="24"/>
        </w:rPr>
        <w:t>)</w:t>
      </w:r>
    </w:p>
    <w:p w14:paraId="194EF9E2" w14:textId="77777777" w:rsidR="00D8744E" w:rsidRPr="008A4655" w:rsidRDefault="00D8744E" w:rsidP="008A4655">
      <w:pPr>
        <w:pStyle w:val="ListParagraph"/>
        <w:numPr>
          <w:ilvl w:val="0"/>
          <w:numId w:val="3"/>
        </w:numPr>
        <w:jc w:val="both"/>
        <w:rPr>
          <w:rFonts w:ascii="Calibri Light" w:hAnsi="Calibri Light"/>
          <w:sz w:val="24"/>
          <w:szCs w:val="24"/>
        </w:rPr>
      </w:pPr>
      <w:r w:rsidRPr="008A4655">
        <w:rPr>
          <w:rFonts w:ascii="Calibri Light" w:hAnsi="Calibri Light"/>
          <w:sz w:val="24"/>
          <w:szCs w:val="24"/>
        </w:rPr>
        <w:t xml:space="preserve">How have longitudinal </w:t>
      </w:r>
      <w:r w:rsidR="00D30A2D" w:rsidRPr="008A4655">
        <w:rPr>
          <w:rFonts w:ascii="Calibri Light" w:hAnsi="Calibri Light"/>
          <w:sz w:val="24"/>
          <w:szCs w:val="24"/>
        </w:rPr>
        <w:t>(qualitative and quantitative</w:t>
      </w:r>
      <w:r w:rsidR="00A47271" w:rsidRPr="008A4655">
        <w:rPr>
          <w:rFonts w:ascii="Calibri Light" w:hAnsi="Calibri Light"/>
          <w:sz w:val="24"/>
          <w:szCs w:val="24"/>
        </w:rPr>
        <w:t>) studies</w:t>
      </w:r>
      <w:r w:rsidRPr="008A4655">
        <w:rPr>
          <w:rFonts w:ascii="Calibri Light" w:hAnsi="Calibri Light"/>
          <w:sz w:val="24"/>
          <w:szCs w:val="24"/>
        </w:rPr>
        <w:t xml:space="preserve"> sought to ensure the continued involvement of </w:t>
      </w:r>
      <w:r w:rsidR="00C63F5B" w:rsidRPr="008A4655">
        <w:rPr>
          <w:rFonts w:ascii="Calibri Light" w:hAnsi="Calibri Light"/>
          <w:sz w:val="24"/>
          <w:szCs w:val="24"/>
        </w:rPr>
        <w:t>fathers across waves? (Section 4</w:t>
      </w:r>
      <w:r w:rsidRPr="008A4655">
        <w:rPr>
          <w:rFonts w:ascii="Calibri Light" w:hAnsi="Calibri Light"/>
          <w:sz w:val="24"/>
          <w:szCs w:val="24"/>
        </w:rPr>
        <w:t>)</w:t>
      </w:r>
    </w:p>
    <w:p w14:paraId="05D5095B" w14:textId="77777777" w:rsidR="00D8744E" w:rsidRPr="008A4655" w:rsidRDefault="00D8744E" w:rsidP="008A4655">
      <w:pPr>
        <w:jc w:val="both"/>
        <w:rPr>
          <w:rFonts w:ascii="Calibri Light" w:hAnsi="Calibri Light"/>
          <w:sz w:val="24"/>
          <w:szCs w:val="24"/>
        </w:rPr>
      </w:pPr>
    </w:p>
    <w:p w14:paraId="58D488A7" w14:textId="77777777" w:rsidR="00D8744E" w:rsidRPr="008A4655" w:rsidRDefault="00D8744E" w:rsidP="008A4655">
      <w:pPr>
        <w:jc w:val="both"/>
        <w:rPr>
          <w:rFonts w:ascii="Calibri Light" w:hAnsi="Calibri Light"/>
          <w:sz w:val="24"/>
          <w:szCs w:val="24"/>
        </w:rPr>
      </w:pPr>
      <w:r w:rsidRPr="008A4655">
        <w:rPr>
          <w:rFonts w:ascii="Calibri Light" w:hAnsi="Calibri Light"/>
          <w:sz w:val="24"/>
          <w:szCs w:val="24"/>
        </w:rPr>
        <w:t>The final section of the review looks beyond the involvement of fathers to look more widely at:</w:t>
      </w:r>
    </w:p>
    <w:p w14:paraId="6C8B4907" w14:textId="77777777" w:rsidR="00D8744E" w:rsidRPr="008A4655" w:rsidRDefault="00D8744E" w:rsidP="008A4655">
      <w:pPr>
        <w:jc w:val="both"/>
        <w:rPr>
          <w:rFonts w:ascii="Calibri Light" w:hAnsi="Calibri Light"/>
          <w:sz w:val="24"/>
          <w:szCs w:val="24"/>
        </w:rPr>
      </w:pPr>
    </w:p>
    <w:p w14:paraId="367D93FE" w14:textId="77777777" w:rsidR="00D8744E" w:rsidRPr="008A4655" w:rsidRDefault="00D8744E" w:rsidP="008A4655">
      <w:pPr>
        <w:pStyle w:val="ListParagraph"/>
        <w:numPr>
          <w:ilvl w:val="0"/>
          <w:numId w:val="4"/>
        </w:numPr>
        <w:jc w:val="both"/>
        <w:rPr>
          <w:rFonts w:ascii="Calibri Light" w:hAnsi="Calibri Light"/>
          <w:sz w:val="24"/>
          <w:szCs w:val="24"/>
        </w:rPr>
      </w:pPr>
      <w:r w:rsidRPr="008A4655">
        <w:rPr>
          <w:rFonts w:ascii="Calibri Light" w:hAnsi="Calibri Light"/>
          <w:sz w:val="24"/>
          <w:szCs w:val="24"/>
        </w:rPr>
        <w:t xml:space="preserve">How have </w:t>
      </w:r>
      <w:r w:rsidR="00D30A2D" w:rsidRPr="008A4655">
        <w:rPr>
          <w:rFonts w:ascii="Calibri Light" w:hAnsi="Calibri Light"/>
          <w:sz w:val="24"/>
          <w:szCs w:val="24"/>
        </w:rPr>
        <w:t>surveys</w:t>
      </w:r>
      <w:r w:rsidRPr="008A4655">
        <w:rPr>
          <w:rFonts w:ascii="Calibri Light" w:hAnsi="Calibri Light"/>
          <w:sz w:val="24"/>
          <w:szCs w:val="24"/>
        </w:rPr>
        <w:t xml:space="preserve"> sought consent from parents to access their administrative records for the purposes of the re</w:t>
      </w:r>
      <w:r w:rsidR="00C63F5B" w:rsidRPr="008A4655">
        <w:rPr>
          <w:rFonts w:ascii="Calibri Light" w:hAnsi="Calibri Light"/>
          <w:sz w:val="24"/>
          <w:szCs w:val="24"/>
        </w:rPr>
        <w:t>search? (Section 5</w:t>
      </w:r>
      <w:r w:rsidRPr="008A4655">
        <w:rPr>
          <w:rFonts w:ascii="Calibri Light" w:hAnsi="Calibri Light"/>
          <w:sz w:val="24"/>
          <w:szCs w:val="24"/>
        </w:rPr>
        <w:t>)</w:t>
      </w:r>
    </w:p>
    <w:p w14:paraId="0AA35A42" w14:textId="77777777" w:rsidR="00D8744E" w:rsidRPr="008A4655" w:rsidRDefault="00D8744E" w:rsidP="008A4655">
      <w:pPr>
        <w:jc w:val="both"/>
        <w:rPr>
          <w:rFonts w:ascii="Calibri Light" w:hAnsi="Calibri Light"/>
          <w:sz w:val="24"/>
          <w:szCs w:val="24"/>
        </w:rPr>
      </w:pPr>
    </w:p>
    <w:p w14:paraId="37CA476E" w14:textId="77777777" w:rsidR="00371056" w:rsidRPr="000058F7" w:rsidRDefault="00371056" w:rsidP="00685BA9">
      <w:pPr>
        <w:pStyle w:val="Heading2"/>
        <w:rPr>
          <w:rFonts w:ascii="Calibri Light" w:hAnsi="Calibri Light"/>
          <w:color w:val="auto"/>
          <w:sz w:val="28"/>
          <w:szCs w:val="28"/>
        </w:rPr>
      </w:pPr>
      <w:bookmarkStart w:id="6" w:name="_Toc459295228"/>
      <w:r w:rsidRPr="000058F7">
        <w:rPr>
          <w:rFonts w:ascii="Calibri Light" w:hAnsi="Calibri Light"/>
          <w:color w:val="auto"/>
          <w:sz w:val="28"/>
          <w:szCs w:val="28"/>
        </w:rPr>
        <w:t>Parameters of the review</w:t>
      </w:r>
      <w:bookmarkEnd w:id="6"/>
    </w:p>
    <w:p w14:paraId="66231C4D" w14:textId="77777777" w:rsidR="00371056" w:rsidRPr="008A4655" w:rsidRDefault="00371056" w:rsidP="008A4655">
      <w:pPr>
        <w:jc w:val="both"/>
        <w:rPr>
          <w:rFonts w:ascii="Calibri Light" w:hAnsi="Calibri Light"/>
        </w:rPr>
      </w:pPr>
    </w:p>
    <w:p w14:paraId="6C01B1E7" w14:textId="77777777" w:rsidR="00D84C46" w:rsidRPr="008A4655" w:rsidRDefault="00EE75E6" w:rsidP="008A4655">
      <w:pPr>
        <w:jc w:val="both"/>
        <w:rPr>
          <w:rFonts w:ascii="Calibri Light" w:hAnsi="Calibri Light"/>
          <w:sz w:val="24"/>
          <w:szCs w:val="24"/>
        </w:rPr>
      </w:pPr>
      <w:r w:rsidRPr="008A4655">
        <w:rPr>
          <w:rFonts w:ascii="Calibri Light" w:hAnsi="Calibri Light"/>
          <w:sz w:val="24"/>
          <w:szCs w:val="24"/>
        </w:rPr>
        <w:t xml:space="preserve">The review focuses on studies carried out in the past 20 years within the UK. It does not include the birth cohort studies (covered in another strand of work), except in relation to </w:t>
      </w:r>
      <w:r w:rsidR="00C63F5B" w:rsidRPr="008A4655">
        <w:rPr>
          <w:rFonts w:ascii="Calibri Light" w:hAnsi="Calibri Light"/>
          <w:sz w:val="24"/>
          <w:szCs w:val="24"/>
        </w:rPr>
        <w:t xml:space="preserve">obtaining parental </w:t>
      </w:r>
      <w:r w:rsidRPr="008A4655">
        <w:rPr>
          <w:rFonts w:ascii="Calibri Light" w:hAnsi="Calibri Light"/>
          <w:sz w:val="24"/>
          <w:szCs w:val="24"/>
        </w:rPr>
        <w:t xml:space="preserve">consent to access administrative records.  It looks at both quantitative surveys and qualitative studies: whilst more obvious parallels can be drawn between Life Study and other </w:t>
      </w:r>
      <w:r w:rsidR="00C63F5B" w:rsidRPr="008A4655">
        <w:rPr>
          <w:rFonts w:ascii="Calibri Light" w:hAnsi="Calibri Light"/>
          <w:sz w:val="24"/>
          <w:szCs w:val="24"/>
        </w:rPr>
        <w:t>quantitative studies</w:t>
      </w:r>
      <w:r w:rsidRPr="008A4655">
        <w:rPr>
          <w:rFonts w:ascii="Calibri Light" w:hAnsi="Calibri Light"/>
          <w:sz w:val="24"/>
          <w:szCs w:val="24"/>
        </w:rPr>
        <w:t xml:space="preserve">, qualitative studies offer important learning in how to engage and maintain research relationships with fathers.  The review includes both longitudinal </w:t>
      </w:r>
      <w:r w:rsidR="00E47C93" w:rsidRPr="008A4655">
        <w:rPr>
          <w:rFonts w:ascii="Calibri Light" w:hAnsi="Calibri Light"/>
          <w:sz w:val="24"/>
          <w:szCs w:val="24"/>
        </w:rPr>
        <w:t>studies (where respondents are re-interviewed over time) and cross-sectional studies (where respondents are interviewed once, wi</w:t>
      </w:r>
      <w:r w:rsidR="00C63F5B" w:rsidRPr="008A4655">
        <w:rPr>
          <w:rFonts w:ascii="Calibri Light" w:hAnsi="Calibri Light"/>
          <w:sz w:val="24"/>
          <w:szCs w:val="24"/>
        </w:rPr>
        <w:t xml:space="preserve">th any repeat waves involving </w:t>
      </w:r>
      <w:r w:rsidR="00E47C93" w:rsidRPr="008A4655">
        <w:rPr>
          <w:rFonts w:ascii="Calibri Light" w:hAnsi="Calibri Light"/>
          <w:sz w:val="24"/>
          <w:szCs w:val="24"/>
        </w:rPr>
        <w:t>new sample</w:t>
      </w:r>
      <w:r w:rsidR="00C63F5B" w:rsidRPr="008A4655">
        <w:rPr>
          <w:rFonts w:ascii="Calibri Light" w:hAnsi="Calibri Light"/>
          <w:sz w:val="24"/>
          <w:szCs w:val="24"/>
        </w:rPr>
        <w:t>s</w:t>
      </w:r>
      <w:r w:rsidR="00E47C93" w:rsidRPr="008A4655">
        <w:rPr>
          <w:rFonts w:ascii="Calibri Light" w:hAnsi="Calibri Light"/>
          <w:sz w:val="24"/>
          <w:szCs w:val="24"/>
        </w:rPr>
        <w:t xml:space="preserve"> of respondents). </w:t>
      </w:r>
      <w:r w:rsidR="005D092E" w:rsidRPr="008A4655">
        <w:rPr>
          <w:rFonts w:ascii="Calibri Light" w:hAnsi="Calibri Light"/>
          <w:sz w:val="24"/>
          <w:szCs w:val="24"/>
        </w:rPr>
        <w:t xml:space="preserve"> Some studies are descriptive in nature; others evaluate particular initiatives, policies or programmes.</w:t>
      </w:r>
    </w:p>
    <w:p w14:paraId="1812D565" w14:textId="77777777" w:rsidR="003A03CB" w:rsidRPr="008A4655" w:rsidRDefault="003A03CB" w:rsidP="008A4655">
      <w:pPr>
        <w:jc w:val="both"/>
        <w:rPr>
          <w:rFonts w:ascii="Calibri Light" w:hAnsi="Calibri Light"/>
          <w:sz w:val="24"/>
          <w:szCs w:val="24"/>
        </w:rPr>
      </w:pPr>
    </w:p>
    <w:p w14:paraId="25913B84" w14:textId="77777777" w:rsidR="003A03CB" w:rsidRPr="008A4655" w:rsidRDefault="003A03CB" w:rsidP="008A4655">
      <w:pPr>
        <w:jc w:val="both"/>
        <w:rPr>
          <w:rFonts w:ascii="Calibri Light" w:hAnsi="Calibri Light"/>
          <w:sz w:val="24"/>
          <w:szCs w:val="24"/>
        </w:rPr>
      </w:pPr>
      <w:r w:rsidRPr="008A4655">
        <w:rPr>
          <w:rFonts w:ascii="Calibri Light" w:hAnsi="Calibri Light"/>
          <w:sz w:val="24"/>
          <w:szCs w:val="24"/>
        </w:rPr>
        <w:t xml:space="preserve">Of key interest are studies focusing on pregnancy and the early years of a child’s life. Given the limited number of </w:t>
      </w:r>
      <w:r w:rsidRPr="008A4655">
        <w:rPr>
          <w:rFonts w:ascii="Calibri Light" w:hAnsi="Calibri Light"/>
          <w:i/>
          <w:sz w:val="24"/>
          <w:szCs w:val="24"/>
        </w:rPr>
        <w:t>surveys</w:t>
      </w:r>
      <w:r w:rsidRPr="008A4655">
        <w:rPr>
          <w:rFonts w:ascii="Calibri Light" w:hAnsi="Calibri Light"/>
          <w:sz w:val="24"/>
          <w:szCs w:val="24"/>
        </w:rPr>
        <w:t xml:space="preserve"> involving fathers, the review</w:t>
      </w:r>
      <w:r w:rsidR="00143D8E" w:rsidRPr="008A4655">
        <w:rPr>
          <w:rFonts w:ascii="Calibri Light" w:hAnsi="Calibri Light"/>
          <w:sz w:val="24"/>
          <w:szCs w:val="24"/>
        </w:rPr>
        <w:t xml:space="preserve"> net was widened to include </w:t>
      </w:r>
      <w:r w:rsidR="00143D8E" w:rsidRPr="008A4655">
        <w:rPr>
          <w:rFonts w:ascii="Calibri Light" w:hAnsi="Calibri Light"/>
          <w:i/>
          <w:sz w:val="24"/>
          <w:szCs w:val="24"/>
        </w:rPr>
        <w:t>any</w:t>
      </w:r>
      <w:r w:rsidR="00143D8E" w:rsidRPr="008A4655">
        <w:rPr>
          <w:rFonts w:ascii="Calibri Light" w:hAnsi="Calibri Light"/>
          <w:sz w:val="24"/>
          <w:szCs w:val="24"/>
        </w:rPr>
        <w:t xml:space="preserve"> </w:t>
      </w:r>
      <w:r w:rsidR="006D5D60" w:rsidRPr="008A4655">
        <w:rPr>
          <w:rFonts w:ascii="Calibri Light" w:hAnsi="Calibri Light"/>
          <w:sz w:val="24"/>
          <w:szCs w:val="24"/>
        </w:rPr>
        <w:t xml:space="preserve">surveys </w:t>
      </w:r>
      <w:r w:rsidR="00143D8E" w:rsidRPr="008A4655">
        <w:rPr>
          <w:rFonts w:ascii="Calibri Light" w:hAnsi="Calibri Light"/>
          <w:sz w:val="24"/>
          <w:szCs w:val="24"/>
        </w:rPr>
        <w:t xml:space="preserve">about families or children </w:t>
      </w:r>
      <w:r w:rsidR="006D5D60" w:rsidRPr="008A4655">
        <w:rPr>
          <w:rFonts w:ascii="Calibri Light" w:hAnsi="Calibri Light"/>
          <w:sz w:val="24"/>
          <w:szCs w:val="24"/>
        </w:rPr>
        <w:t>involving fathers (including resident and non-resident fathers)</w:t>
      </w:r>
      <w:r w:rsidR="00143D8E" w:rsidRPr="008A4655">
        <w:rPr>
          <w:rStyle w:val="FootnoteReference"/>
          <w:rFonts w:ascii="Calibri Light" w:hAnsi="Calibri Light"/>
          <w:sz w:val="24"/>
          <w:szCs w:val="24"/>
        </w:rPr>
        <w:footnoteReference w:id="4"/>
      </w:r>
      <w:r w:rsidR="006D5D60" w:rsidRPr="008A4655">
        <w:rPr>
          <w:rFonts w:ascii="Calibri Light" w:hAnsi="Calibri Light"/>
          <w:sz w:val="24"/>
          <w:szCs w:val="24"/>
        </w:rPr>
        <w:t xml:space="preserve">. The qualitative studies included in the review more closely focus on </w:t>
      </w:r>
      <w:r w:rsidR="002F24D9" w:rsidRPr="008A4655">
        <w:rPr>
          <w:rFonts w:ascii="Calibri Light" w:hAnsi="Calibri Light"/>
          <w:sz w:val="24"/>
          <w:szCs w:val="24"/>
        </w:rPr>
        <w:t>pregnancy and the early years i</w:t>
      </w:r>
      <w:r w:rsidR="006D5D60" w:rsidRPr="008A4655">
        <w:rPr>
          <w:rFonts w:ascii="Calibri Light" w:hAnsi="Calibri Light"/>
          <w:sz w:val="24"/>
          <w:szCs w:val="24"/>
        </w:rPr>
        <w:t xml:space="preserve">n a child’s life, with the exception of studies involving non-resident fathers. The particular interest in engaging and maintaining contact with these fathers meant that we include studies </w:t>
      </w:r>
      <w:r w:rsidR="002F24D9" w:rsidRPr="008A4655">
        <w:rPr>
          <w:rFonts w:ascii="Calibri Light" w:hAnsi="Calibri Light"/>
          <w:sz w:val="24"/>
          <w:szCs w:val="24"/>
        </w:rPr>
        <w:t xml:space="preserve">in the review </w:t>
      </w:r>
      <w:r w:rsidR="006D5D60" w:rsidRPr="008A4655">
        <w:rPr>
          <w:rFonts w:ascii="Calibri Light" w:hAnsi="Calibri Light"/>
          <w:sz w:val="24"/>
          <w:szCs w:val="24"/>
        </w:rPr>
        <w:t>looking at a wider age-range of children.</w:t>
      </w:r>
    </w:p>
    <w:p w14:paraId="4FA4F6CB" w14:textId="77777777" w:rsidR="005D092E" w:rsidRPr="008A4655" w:rsidRDefault="005D092E" w:rsidP="008A4655">
      <w:pPr>
        <w:jc w:val="both"/>
        <w:rPr>
          <w:rFonts w:ascii="Calibri Light" w:hAnsi="Calibri Light"/>
          <w:sz w:val="24"/>
          <w:szCs w:val="24"/>
        </w:rPr>
      </w:pPr>
    </w:p>
    <w:p w14:paraId="069C9A4C" w14:textId="77777777" w:rsidR="00C63F5B" w:rsidRPr="008A4655" w:rsidRDefault="00C63F5B" w:rsidP="008A4655">
      <w:pPr>
        <w:jc w:val="both"/>
        <w:rPr>
          <w:rFonts w:ascii="Calibri Light" w:hAnsi="Calibri Light"/>
          <w:sz w:val="24"/>
          <w:szCs w:val="24"/>
        </w:rPr>
      </w:pPr>
      <w:r w:rsidRPr="008A4655">
        <w:rPr>
          <w:rFonts w:ascii="Calibri Light" w:hAnsi="Calibri Light"/>
          <w:b/>
          <w:sz w:val="24"/>
          <w:szCs w:val="24"/>
        </w:rPr>
        <w:t>This is not a systematic review</w:t>
      </w:r>
      <w:r w:rsidRPr="008A4655">
        <w:rPr>
          <w:rStyle w:val="FootnoteReference"/>
          <w:rFonts w:ascii="Calibri Light" w:hAnsi="Calibri Light"/>
          <w:sz w:val="24"/>
          <w:szCs w:val="24"/>
        </w:rPr>
        <w:footnoteReference w:id="5"/>
      </w:r>
      <w:r w:rsidRPr="008A4655">
        <w:rPr>
          <w:rFonts w:ascii="Calibri Light" w:hAnsi="Calibri Light"/>
          <w:sz w:val="24"/>
          <w:szCs w:val="24"/>
        </w:rPr>
        <w:t xml:space="preserve">, but rather includes </w:t>
      </w:r>
      <w:r w:rsidR="006C284D" w:rsidRPr="008A4655">
        <w:rPr>
          <w:rFonts w:ascii="Calibri Light" w:hAnsi="Calibri Light"/>
          <w:sz w:val="24"/>
          <w:szCs w:val="24"/>
        </w:rPr>
        <w:t xml:space="preserve">a selection of </w:t>
      </w:r>
      <w:r w:rsidRPr="008A4655">
        <w:rPr>
          <w:rFonts w:ascii="Calibri Light" w:hAnsi="Calibri Light"/>
          <w:sz w:val="24"/>
          <w:szCs w:val="24"/>
        </w:rPr>
        <w:t xml:space="preserve">studies identified by: </w:t>
      </w:r>
    </w:p>
    <w:p w14:paraId="40D81333" w14:textId="77777777" w:rsidR="00C63F5B" w:rsidRPr="008A4655" w:rsidRDefault="00C63F5B" w:rsidP="008A4655">
      <w:pPr>
        <w:jc w:val="both"/>
        <w:rPr>
          <w:rFonts w:ascii="Calibri Light" w:hAnsi="Calibri Light"/>
          <w:sz w:val="24"/>
          <w:szCs w:val="24"/>
        </w:rPr>
      </w:pPr>
    </w:p>
    <w:p w14:paraId="3C657135" w14:textId="77777777" w:rsidR="00C63F5B" w:rsidRPr="008A4655" w:rsidRDefault="00C63F5B" w:rsidP="008A4655">
      <w:pPr>
        <w:pStyle w:val="ListParagraph"/>
        <w:numPr>
          <w:ilvl w:val="0"/>
          <w:numId w:val="5"/>
        </w:numPr>
        <w:jc w:val="both"/>
        <w:rPr>
          <w:rFonts w:ascii="Calibri Light" w:hAnsi="Calibri Light"/>
          <w:sz w:val="24"/>
          <w:szCs w:val="24"/>
        </w:rPr>
      </w:pPr>
      <w:r w:rsidRPr="008A4655">
        <w:rPr>
          <w:rFonts w:ascii="Calibri Light" w:hAnsi="Calibri Light"/>
          <w:sz w:val="24"/>
          <w:szCs w:val="24"/>
        </w:rPr>
        <w:t xml:space="preserve">consulting academics and researchers working on research about children and families; </w:t>
      </w:r>
    </w:p>
    <w:p w14:paraId="1AB4C464" w14:textId="77777777" w:rsidR="00C63F5B" w:rsidRPr="008A4655" w:rsidRDefault="00C63F5B" w:rsidP="008A4655">
      <w:pPr>
        <w:pStyle w:val="ListParagraph"/>
        <w:numPr>
          <w:ilvl w:val="0"/>
          <w:numId w:val="5"/>
        </w:numPr>
        <w:jc w:val="both"/>
        <w:rPr>
          <w:rFonts w:ascii="Calibri Light" w:hAnsi="Calibri Light"/>
          <w:sz w:val="24"/>
          <w:szCs w:val="24"/>
        </w:rPr>
      </w:pPr>
      <w:r w:rsidRPr="008A4655">
        <w:rPr>
          <w:rFonts w:ascii="Calibri Light" w:hAnsi="Calibri Light"/>
          <w:sz w:val="24"/>
          <w:szCs w:val="24"/>
        </w:rPr>
        <w:t>internet searching of the work of academic research centres focusing on children and families;</w:t>
      </w:r>
    </w:p>
    <w:p w14:paraId="23DEE468" w14:textId="77777777" w:rsidR="00C63F5B" w:rsidRPr="008A4655" w:rsidRDefault="00C63F5B" w:rsidP="008A4655">
      <w:pPr>
        <w:pStyle w:val="ListParagraph"/>
        <w:numPr>
          <w:ilvl w:val="0"/>
          <w:numId w:val="5"/>
        </w:numPr>
        <w:jc w:val="both"/>
        <w:rPr>
          <w:rFonts w:ascii="Calibri Light" w:hAnsi="Calibri Light"/>
          <w:sz w:val="24"/>
          <w:szCs w:val="24"/>
        </w:rPr>
      </w:pPr>
      <w:r w:rsidRPr="008A4655">
        <w:rPr>
          <w:rFonts w:ascii="Calibri Light" w:hAnsi="Calibri Light"/>
          <w:sz w:val="24"/>
          <w:szCs w:val="24"/>
        </w:rPr>
        <w:t xml:space="preserve">‘snowballing’ from references included in other relevant studies. </w:t>
      </w:r>
    </w:p>
    <w:p w14:paraId="38ED2679" w14:textId="77777777" w:rsidR="00C63F5B" w:rsidRPr="008A4655" w:rsidRDefault="00C63F5B" w:rsidP="008A4655">
      <w:pPr>
        <w:jc w:val="both"/>
        <w:rPr>
          <w:rFonts w:ascii="Calibri Light" w:hAnsi="Calibri Light"/>
          <w:sz w:val="24"/>
          <w:szCs w:val="24"/>
        </w:rPr>
      </w:pPr>
    </w:p>
    <w:p w14:paraId="7CE9CEBD" w14:textId="77777777" w:rsidR="006C284D" w:rsidRPr="008A4655" w:rsidRDefault="003C70A6" w:rsidP="008A4655">
      <w:pPr>
        <w:jc w:val="both"/>
        <w:rPr>
          <w:rFonts w:ascii="Calibri Light" w:hAnsi="Calibri Light"/>
          <w:sz w:val="24"/>
          <w:szCs w:val="24"/>
        </w:rPr>
      </w:pPr>
      <w:r w:rsidRPr="008A4655">
        <w:rPr>
          <w:rFonts w:ascii="Calibri Light" w:hAnsi="Calibri Light"/>
          <w:sz w:val="24"/>
          <w:szCs w:val="24"/>
        </w:rPr>
        <w:t>As such, some relevant studies (likely small</w:t>
      </w:r>
      <w:r w:rsidR="00ED000D" w:rsidRPr="008A4655">
        <w:rPr>
          <w:rFonts w:ascii="Calibri Light" w:hAnsi="Calibri Light"/>
          <w:sz w:val="24"/>
          <w:szCs w:val="24"/>
        </w:rPr>
        <w:t>er</w:t>
      </w:r>
      <w:r w:rsidRPr="008A4655">
        <w:rPr>
          <w:rFonts w:ascii="Calibri Light" w:hAnsi="Calibri Light"/>
          <w:sz w:val="24"/>
          <w:szCs w:val="24"/>
        </w:rPr>
        <w:t xml:space="preserve">-scale studies) </w:t>
      </w:r>
      <w:r w:rsidR="0064481B" w:rsidRPr="008A4655">
        <w:rPr>
          <w:rFonts w:ascii="Calibri Light" w:hAnsi="Calibri Light"/>
          <w:sz w:val="24"/>
          <w:szCs w:val="24"/>
        </w:rPr>
        <w:t>will</w:t>
      </w:r>
      <w:r w:rsidRPr="008A4655">
        <w:rPr>
          <w:rFonts w:ascii="Calibri Light" w:hAnsi="Calibri Light"/>
          <w:sz w:val="24"/>
          <w:szCs w:val="24"/>
        </w:rPr>
        <w:t xml:space="preserve"> have been overlooked. </w:t>
      </w:r>
      <w:r w:rsidR="0064481B" w:rsidRPr="008A4655">
        <w:rPr>
          <w:rFonts w:ascii="Calibri Light" w:hAnsi="Calibri Light"/>
          <w:sz w:val="24"/>
          <w:szCs w:val="24"/>
        </w:rPr>
        <w:t xml:space="preserve"> </w:t>
      </w:r>
      <w:r w:rsidRPr="008A4655">
        <w:rPr>
          <w:rFonts w:ascii="Calibri Light" w:hAnsi="Calibri Light"/>
          <w:sz w:val="24"/>
          <w:szCs w:val="24"/>
        </w:rPr>
        <w:t>However, the review includes a wide range of studies</w:t>
      </w:r>
      <w:r w:rsidR="006C284D" w:rsidRPr="008A4655">
        <w:rPr>
          <w:rFonts w:ascii="Calibri Light" w:hAnsi="Calibri Light"/>
          <w:sz w:val="24"/>
          <w:szCs w:val="24"/>
        </w:rPr>
        <w:t xml:space="preserve"> - across disciplines, substantive foci and sampled populations</w:t>
      </w:r>
      <w:r w:rsidRPr="008A4655">
        <w:rPr>
          <w:rFonts w:ascii="Calibri Light" w:hAnsi="Calibri Light"/>
          <w:sz w:val="24"/>
          <w:szCs w:val="24"/>
        </w:rPr>
        <w:t xml:space="preserve"> </w:t>
      </w:r>
      <w:r w:rsidR="006C284D" w:rsidRPr="008A4655">
        <w:rPr>
          <w:rFonts w:ascii="Calibri Light" w:hAnsi="Calibri Light"/>
          <w:sz w:val="24"/>
          <w:szCs w:val="24"/>
        </w:rPr>
        <w:t xml:space="preserve">- </w:t>
      </w:r>
      <w:r w:rsidRPr="008A4655">
        <w:rPr>
          <w:rFonts w:ascii="Calibri Light" w:hAnsi="Calibri Light"/>
          <w:sz w:val="24"/>
          <w:szCs w:val="24"/>
        </w:rPr>
        <w:t xml:space="preserve">from which to learn. </w:t>
      </w:r>
      <w:r w:rsidR="006C284D" w:rsidRPr="008A4655">
        <w:rPr>
          <w:rFonts w:ascii="Calibri Light" w:hAnsi="Calibri Light"/>
          <w:sz w:val="24"/>
          <w:szCs w:val="24"/>
        </w:rPr>
        <w:t xml:space="preserve">Moreover, at a certain point in the review, the value of identifying further smaller-scale studies diminished, given the similarities in the methods of approaching and engaging fathers across many of these studies. </w:t>
      </w:r>
    </w:p>
    <w:p w14:paraId="30AD203F" w14:textId="77777777" w:rsidR="006C284D" w:rsidRPr="008A4655" w:rsidRDefault="006C284D" w:rsidP="008A4655">
      <w:pPr>
        <w:jc w:val="both"/>
        <w:rPr>
          <w:rFonts w:ascii="Calibri Light" w:hAnsi="Calibri Light"/>
          <w:sz w:val="24"/>
          <w:szCs w:val="24"/>
        </w:rPr>
      </w:pPr>
    </w:p>
    <w:p w14:paraId="7CBAE6D3" w14:textId="77777777" w:rsidR="00FE2D20" w:rsidRPr="008A4655" w:rsidRDefault="006C284D" w:rsidP="008A4655">
      <w:pPr>
        <w:jc w:val="both"/>
        <w:rPr>
          <w:rFonts w:ascii="Calibri Light" w:hAnsi="Calibri Light"/>
          <w:sz w:val="24"/>
          <w:szCs w:val="24"/>
        </w:rPr>
      </w:pPr>
      <w:r w:rsidRPr="008A4655">
        <w:rPr>
          <w:rFonts w:ascii="Calibri Light" w:hAnsi="Calibri Light"/>
          <w:sz w:val="24"/>
          <w:szCs w:val="24"/>
        </w:rPr>
        <w:t>In addition to drawing on the methodological information available in the published literature, a fair bit of th</w:t>
      </w:r>
      <w:r w:rsidR="00FE2D20" w:rsidRPr="008A4655">
        <w:rPr>
          <w:rFonts w:ascii="Calibri Light" w:hAnsi="Calibri Light"/>
          <w:sz w:val="24"/>
          <w:szCs w:val="24"/>
        </w:rPr>
        <w:t xml:space="preserve">e information reported </w:t>
      </w:r>
      <w:r w:rsidRPr="008A4655">
        <w:rPr>
          <w:rFonts w:ascii="Calibri Light" w:hAnsi="Calibri Light"/>
          <w:sz w:val="24"/>
          <w:szCs w:val="24"/>
        </w:rPr>
        <w:t xml:space="preserve">below </w:t>
      </w:r>
      <w:r w:rsidR="00FE2D20" w:rsidRPr="008A4655">
        <w:rPr>
          <w:rFonts w:ascii="Calibri Light" w:hAnsi="Calibri Light"/>
          <w:sz w:val="24"/>
          <w:szCs w:val="24"/>
        </w:rPr>
        <w:t>comes from informal discussions</w:t>
      </w:r>
      <w:r w:rsidRPr="008A4655">
        <w:rPr>
          <w:rFonts w:ascii="Calibri Light" w:hAnsi="Calibri Light"/>
          <w:sz w:val="24"/>
          <w:szCs w:val="24"/>
        </w:rPr>
        <w:t xml:space="preserve"> with the authors</w:t>
      </w:r>
      <w:r w:rsidR="00FE2D20" w:rsidRPr="008A4655">
        <w:rPr>
          <w:rFonts w:ascii="Calibri Light" w:hAnsi="Calibri Light"/>
          <w:sz w:val="24"/>
          <w:szCs w:val="24"/>
        </w:rPr>
        <w:t xml:space="preserve"> about the detail of the</w:t>
      </w:r>
      <w:r w:rsidRPr="008A4655">
        <w:rPr>
          <w:rFonts w:ascii="Calibri Light" w:hAnsi="Calibri Light"/>
          <w:sz w:val="24"/>
          <w:szCs w:val="24"/>
        </w:rPr>
        <w:t>ir</w:t>
      </w:r>
      <w:r w:rsidR="00FE2D20" w:rsidRPr="008A4655">
        <w:rPr>
          <w:rFonts w:ascii="Calibri Light" w:hAnsi="Calibri Light"/>
          <w:sz w:val="24"/>
          <w:szCs w:val="24"/>
        </w:rPr>
        <w:t xml:space="preserve"> study methodologies. </w:t>
      </w:r>
    </w:p>
    <w:p w14:paraId="293639F8" w14:textId="77777777" w:rsidR="00FE2D20" w:rsidRPr="008A4655" w:rsidRDefault="00FE2D20" w:rsidP="008A4655">
      <w:pPr>
        <w:jc w:val="both"/>
        <w:rPr>
          <w:rFonts w:ascii="Calibri Light" w:hAnsi="Calibri Light"/>
          <w:sz w:val="24"/>
          <w:szCs w:val="24"/>
        </w:rPr>
      </w:pPr>
    </w:p>
    <w:p w14:paraId="205AA8C0" w14:textId="77777777" w:rsidR="0064481B" w:rsidRPr="000058F7" w:rsidRDefault="0064481B" w:rsidP="00685BA9">
      <w:pPr>
        <w:pStyle w:val="Heading2"/>
        <w:rPr>
          <w:rFonts w:ascii="Calibri Light" w:hAnsi="Calibri Light"/>
          <w:color w:val="auto"/>
          <w:sz w:val="28"/>
          <w:szCs w:val="28"/>
        </w:rPr>
      </w:pPr>
      <w:bookmarkStart w:id="7" w:name="_Toc459295229"/>
      <w:r w:rsidRPr="000058F7">
        <w:rPr>
          <w:rFonts w:ascii="Calibri Light" w:hAnsi="Calibri Light"/>
          <w:color w:val="auto"/>
          <w:sz w:val="28"/>
          <w:szCs w:val="28"/>
        </w:rPr>
        <w:t>The paucity of evidence from other quantitative surveys</w:t>
      </w:r>
      <w:bookmarkEnd w:id="7"/>
    </w:p>
    <w:p w14:paraId="5108966E" w14:textId="77777777" w:rsidR="0064481B" w:rsidRPr="008A4655" w:rsidRDefault="0064481B" w:rsidP="008A4655">
      <w:pPr>
        <w:jc w:val="both"/>
        <w:rPr>
          <w:rFonts w:ascii="Calibri Light" w:hAnsi="Calibri Light"/>
          <w:sz w:val="24"/>
          <w:szCs w:val="24"/>
        </w:rPr>
      </w:pPr>
    </w:p>
    <w:p w14:paraId="517FDB24" w14:textId="77777777" w:rsidR="006C284D" w:rsidRPr="008A4655" w:rsidRDefault="00831E83" w:rsidP="008A4655">
      <w:pPr>
        <w:jc w:val="both"/>
        <w:rPr>
          <w:rFonts w:ascii="Calibri Light" w:hAnsi="Calibri Light"/>
          <w:sz w:val="24"/>
          <w:szCs w:val="24"/>
        </w:rPr>
      </w:pPr>
      <w:r w:rsidRPr="008A4655">
        <w:rPr>
          <w:rFonts w:ascii="Calibri Light" w:hAnsi="Calibri Light"/>
          <w:sz w:val="24"/>
          <w:szCs w:val="24"/>
        </w:rPr>
        <w:t xml:space="preserve">The references at the end of this review provide </w:t>
      </w:r>
      <w:r w:rsidR="006C284D" w:rsidRPr="008A4655">
        <w:rPr>
          <w:rFonts w:ascii="Calibri Light" w:hAnsi="Calibri Light"/>
          <w:sz w:val="24"/>
          <w:szCs w:val="24"/>
        </w:rPr>
        <w:t xml:space="preserve">the </w:t>
      </w:r>
      <w:r w:rsidRPr="008A4655">
        <w:rPr>
          <w:rFonts w:ascii="Calibri Light" w:hAnsi="Calibri Light"/>
          <w:sz w:val="24"/>
          <w:szCs w:val="24"/>
        </w:rPr>
        <w:t>range</w:t>
      </w:r>
      <w:r w:rsidR="006C284D" w:rsidRPr="008A4655">
        <w:rPr>
          <w:rFonts w:ascii="Calibri Light" w:hAnsi="Calibri Light"/>
          <w:sz w:val="24"/>
          <w:szCs w:val="24"/>
        </w:rPr>
        <w:t xml:space="preserve"> of </w:t>
      </w:r>
      <w:r w:rsidR="00ED000D" w:rsidRPr="008A4655">
        <w:rPr>
          <w:rFonts w:ascii="Calibri Light" w:hAnsi="Calibri Light"/>
          <w:sz w:val="24"/>
          <w:szCs w:val="24"/>
        </w:rPr>
        <w:t xml:space="preserve">quantitative and qualitative </w:t>
      </w:r>
      <w:r w:rsidR="006C284D" w:rsidRPr="008A4655">
        <w:rPr>
          <w:rFonts w:ascii="Calibri Light" w:hAnsi="Calibri Light"/>
          <w:sz w:val="24"/>
          <w:szCs w:val="24"/>
        </w:rPr>
        <w:t>studies included in the review</w:t>
      </w:r>
      <w:r w:rsidR="00ED000D" w:rsidRPr="008A4655">
        <w:rPr>
          <w:rFonts w:ascii="Calibri Light" w:hAnsi="Calibri Light"/>
          <w:sz w:val="24"/>
          <w:szCs w:val="24"/>
        </w:rPr>
        <w:t xml:space="preserve">. </w:t>
      </w:r>
      <w:r w:rsidRPr="008A4655">
        <w:rPr>
          <w:rFonts w:ascii="Calibri Light" w:hAnsi="Calibri Light"/>
          <w:sz w:val="24"/>
          <w:szCs w:val="24"/>
        </w:rPr>
        <w:t>What they do not</w:t>
      </w:r>
      <w:r w:rsidR="00ED000D" w:rsidRPr="008A4655">
        <w:rPr>
          <w:rFonts w:ascii="Calibri Light" w:hAnsi="Calibri Light"/>
          <w:sz w:val="24"/>
          <w:szCs w:val="24"/>
        </w:rPr>
        <w:t xml:space="preserve"> provide</w:t>
      </w:r>
      <w:r w:rsidRPr="008A4655">
        <w:rPr>
          <w:rFonts w:ascii="Calibri Light" w:hAnsi="Calibri Light"/>
          <w:sz w:val="24"/>
          <w:szCs w:val="24"/>
        </w:rPr>
        <w:t xml:space="preserve"> is the long</w:t>
      </w:r>
      <w:r w:rsidR="00ED000D" w:rsidRPr="008A4655">
        <w:rPr>
          <w:rFonts w:ascii="Calibri Light" w:hAnsi="Calibri Light"/>
          <w:sz w:val="24"/>
          <w:szCs w:val="24"/>
        </w:rPr>
        <w:t xml:space="preserve"> list of examples of quantitative studies and evaluations about pregnancy or a child’s early years </w:t>
      </w:r>
      <w:r w:rsidR="006C284D" w:rsidRPr="008A4655">
        <w:rPr>
          <w:rFonts w:ascii="Calibri Light" w:hAnsi="Calibri Light"/>
          <w:sz w:val="24"/>
          <w:szCs w:val="24"/>
        </w:rPr>
        <w:t xml:space="preserve">which do </w:t>
      </w:r>
      <w:r w:rsidR="006C284D" w:rsidRPr="008A4655">
        <w:rPr>
          <w:rFonts w:ascii="Calibri Light" w:hAnsi="Calibri Light"/>
          <w:i/>
          <w:sz w:val="24"/>
          <w:szCs w:val="24"/>
        </w:rPr>
        <w:t>not</w:t>
      </w:r>
      <w:r w:rsidR="006C284D" w:rsidRPr="008A4655">
        <w:rPr>
          <w:rFonts w:ascii="Calibri Light" w:hAnsi="Calibri Light"/>
          <w:sz w:val="24"/>
          <w:szCs w:val="24"/>
        </w:rPr>
        <w:t xml:space="preserve"> involve fathers. </w:t>
      </w:r>
      <w:r w:rsidR="00ED000D" w:rsidRPr="008A4655">
        <w:rPr>
          <w:rFonts w:ascii="Calibri Light" w:hAnsi="Calibri Light"/>
          <w:sz w:val="24"/>
          <w:szCs w:val="24"/>
        </w:rPr>
        <w:t xml:space="preserve"> The length of this list is an important finding in itself: </w:t>
      </w:r>
      <w:r w:rsidR="006C284D" w:rsidRPr="008A4655">
        <w:rPr>
          <w:rFonts w:ascii="Calibri Light" w:hAnsi="Calibri Light"/>
          <w:sz w:val="24"/>
          <w:szCs w:val="24"/>
        </w:rPr>
        <w:t xml:space="preserve">most </w:t>
      </w:r>
      <w:r w:rsidR="00ED000D" w:rsidRPr="008A4655">
        <w:rPr>
          <w:rFonts w:ascii="Calibri Light" w:hAnsi="Calibri Light"/>
          <w:sz w:val="24"/>
          <w:szCs w:val="24"/>
        </w:rPr>
        <w:t xml:space="preserve">of the </w:t>
      </w:r>
      <w:r w:rsidR="006C284D" w:rsidRPr="008A4655">
        <w:rPr>
          <w:rFonts w:ascii="Calibri Light" w:hAnsi="Calibri Light"/>
          <w:sz w:val="24"/>
          <w:szCs w:val="24"/>
        </w:rPr>
        <w:t xml:space="preserve">quantitative studies </w:t>
      </w:r>
      <w:r w:rsidR="00ED000D" w:rsidRPr="008A4655">
        <w:rPr>
          <w:rFonts w:ascii="Calibri Light" w:hAnsi="Calibri Light"/>
          <w:sz w:val="24"/>
          <w:szCs w:val="24"/>
        </w:rPr>
        <w:t xml:space="preserve">and evaluations </w:t>
      </w:r>
      <w:r w:rsidR="006C284D" w:rsidRPr="008A4655">
        <w:rPr>
          <w:rFonts w:ascii="Calibri Light" w:hAnsi="Calibri Light"/>
          <w:sz w:val="24"/>
          <w:szCs w:val="24"/>
        </w:rPr>
        <w:t>identified did not attempt to involve fathers</w:t>
      </w:r>
      <w:r w:rsidR="00ED000D" w:rsidRPr="008A4655">
        <w:rPr>
          <w:rFonts w:ascii="Calibri Light" w:hAnsi="Calibri Light"/>
          <w:sz w:val="24"/>
          <w:szCs w:val="24"/>
        </w:rPr>
        <w:t>.  R</w:t>
      </w:r>
      <w:r w:rsidR="006C284D" w:rsidRPr="008A4655">
        <w:rPr>
          <w:rFonts w:ascii="Calibri Light" w:hAnsi="Calibri Light"/>
          <w:sz w:val="24"/>
          <w:szCs w:val="24"/>
        </w:rPr>
        <w:t xml:space="preserve">ather, </w:t>
      </w:r>
      <w:r w:rsidR="00ED000D" w:rsidRPr="008A4655">
        <w:rPr>
          <w:rFonts w:ascii="Calibri Light" w:hAnsi="Calibri Light"/>
          <w:sz w:val="24"/>
          <w:szCs w:val="24"/>
        </w:rPr>
        <w:t xml:space="preserve">they </w:t>
      </w:r>
      <w:r w:rsidR="006C284D" w:rsidRPr="008A4655">
        <w:rPr>
          <w:rFonts w:ascii="Calibri Light" w:hAnsi="Calibri Light"/>
          <w:sz w:val="24"/>
          <w:szCs w:val="24"/>
        </w:rPr>
        <w:t>relied on maternal report</w:t>
      </w:r>
      <w:r w:rsidR="00ED000D" w:rsidRPr="008A4655">
        <w:rPr>
          <w:rFonts w:ascii="Calibri Light" w:hAnsi="Calibri Light"/>
          <w:sz w:val="24"/>
          <w:szCs w:val="24"/>
        </w:rPr>
        <w:t xml:space="preserve"> (and sometimes on data from the children themselves)</w:t>
      </w:r>
      <w:r w:rsidR="006C284D" w:rsidRPr="008A4655">
        <w:rPr>
          <w:rFonts w:ascii="Calibri Light" w:hAnsi="Calibri Light"/>
          <w:sz w:val="24"/>
          <w:szCs w:val="24"/>
        </w:rPr>
        <w:t>.</w:t>
      </w:r>
      <w:r w:rsidR="00ED000D" w:rsidRPr="008A4655">
        <w:rPr>
          <w:rFonts w:ascii="Calibri Light" w:hAnsi="Calibri Light"/>
          <w:sz w:val="24"/>
          <w:szCs w:val="24"/>
        </w:rPr>
        <w:t xml:space="preserve"> While this is an interesting observation in terms of the paucity of data available from fathers, it also points to the limitations of what we are able to learn from other quantitative studies</w:t>
      </w:r>
      <w:r w:rsidR="006C284D" w:rsidRPr="008A4655">
        <w:rPr>
          <w:rFonts w:ascii="Calibri Light" w:hAnsi="Calibri Light"/>
          <w:sz w:val="24"/>
          <w:szCs w:val="24"/>
        </w:rPr>
        <w:t xml:space="preserve"> (other than the birth cohorts). </w:t>
      </w:r>
    </w:p>
    <w:p w14:paraId="3106E479" w14:textId="77777777" w:rsidR="00ED000D" w:rsidRPr="008A4655" w:rsidRDefault="00ED000D" w:rsidP="008A4655">
      <w:pPr>
        <w:jc w:val="both"/>
        <w:rPr>
          <w:rFonts w:ascii="Calibri Light" w:hAnsi="Calibri Light"/>
          <w:sz w:val="24"/>
          <w:szCs w:val="24"/>
        </w:rPr>
      </w:pPr>
    </w:p>
    <w:p w14:paraId="7077BB1D" w14:textId="77777777" w:rsidR="006F7908" w:rsidRPr="008A4655" w:rsidRDefault="006F7908" w:rsidP="008A4655">
      <w:pPr>
        <w:jc w:val="both"/>
        <w:rPr>
          <w:rFonts w:ascii="Calibri Light" w:hAnsi="Calibri Light"/>
          <w:sz w:val="24"/>
          <w:szCs w:val="24"/>
        </w:rPr>
      </w:pPr>
      <w:r w:rsidRPr="008A4655">
        <w:rPr>
          <w:rFonts w:ascii="Calibri Light" w:hAnsi="Calibri Light"/>
          <w:sz w:val="24"/>
          <w:szCs w:val="24"/>
        </w:rPr>
        <w:t>Reviews on research about fathers and fatherhood (e.g. Lewis and Lamb, 2007</w:t>
      </w:r>
      <w:r w:rsidR="00A71D9B" w:rsidRPr="008A4655">
        <w:rPr>
          <w:rFonts w:ascii="Calibri Light" w:hAnsi="Calibri Light"/>
          <w:sz w:val="24"/>
          <w:szCs w:val="24"/>
        </w:rPr>
        <w:t>; Burgess, 2008</w:t>
      </w:r>
      <w:r w:rsidRPr="008A4655">
        <w:rPr>
          <w:rFonts w:ascii="Calibri Light" w:hAnsi="Calibri Light"/>
          <w:sz w:val="24"/>
          <w:szCs w:val="24"/>
        </w:rPr>
        <w:t xml:space="preserve">) highlight how a number of </w:t>
      </w:r>
      <w:r w:rsidR="00977CDD" w:rsidRPr="008A4655">
        <w:rPr>
          <w:rFonts w:ascii="Calibri Light" w:hAnsi="Calibri Light"/>
          <w:sz w:val="24"/>
          <w:szCs w:val="24"/>
        </w:rPr>
        <w:t xml:space="preserve">the </w:t>
      </w:r>
      <w:r w:rsidRPr="008A4655">
        <w:rPr>
          <w:rFonts w:ascii="Calibri Light" w:hAnsi="Calibri Light"/>
          <w:sz w:val="24"/>
          <w:szCs w:val="24"/>
        </w:rPr>
        <w:t xml:space="preserve">key studies in the area (across a range of disciplines) draw on data from the birth cohort studies such as </w:t>
      </w:r>
      <w:r w:rsidR="00831E83" w:rsidRPr="008A4655">
        <w:rPr>
          <w:rFonts w:ascii="Calibri Light" w:hAnsi="Calibri Light"/>
          <w:sz w:val="24"/>
          <w:szCs w:val="24"/>
        </w:rPr>
        <w:t>the National Child Development Study</w:t>
      </w:r>
      <w:r w:rsidRPr="008A4655">
        <w:rPr>
          <w:rFonts w:ascii="Calibri Light" w:hAnsi="Calibri Light"/>
          <w:sz w:val="24"/>
          <w:szCs w:val="24"/>
        </w:rPr>
        <w:t xml:space="preserve"> or large-scale surveys like the Labour Force Survey. There are few examples cited </w:t>
      </w:r>
      <w:r w:rsidR="00977CDD" w:rsidRPr="008A4655">
        <w:rPr>
          <w:rFonts w:ascii="Calibri Light" w:hAnsi="Calibri Light"/>
          <w:sz w:val="24"/>
          <w:szCs w:val="24"/>
        </w:rPr>
        <w:t xml:space="preserve">in these reviews </w:t>
      </w:r>
      <w:r w:rsidRPr="008A4655">
        <w:rPr>
          <w:rFonts w:ascii="Calibri Light" w:hAnsi="Calibri Light"/>
          <w:sz w:val="24"/>
          <w:szCs w:val="24"/>
        </w:rPr>
        <w:t xml:space="preserve">of surveys with fathers, although the findings from a wide range of small-scale qualitative studies are reported.  </w:t>
      </w:r>
    </w:p>
    <w:p w14:paraId="3C523A7A" w14:textId="77777777" w:rsidR="00866459" w:rsidRPr="008A4655" w:rsidRDefault="00866459" w:rsidP="008A4655">
      <w:pPr>
        <w:jc w:val="both"/>
        <w:rPr>
          <w:rFonts w:ascii="Calibri Light" w:hAnsi="Calibri Light"/>
          <w:sz w:val="24"/>
          <w:szCs w:val="24"/>
        </w:rPr>
      </w:pPr>
    </w:p>
    <w:p w14:paraId="399A2660" w14:textId="77777777" w:rsidR="004D73F8" w:rsidRPr="008A4655" w:rsidRDefault="004D73F8" w:rsidP="008A4655">
      <w:pPr>
        <w:jc w:val="both"/>
        <w:rPr>
          <w:rFonts w:ascii="Calibri Light" w:hAnsi="Calibri Light"/>
          <w:sz w:val="24"/>
          <w:szCs w:val="24"/>
        </w:rPr>
      </w:pPr>
      <w:r w:rsidRPr="008A4655">
        <w:rPr>
          <w:rFonts w:ascii="Calibri Light" w:hAnsi="Calibri Light"/>
          <w:sz w:val="24"/>
          <w:szCs w:val="24"/>
        </w:rPr>
        <w:t>Among the studies reviewed here, a common theme emerges about the challenges of engaging fathers in research, particularly when compared to the usual level of success in involving mothers, where response rates are typically high. This is not a new or surprising finding, particularly in relation to non-resident fathers</w:t>
      </w:r>
      <w:r w:rsidR="000D072F" w:rsidRPr="008A4655">
        <w:rPr>
          <w:rFonts w:ascii="Calibri Light" w:hAnsi="Calibri Light"/>
          <w:sz w:val="24"/>
          <w:szCs w:val="24"/>
        </w:rPr>
        <w:t>, and our review tries to focus on ways in which studies have tried to mitigate these difficulties</w:t>
      </w:r>
      <w:r w:rsidRPr="008A4655">
        <w:rPr>
          <w:rFonts w:ascii="Calibri Light" w:hAnsi="Calibri Light"/>
          <w:sz w:val="24"/>
          <w:szCs w:val="24"/>
        </w:rPr>
        <w:t xml:space="preserve">. </w:t>
      </w:r>
      <w:r w:rsidR="000D072F" w:rsidRPr="008A4655">
        <w:rPr>
          <w:rFonts w:ascii="Calibri Light" w:hAnsi="Calibri Light"/>
          <w:sz w:val="24"/>
          <w:szCs w:val="24"/>
        </w:rPr>
        <w:t>A</w:t>
      </w:r>
      <w:r w:rsidRPr="008A4655">
        <w:rPr>
          <w:rFonts w:ascii="Calibri Light" w:hAnsi="Calibri Light"/>
          <w:sz w:val="24"/>
          <w:szCs w:val="24"/>
        </w:rPr>
        <w:t xml:space="preserve"> number of commentators talk more widely about the challenges of engaging fathers </w:t>
      </w:r>
      <w:r w:rsidRPr="008A4655">
        <w:rPr>
          <w:rFonts w:ascii="Calibri Light" w:hAnsi="Calibri Light"/>
          <w:i/>
          <w:sz w:val="24"/>
          <w:szCs w:val="24"/>
        </w:rPr>
        <w:t>with services</w:t>
      </w:r>
      <w:r w:rsidRPr="008A4655">
        <w:rPr>
          <w:rFonts w:ascii="Calibri Light" w:hAnsi="Calibri Light"/>
          <w:sz w:val="24"/>
          <w:szCs w:val="24"/>
        </w:rPr>
        <w:t xml:space="preserve"> (</w:t>
      </w:r>
      <w:r w:rsidR="000D072F" w:rsidRPr="008A4655">
        <w:rPr>
          <w:rFonts w:ascii="Calibri Light" w:hAnsi="Calibri Light"/>
          <w:sz w:val="24"/>
          <w:szCs w:val="24"/>
        </w:rPr>
        <w:t xml:space="preserve">e.g. </w:t>
      </w:r>
      <w:r w:rsidRPr="008A4655">
        <w:rPr>
          <w:rFonts w:ascii="Calibri Light" w:hAnsi="Calibri Light"/>
          <w:sz w:val="24"/>
          <w:szCs w:val="24"/>
        </w:rPr>
        <w:t>Burgess</w:t>
      </w:r>
      <w:r w:rsidR="000D072F" w:rsidRPr="008A4655">
        <w:rPr>
          <w:rFonts w:ascii="Calibri Light" w:hAnsi="Calibri Light"/>
          <w:sz w:val="24"/>
          <w:szCs w:val="24"/>
        </w:rPr>
        <w:t>, 2009</w:t>
      </w:r>
      <w:r w:rsidRPr="008A4655">
        <w:rPr>
          <w:rFonts w:ascii="Calibri Light" w:hAnsi="Calibri Light"/>
          <w:sz w:val="24"/>
          <w:szCs w:val="24"/>
        </w:rPr>
        <w:t xml:space="preserve">; Cullen et al, 2013).  </w:t>
      </w:r>
      <w:r w:rsidR="000D072F" w:rsidRPr="008A4655">
        <w:rPr>
          <w:rFonts w:ascii="Calibri Light" w:hAnsi="Calibri Light"/>
          <w:sz w:val="24"/>
          <w:szCs w:val="24"/>
        </w:rPr>
        <w:t>They discuss the fact that many services around pregnancy and the early years traditionally focus on mothers, and that while there are growing attempts to redress this balance, “the literature is dominated by a ‘big picture’ approach which is concerned to establish the role and importance of fathers and fatherhood, the benefits gained by actively including fathers in programmes...</w:t>
      </w:r>
      <w:r w:rsidR="00C252CC" w:rsidRPr="008A4655">
        <w:rPr>
          <w:rFonts w:ascii="Calibri Light" w:hAnsi="Calibri Light"/>
          <w:sz w:val="24"/>
          <w:szCs w:val="24"/>
        </w:rPr>
        <w:t xml:space="preserve">.... </w:t>
      </w:r>
      <w:r w:rsidR="000D072F" w:rsidRPr="008A4655">
        <w:rPr>
          <w:rFonts w:ascii="Calibri Light" w:hAnsi="Calibri Light"/>
          <w:sz w:val="24"/>
          <w:szCs w:val="24"/>
        </w:rPr>
        <w:t xml:space="preserve">comparatively little attention is devoted to practical, ‘hands on’ advice related to the recruitment and engagement of fathers to programmes” (Cullen et al, 2013). Given the difficulties in engaging fathers in </w:t>
      </w:r>
      <w:r w:rsidR="000D072F" w:rsidRPr="008A4655">
        <w:rPr>
          <w:rFonts w:ascii="Calibri Light" w:hAnsi="Calibri Light"/>
          <w:i/>
          <w:sz w:val="24"/>
          <w:szCs w:val="24"/>
        </w:rPr>
        <w:t>services</w:t>
      </w:r>
      <w:r w:rsidR="000D072F" w:rsidRPr="008A4655">
        <w:rPr>
          <w:rFonts w:ascii="Calibri Light" w:hAnsi="Calibri Light"/>
          <w:sz w:val="24"/>
          <w:szCs w:val="24"/>
        </w:rPr>
        <w:t xml:space="preserve"> for families and children, we should perhaps expect to find parallel issues in relation to engaging fathers in </w:t>
      </w:r>
      <w:r w:rsidR="000D072F" w:rsidRPr="008A4655">
        <w:rPr>
          <w:rFonts w:ascii="Calibri Light" w:hAnsi="Calibri Light"/>
          <w:i/>
          <w:sz w:val="24"/>
          <w:szCs w:val="24"/>
        </w:rPr>
        <w:t>research</w:t>
      </w:r>
      <w:r w:rsidR="000D072F" w:rsidRPr="008A4655">
        <w:rPr>
          <w:rFonts w:ascii="Calibri Light" w:hAnsi="Calibri Light"/>
          <w:sz w:val="24"/>
          <w:szCs w:val="24"/>
        </w:rPr>
        <w:t xml:space="preserve"> which focuses on their role as fathers.</w:t>
      </w:r>
      <w:r w:rsidR="007514CB" w:rsidRPr="008A4655">
        <w:rPr>
          <w:rFonts w:ascii="Calibri Light" w:hAnsi="Calibri Light"/>
          <w:sz w:val="24"/>
          <w:szCs w:val="24"/>
        </w:rPr>
        <w:t xml:space="preserve"> What is more, we should perhaps hope to learn from the ways in which services are engaging fathers, and translate these into our research studies, an issue to which we return in Section 2.</w:t>
      </w:r>
    </w:p>
    <w:p w14:paraId="69BEF25C" w14:textId="77777777" w:rsidR="007514CB" w:rsidRPr="008A4655" w:rsidRDefault="007514CB" w:rsidP="008A4655">
      <w:pPr>
        <w:jc w:val="both"/>
        <w:rPr>
          <w:rFonts w:ascii="Calibri Light" w:hAnsi="Calibri Light"/>
          <w:sz w:val="24"/>
          <w:szCs w:val="24"/>
        </w:rPr>
      </w:pPr>
    </w:p>
    <w:p w14:paraId="5D64AA2F" w14:textId="77777777" w:rsidR="007514CB" w:rsidRPr="008A4655" w:rsidRDefault="007514CB" w:rsidP="008A4655">
      <w:pPr>
        <w:jc w:val="both"/>
        <w:rPr>
          <w:rFonts w:ascii="Calibri Light" w:hAnsi="Calibri Light"/>
          <w:sz w:val="24"/>
          <w:szCs w:val="24"/>
        </w:rPr>
      </w:pPr>
      <w:r w:rsidRPr="008A4655">
        <w:rPr>
          <w:rFonts w:ascii="Calibri Light" w:hAnsi="Calibri Light"/>
          <w:sz w:val="24"/>
          <w:szCs w:val="24"/>
        </w:rPr>
        <w:t>Section 2 of this review summarises how a range of surveys and qualitative studies in the UK</w:t>
      </w:r>
      <w:r w:rsidR="00C252CC" w:rsidRPr="008A4655">
        <w:rPr>
          <w:rFonts w:ascii="Calibri Light" w:hAnsi="Calibri Light"/>
          <w:sz w:val="24"/>
          <w:szCs w:val="24"/>
        </w:rPr>
        <w:t xml:space="preserve"> have sampled or identified fathers to approach to participate in the research. Sections 3 and 4 report on how, and how far, these studies have managed to ensure that their studies are representativeness of their eligible population (fathers generally, or particular sub-groups of fathers); and how (well) those which are longitudinal have kept fathers engaged in the research over the course of the study.</w:t>
      </w:r>
    </w:p>
    <w:p w14:paraId="79E1A317" w14:textId="77777777" w:rsidR="004D73F8" w:rsidRPr="008A4655" w:rsidRDefault="004D73F8" w:rsidP="008A4655">
      <w:pPr>
        <w:jc w:val="both"/>
        <w:rPr>
          <w:rFonts w:ascii="Calibri Light" w:hAnsi="Calibri Light"/>
          <w:sz w:val="24"/>
          <w:szCs w:val="24"/>
        </w:rPr>
      </w:pPr>
    </w:p>
    <w:p w14:paraId="603A9746" w14:textId="77777777" w:rsidR="002808CA" w:rsidRPr="008A4655" w:rsidRDefault="002808CA" w:rsidP="008A4655">
      <w:pPr>
        <w:jc w:val="both"/>
        <w:rPr>
          <w:rFonts w:ascii="Calibri Light" w:hAnsi="Calibri Light"/>
          <w:sz w:val="24"/>
          <w:szCs w:val="24"/>
        </w:rPr>
      </w:pPr>
    </w:p>
    <w:p w14:paraId="42CA4440" w14:textId="77777777" w:rsidR="00D725F5" w:rsidRPr="008A4655" w:rsidRDefault="00D725F5" w:rsidP="008A4655">
      <w:pPr>
        <w:jc w:val="both"/>
        <w:rPr>
          <w:rFonts w:ascii="Calibri Light" w:eastAsiaTheme="majorEastAsia" w:hAnsi="Calibri Light" w:cstheme="majorBidi"/>
          <w:b/>
          <w:bCs/>
          <w:color w:val="4F81BD" w:themeColor="accent1"/>
          <w:sz w:val="28"/>
          <w:szCs w:val="28"/>
        </w:rPr>
      </w:pPr>
      <w:r w:rsidRPr="008A4655">
        <w:rPr>
          <w:rFonts w:ascii="Calibri Light" w:hAnsi="Calibri Light"/>
          <w:sz w:val="28"/>
          <w:szCs w:val="28"/>
        </w:rPr>
        <w:br w:type="page"/>
      </w:r>
    </w:p>
    <w:p w14:paraId="64A933B3" w14:textId="77777777" w:rsidR="00D10CB5" w:rsidRPr="000058F7" w:rsidRDefault="00A077F6" w:rsidP="00685BA9">
      <w:pPr>
        <w:pStyle w:val="Heading1"/>
        <w:rPr>
          <w:rFonts w:ascii="Calibri Light" w:hAnsi="Calibri Light"/>
          <w:color w:val="auto"/>
          <w:sz w:val="32"/>
          <w:szCs w:val="32"/>
        </w:rPr>
      </w:pPr>
      <w:bookmarkStart w:id="8" w:name="_Toc459295230"/>
      <w:r>
        <w:rPr>
          <w:rFonts w:ascii="Calibri Light" w:hAnsi="Calibri Light"/>
          <w:color w:val="auto"/>
          <w:sz w:val="32"/>
          <w:szCs w:val="32"/>
        </w:rPr>
        <w:t xml:space="preserve">Section 2: </w:t>
      </w:r>
      <w:r w:rsidR="00683479" w:rsidRPr="000058F7">
        <w:rPr>
          <w:rFonts w:ascii="Calibri Light" w:hAnsi="Calibri Light"/>
          <w:color w:val="auto"/>
          <w:sz w:val="32"/>
          <w:szCs w:val="32"/>
        </w:rPr>
        <w:t>Surveys: s</w:t>
      </w:r>
      <w:r w:rsidR="000E4437" w:rsidRPr="000058F7">
        <w:rPr>
          <w:rFonts w:ascii="Calibri Light" w:hAnsi="Calibri Light"/>
          <w:color w:val="auto"/>
          <w:sz w:val="32"/>
          <w:szCs w:val="32"/>
        </w:rPr>
        <w:t>ampling, id</w:t>
      </w:r>
      <w:r w:rsidR="00D10CB5" w:rsidRPr="000058F7">
        <w:rPr>
          <w:rFonts w:ascii="Calibri Light" w:hAnsi="Calibri Light"/>
          <w:color w:val="auto"/>
          <w:sz w:val="32"/>
          <w:szCs w:val="32"/>
        </w:rPr>
        <w:t>entification</w:t>
      </w:r>
      <w:r w:rsidR="00683479" w:rsidRPr="000058F7">
        <w:rPr>
          <w:rFonts w:ascii="Calibri Light" w:hAnsi="Calibri Light"/>
          <w:color w:val="auto"/>
          <w:sz w:val="32"/>
          <w:szCs w:val="32"/>
        </w:rPr>
        <w:t xml:space="preserve">, </w:t>
      </w:r>
      <w:r w:rsidR="00D10CB5" w:rsidRPr="000058F7">
        <w:rPr>
          <w:rFonts w:ascii="Calibri Light" w:hAnsi="Calibri Light"/>
          <w:color w:val="auto"/>
          <w:sz w:val="32"/>
          <w:szCs w:val="32"/>
        </w:rPr>
        <w:t>initial approach</w:t>
      </w:r>
      <w:r w:rsidR="00683479" w:rsidRPr="000058F7">
        <w:rPr>
          <w:rFonts w:ascii="Calibri Light" w:hAnsi="Calibri Light"/>
          <w:color w:val="auto"/>
          <w:sz w:val="32"/>
          <w:szCs w:val="32"/>
        </w:rPr>
        <w:t xml:space="preserve"> and response</w:t>
      </w:r>
      <w:bookmarkEnd w:id="8"/>
    </w:p>
    <w:p w14:paraId="4A313BCF" w14:textId="77777777" w:rsidR="000058F7" w:rsidRDefault="000058F7" w:rsidP="00685BA9">
      <w:pPr>
        <w:pStyle w:val="Heading2"/>
        <w:rPr>
          <w:rFonts w:ascii="Calibri Light" w:hAnsi="Calibri Light"/>
          <w:color w:val="auto"/>
          <w:sz w:val="28"/>
          <w:szCs w:val="28"/>
        </w:rPr>
      </w:pPr>
    </w:p>
    <w:p w14:paraId="5DD04F9C" w14:textId="77777777" w:rsidR="000E4437" w:rsidRPr="000058F7" w:rsidRDefault="000E4437" w:rsidP="00685BA9">
      <w:pPr>
        <w:pStyle w:val="Heading2"/>
        <w:rPr>
          <w:rFonts w:ascii="Calibri Light" w:hAnsi="Calibri Light"/>
          <w:color w:val="auto"/>
          <w:sz w:val="28"/>
          <w:szCs w:val="28"/>
        </w:rPr>
      </w:pPr>
      <w:bookmarkStart w:id="9" w:name="_Toc459295231"/>
      <w:r w:rsidRPr="000058F7">
        <w:rPr>
          <w:rFonts w:ascii="Calibri Light" w:hAnsi="Calibri Light"/>
          <w:color w:val="auto"/>
          <w:sz w:val="28"/>
          <w:szCs w:val="28"/>
        </w:rPr>
        <w:t>Introduction</w:t>
      </w:r>
      <w:bookmarkEnd w:id="9"/>
    </w:p>
    <w:p w14:paraId="1B8B0497" w14:textId="77777777" w:rsidR="000E4437" w:rsidRPr="008A4655" w:rsidRDefault="000E4437" w:rsidP="008A4655">
      <w:pPr>
        <w:jc w:val="both"/>
        <w:rPr>
          <w:rFonts w:ascii="Calibri Light" w:hAnsi="Calibri Light"/>
          <w:sz w:val="24"/>
          <w:szCs w:val="24"/>
        </w:rPr>
      </w:pPr>
    </w:p>
    <w:p w14:paraId="3F3BE46E" w14:textId="77777777" w:rsidR="00A91722" w:rsidRPr="008A4655" w:rsidRDefault="00F71300" w:rsidP="008A4655">
      <w:pPr>
        <w:jc w:val="both"/>
        <w:rPr>
          <w:rFonts w:ascii="Calibri Light" w:hAnsi="Calibri Light"/>
          <w:sz w:val="24"/>
          <w:szCs w:val="24"/>
        </w:rPr>
      </w:pPr>
      <w:r w:rsidRPr="008A4655">
        <w:rPr>
          <w:rFonts w:ascii="Calibri Light" w:hAnsi="Calibri Light"/>
          <w:sz w:val="24"/>
          <w:szCs w:val="24"/>
        </w:rPr>
        <w:t>This section covers:</w:t>
      </w:r>
    </w:p>
    <w:p w14:paraId="77B7260D" w14:textId="77777777" w:rsidR="00F71300" w:rsidRPr="008A4655" w:rsidRDefault="00F71300" w:rsidP="008A4655">
      <w:pPr>
        <w:jc w:val="both"/>
        <w:rPr>
          <w:rFonts w:ascii="Calibri Light" w:hAnsi="Calibri Light"/>
          <w:sz w:val="24"/>
          <w:szCs w:val="24"/>
        </w:rPr>
      </w:pPr>
    </w:p>
    <w:p w14:paraId="483BB59C" w14:textId="77777777" w:rsidR="00F71300" w:rsidRPr="008A4655" w:rsidRDefault="00F71300" w:rsidP="008A4655">
      <w:pPr>
        <w:pStyle w:val="ListParagraph"/>
        <w:numPr>
          <w:ilvl w:val="0"/>
          <w:numId w:val="8"/>
        </w:numPr>
        <w:jc w:val="both"/>
        <w:rPr>
          <w:rFonts w:ascii="Calibri Light" w:hAnsi="Calibri Light"/>
          <w:sz w:val="24"/>
          <w:szCs w:val="24"/>
        </w:rPr>
      </w:pPr>
      <w:r w:rsidRPr="008A4655">
        <w:rPr>
          <w:rFonts w:ascii="Calibri Light" w:hAnsi="Calibri Light"/>
          <w:sz w:val="24"/>
          <w:szCs w:val="24"/>
        </w:rPr>
        <w:t xml:space="preserve">How </w:t>
      </w:r>
      <w:r w:rsidR="00D30A2D" w:rsidRPr="008A4655">
        <w:rPr>
          <w:rFonts w:ascii="Calibri Light" w:hAnsi="Calibri Light"/>
          <w:sz w:val="24"/>
          <w:szCs w:val="24"/>
        </w:rPr>
        <w:t>surveys</w:t>
      </w:r>
      <w:r w:rsidRPr="008A4655">
        <w:rPr>
          <w:rFonts w:ascii="Calibri Light" w:hAnsi="Calibri Light"/>
          <w:sz w:val="24"/>
          <w:szCs w:val="24"/>
        </w:rPr>
        <w:t xml:space="preserve"> have identified and sampled fathers</w:t>
      </w:r>
      <w:r w:rsidR="000E4437" w:rsidRPr="008A4655">
        <w:rPr>
          <w:rFonts w:ascii="Calibri Light" w:hAnsi="Calibri Light"/>
          <w:sz w:val="24"/>
          <w:szCs w:val="24"/>
        </w:rPr>
        <w:t xml:space="preserve">, including the extent to which mothers have acted as </w:t>
      </w:r>
      <w:r w:rsidRPr="008A4655">
        <w:rPr>
          <w:rFonts w:ascii="Calibri Light" w:hAnsi="Calibri Light"/>
          <w:sz w:val="24"/>
          <w:szCs w:val="24"/>
        </w:rPr>
        <w:t>gatekeepers to obtaining access to fathers’ contact details;</w:t>
      </w:r>
    </w:p>
    <w:p w14:paraId="35B3094C" w14:textId="77777777" w:rsidR="00F71300" w:rsidRPr="008A4655" w:rsidRDefault="00F71300" w:rsidP="008A4655">
      <w:pPr>
        <w:pStyle w:val="ListParagraph"/>
        <w:numPr>
          <w:ilvl w:val="0"/>
          <w:numId w:val="8"/>
        </w:numPr>
        <w:jc w:val="both"/>
        <w:rPr>
          <w:rFonts w:ascii="Calibri Light" w:hAnsi="Calibri Light"/>
          <w:sz w:val="24"/>
          <w:szCs w:val="24"/>
        </w:rPr>
      </w:pPr>
      <w:r w:rsidRPr="008A4655">
        <w:rPr>
          <w:rFonts w:ascii="Calibri Light" w:hAnsi="Calibri Light"/>
          <w:sz w:val="24"/>
          <w:szCs w:val="24"/>
        </w:rPr>
        <w:t>The initial approach to fathers about taking pa</w:t>
      </w:r>
      <w:r w:rsidR="00683479" w:rsidRPr="008A4655">
        <w:rPr>
          <w:rFonts w:ascii="Calibri Light" w:hAnsi="Calibri Light"/>
          <w:sz w:val="24"/>
          <w:szCs w:val="24"/>
        </w:rPr>
        <w:t>rt in the research, and methods of engagement;</w:t>
      </w:r>
    </w:p>
    <w:p w14:paraId="30788A78" w14:textId="77777777" w:rsidR="00683479" w:rsidRPr="008A4655" w:rsidRDefault="00683479" w:rsidP="008A4655">
      <w:pPr>
        <w:pStyle w:val="ListParagraph"/>
        <w:numPr>
          <w:ilvl w:val="0"/>
          <w:numId w:val="8"/>
        </w:numPr>
        <w:jc w:val="both"/>
        <w:rPr>
          <w:rFonts w:ascii="Calibri Light" w:hAnsi="Calibri Light"/>
          <w:sz w:val="24"/>
          <w:szCs w:val="24"/>
        </w:rPr>
      </w:pPr>
      <w:r w:rsidRPr="008A4655">
        <w:rPr>
          <w:rFonts w:ascii="Calibri Light" w:hAnsi="Calibri Light"/>
          <w:sz w:val="24"/>
          <w:szCs w:val="24"/>
        </w:rPr>
        <w:t>The interview modes, and relative benefits of these;</w:t>
      </w:r>
    </w:p>
    <w:p w14:paraId="1B64D99D" w14:textId="77777777" w:rsidR="00683479" w:rsidRPr="008A4655" w:rsidRDefault="00683479" w:rsidP="008A4655">
      <w:pPr>
        <w:pStyle w:val="ListParagraph"/>
        <w:numPr>
          <w:ilvl w:val="0"/>
          <w:numId w:val="8"/>
        </w:numPr>
        <w:jc w:val="both"/>
        <w:rPr>
          <w:rFonts w:ascii="Calibri Light" w:hAnsi="Calibri Light"/>
          <w:sz w:val="24"/>
          <w:szCs w:val="24"/>
        </w:rPr>
      </w:pPr>
      <w:r w:rsidRPr="008A4655">
        <w:rPr>
          <w:rFonts w:ascii="Calibri Light" w:hAnsi="Calibri Light"/>
          <w:sz w:val="24"/>
          <w:szCs w:val="24"/>
        </w:rPr>
        <w:t>The proportion of fathers participating in the s</w:t>
      </w:r>
      <w:r w:rsidR="00D30A2D" w:rsidRPr="008A4655">
        <w:rPr>
          <w:rFonts w:ascii="Calibri Light" w:hAnsi="Calibri Light"/>
          <w:sz w:val="24"/>
          <w:szCs w:val="24"/>
        </w:rPr>
        <w:t>urvey</w:t>
      </w:r>
      <w:r w:rsidRPr="008A4655">
        <w:rPr>
          <w:rFonts w:ascii="Calibri Light" w:hAnsi="Calibri Light"/>
          <w:sz w:val="24"/>
          <w:szCs w:val="24"/>
        </w:rPr>
        <w:t>, and the representativeness of those fathers;</w:t>
      </w:r>
    </w:p>
    <w:p w14:paraId="06FD2279" w14:textId="77777777" w:rsidR="00683479" w:rsidRPr="008A4655" w:rsidRDefault="00683479" w:rsidP="008A4655">
      <w:pPr>
        <w:pStyle w:val="ListParagraph"/>
        <w:numPr>
          <w:ilvl w:val="0"/>
          <w:numId w:val="8"/>
        </w:numPr>
        <w:jc w:val="both"/>
        <w:rPr>
          <w:rFonts w:ascii="Calibri Light" w:hAnsi="Calibri Light"/>
          <w:sz w:val="24"/>
          <w:szCs w:val="24"/>
        </w:rPr>
      </w:pPr>
      <w:r w:rsidRPr="008A4655">
        <w:rPr>
          <w:rFonts w:ascii="Calibri Light" w:hAnsi="Calibri Light"/>
          <w:sz w:val="24"/>
          <w:szCs w:val="24"/>
        </w:rPr>
        <w:t>The use of proxy interviewing where fathers do not participate.</w:t>
      </w:r>
    </w:p>
    <w:p w14:paraId="3820258B" w14:textId="77777777" w:rsidR="00F71300" w:rsidRPr="008A4655" w:rsidRDefault="00F71300" w:rsidP="008A4655">
      <w:pPr>
        <w:jc w:val="both"/>
        <w:rPr>
          <w:rFonts w:ascii="Calibri Light" w:hAnsi="Calibri Light"/>
          <w:sz w:val="24"/>
          <w:szCs w:val="24"/>
        </w:rPr>
      </w:pPr>
    </w:p>
    <w:p w14:paraId="444D1811" w14:textId="77777777" w:rsidR="00F71300" w:rsidRPr="008A4655" w:rsidRDefault="00CE09C0" w:rsidP="008A4655">
      <w:pPr>
        <w:jc w:val="both"/>
        <w:rPr>
          <w:rFonts w:ascii="Calibri Light" w:hAnsi="Calibri Light"/>
          <w:sz w:val="24"/>
          <w:szCs w:val="24"/>
        </w:rPr>
      </w:pPr>
      <w:r w:rsidRPr="008A4655">
        <w:rPr>
          <w:rFonts w:ascii="Calibri Light" w:hAnsi="Calibri Light"/>
          <w:sz w:val="24"/>
          <w:szCs w:val="24"/>
        </w:rPr>
        <w:t>The surveys identified include</w:t>
      </w:r>
      <w:r w:rsidR="00F71300" w:rsidRPr="008A4655">
        <w:rPr>
          <w:rFonts w:ascii="Calibri Light" w:hAnsi="Calibri Light"/>
          <w:sz w:val="24"/>
          <w:szCs w:val="24"/>
        </w:rPr>
        <w:t>:</w:t>
      </w:r>
    </w:p>
    <w:p w14:paraId="5CA12475" w14:textId="77777777" w:rsidR="00F71300" w:rsidRPr="008A4655" w:rsidRDefault="00F71300" w:rsidP="008A4655">
      <w:pPr>
        <w:jc w:val="both"/>
        <w:rPr>
          <w:rFonts w:ascii="Calibri Light" w:hAnsi="Calibri Light"/>
          <w:sz w:val="24"/>
          <w:szCs w:val="24"/>
        </w:rPr>
      </w:pPr>
    </w:p>
    <w:p w14:paraId="2D008601" w14:textId="77777777" w:rsidR="00F71300" w:rsidRPr="008A4655" w:rsidRDefault="00F71300" w:rsidP="008A4655">
      <w:pPr>
        <w:pStyle w:val="ListParagraph"/>
        <w:numPr>
          <w:ilvl w:val="0"/>
          <w:numId w:val="9"/>
        </w:numPr>
        <w:jc w:val="both"/>
        <w:rPr>
          <w:rFonts w:ascii="Calibri Light" w:hAnsi="Calibri Light"/>
          <w:sz w:val="24"/>
          <w:szCs w:val="24"/>
        </w:rPr>
      </w:pPr>
      <w:r w:rsidRPr="008A4655">
        <w:rPr>
          <w:rFonts w:ascii="Calibri Light" w:hAnsi="Calibri Light"/>
          <w:sz w:val="24"/>
          <w:szCs w:val="24"/>
        </w:rPr>
        <w:t>Household surveys, where both the mother and father were approached for interview;</w:t>
      </w:r>
    </w:p>
    <w:p w14:paraId="0821A49D" w14:textId="77777777" w:rsidR="00F71300" w:rsidRPr="008A4655" w:rsidRDefault="00F71300" w:rsidP="008A4655">
      <w:pPr>
        <w:pStyle w:val="ListParagraph"/>
        <w:numPr>
          <w:ilvl w:val="0"/>
          <w:numId w:val="9"/>
        </w:numPr>
        <w:jc w:val="both"/>
        <w:rPr>
          <w:rFonts w:ascii="Calibri Light" w:hAnsi="Calibri Light"/>
          <w:sz w:val="24"/>
          <w:szCs w:val="24"/>
        </w:rPr>
      </w:pPr>
      <w:r w:rsidRPr="008A4655">
        <w:rPr>
          <w:rFonts w:ascii="Calibri Light" w:hAnsi="Calibri Light"/>
          <w:sz w:val="24"/>
          <w:szCs w:val="24"/>
        </w:rPr>
        <w:t xml:space="preserve">Household surveys, where </w:t>
      </w:r>
      <w:r w:rsidRPr="008A4655">
        <w:rPr>
          <w:rFonts w:ascii="Calibri Light" w:hAnsi="Calibri Light"/>
          <w:i/>
          <w:sz w:val="24"/>
          <w:szCs w:val="24"/>
        </w:rPr>
        <w:t>either</w:t>
      </w:r>
      <w:r w:rsidRPr="008A4655">
        <w:rPr>
          <w:rFonts w:ascii="Calibri Light" w:hAnsi="Calibri Light"/>
          <w:sz w:val="24"/>
          <w:szCs w:val="24"/>
        </w:rPr>
        <w:t xml:space="preserve"> the mother </w:t>
      </w:r>
      <w:r w:rsidRPr="008A4655">
        <w:rPr>
          <w:rFonts w:ascii="Calibri Light" w:hAnsi="Calibri Light"/>
          <w:i/>
          <w:sz w:val="24"/>
          <w:szCs w:val="24"/>
        </w:rPr>
        <w:t>or</w:t>
      </w:r>
      <w:r w:rsidRPr="008A4655">
        <w:rPr>
          <w:rFonts w:ascii="Calibri Light" w:hAnsi="Calibri Light"/>
          <w:sz w:val="24"/>
          <w:szCs w:val="24"/>
        </w:rPr>
        <w:t xml:space="preserve"> the father was randomly selected for interview;</w:t>
      </w:r>
    </w:p>
    <w:p w14:paraId="0DB4E31F" w14:textId="77777777" w:rsidR="00A91722" w:rsidRPr="008A4655" w:rsidRDefault="00F71300" w:rsidP="008A4655">
      <w:pPr>
        <w:pStyle w:val="ListParagraph"/>
        <w:numPr>
          <w:ilvl w:val="0"/>
          <w:numId w:val="9"/>
        </w:numPr>
        <w:jc w:val="both"/>
        <w:rPr>
          <w:rFonts w:ascii="Calibri Light" w:hAnsi="Calibri Light"/>
          <w:sz w:val="24"/>
          <w:szCs w:val="24"/>
        </w:rPr>
      </w:pPr>
      <w:r w:rsidRPr="008A4655">
        <w:rPr>
          <w:rFonts w:ascii="Calibri Light" w:hAnsi="Calibri Light"/>
          <w:sz w:val="24"/>
          <w:szCs w:val="24"/>
        </w:rPr>
        <w:t>Surveys of individuals, where either the mother or the father was approached for interview, and the other parent was not part of the sampling frame or approached for interview.</w:t>
      </w:r>
      <w:r w:rsidR="00CE09C0" w:rsidRPr="008A4655">
        <w:rPr>
          <w:rFonts w:ascii="Calibri Light" w:hAnsi="Calibri Light"/>
          <w:sz w:val="24"/>
          <w:szCs w:val="24"/>
        </w:rPr>
        <w:t xml:space="preserve"> This includes surveys of separated parents.</w:t>
      </w:r>
    </w:p>
    <w:p w14:paraId="6F79C5B2" w14:textId="77777777" w:rsidR="00F71300" w:rsidRPr="008A4655" w:rsidRDefault="00F71300" w:rsidP="008A4655">
      <w:pPr>
        <w:jc w:val="both"/>
        <w:rPr>
          <w:rFonts w:ascii="Calibri Light" w:hAnsi="Calibri Light"/>
          <w:sz w:val="24"/>
          <w:szCs w:val="24"/>
        </w:rPr>
      </w:pPr>
    </w:p>
    <w:p w14:paraId="2DA228AA" w14:textId="77777777" w:rsidR="00CE09C0" w:rsidRPr="000058F7" w:rsidRDefault="00683479" w:rsidP="00685BA9">
      <w:pPr>
        <w:pStyle w:val="Heading2"/>
        <w:rPr>
          <w:rFonts w:ascii="Calibri Light" w:hAnsi="Calibri Light"/>
          <w:color w:val="auto"/>
          <w:sz w:val="28"/>
          <w:szCs w:val="28"/>
        </w:rPr>
      </w:pPr>
      <w:bookmarkStart w:id="10" w:name="_Toc459295232"/>
      <w:r w:rsidRPr="000058F7">
        <w:rPr>
          <w:rFonts w:ascii="Calibri Light" w:hAnsi="Calibri Light"/>
          <w:color w:val="auto"/>
          <w:sz w:val="28"/>
          <w:szCs w:val="28"/>
        </w:rPr>
        <w:t>F</w:t>
      </w:r>
      <w:r w:rsidR="00CE09C0" w:rsidRPr="000058F7">
        <w:rPr>
          <w:rFonts w:ascii="Calibri Light" w:hAnsi="Calibri Light"/>
          <w:color w:val="auto"/>
          <w:sz w:val="28"/>
          <w:szCs w:val="28"/>
        </w:rPr>
        <w:t xml:space="preserve">athers as part of a household survey </w:t>
      </w:r>
      <w:r w:rsidR="001A0B2F" w:rsidRPr="000058F7">
        <w:rPr>
          <w:rFonts w:ascii="Calibri Light" w:hAnsi="Calibri Light"/>
          <w:color w:val="auto"/>
          <w:sz w:val="28"/>
          <w:szCs w:val="28"/>
        </w:rPr>
        <w:t>involving both parents</w:t>
      </w:r>
      <w:bookmarkEnd w:id="10"/>
    </w:p>
    <w:p w14:paraId="40FEC3EB" w14:textId="77777777" w:rsidR="00CE09C0" w:rsidRPr="008A4655" w:rsidRDefault="00CE09C0" w:rsidP="008A4655">
      <w:pPr>
        <w:jc w:val="both"/>
        <w:rPr>
          <w:rFonts w:ascii="Calibri Light" w:hAnsi="Calibri Light"/>
          <w:sz w:val="24"/>
          <w:szCs w:val="24"/>
        </w:rPr>
      </w:pPr>
    </w:p>
    <w:p w14:paraId="08AEF720" w14:textId="77777777" w:rsidR="00AD3ECF" w:rsidRPr="008A4655" w:rsidRDefault="001A0B2F" w:rsidP="008A4655">
      <w:pPr>
        <w:jc w:val="both"/>
        <w:rPr>
          <w:rFonts w:ascii="Calibri Light" w:hAnsi="Calibri Light"/>
          <w:sz w:val="24"/>
          <w:szCs w:val="24"/>
        </w:rPr>
      </w:pPr>
      <w:r w:rsidRPr="008A4655">
        <w:rPr>
          <w:rFonts w:ascii="Calibri Light" w:hAnsi="Calibri Light"/>
          <w:sz w:val="24"/>
          <w:szCs w:val="24"/>
        </w:rPr>
        <w:t xml:space="preserve">Three </w:t>
      </w:r>
      <w:r w:rsidR="00683479" w:rsidRPr="008A4655">
        <w:rPr>
          <w:rFonts w:ascii="Calibri Light" w:hAnsi="Calibri Light"/>
          <w:sz w:val="24"/>
          <w:szCs w:val="24"/>
        </w:rPr>
        <w:t xml:space="preserve">key </w:t>
      </w:r>
      <w:r w:rsidRPr="008A4655">
        <w:rPr>
          <w:rFonts w:ascii="Calibri Light" w:hAnsi="Calibri Light"/>
          <w:sz w:val="24"/>
          <w:szCs w:val="24"/>
        </w:rPr>
        <w:t>surveys provide useful methodological data on the ways in which they approached fathers to participate where mothers (and in two cases other household members)</w:t>
      </w:r>
      <w:r w:rsidR="00AD3ECF" w:rsidRPr="008A4655">
        <w:rPr>
          <w:rFonts w:ascii="Calibri Light" w:hAnsi="Calibri Light"/>
          <w:sz w:val="24"/>
          <w:szCs w:val="24"/>
        </w:rPr>
        <w:t xml:space="preserve"> are also approached:</w:t>
      </w:r>
    </w:p>
    <w:p w14:paraId="3B4B378E" w14:textId="77777777" w:rsidR="00AD3ECF" w:rsidRPr="008A4655" w:rsidRDefault="00AD3ECF" w:rsidP="008A4655">
      <w:pPr>
        <w:jc w:val="both"/>
        <w:rPr>
          <w:rFonts w:ascii="Calibri Light" w:hAnsi="Calibri Light"/>
          <w:sz w:val="24"/>
          <w:szCs w:val="24"/>
        </w:rPr>
      </w:pPr>
    </w:p>
    <w:p w14:paraId="4F9F0D83" w14:textId="77777777" w:rsidR="00AD3ECF" w:rsidRPr="008A4655" w:rsidRDefault="00AD3ECF" w:rsidP="008A4655">
      <w:pPr>
        <w:pStyle w:val="ListParagraph"/>
        <w:numPr>
          <w:ilvl w:val="0"/>
          <w:numId w:val="12"/>
        </w:numPr>
        <w:jc w:val="both"/>
        <w:rPr>
          <w:rFonts w:ascii="Calibri Light" w:hAnsi="Calibri Light"/>
          <w:sz w:val="24"/>
          <w:szCs w:val="24"/>
        </w:rPr>
      </w:pPr>
      <w:r w:rsidRPr="008A4655">
        <w:rPr>
          <w:rFonts w:ascii="Calibri Light" w:hAnsi="Calibri Light"/>
          <w:sz w:val="24"/>
          <w:szCs w:val="24"/>
        </w:rPr>
        <w:t xml:space="preserve">Understanding Society is a </w:t>
      </w:r>
      <w:r w:rsidR="004B5542" w:rsidRPr="008A4655">
        <w:rPr>
          <w:rFonts w:ascii="Calibri Light" w:hAnsi="Calibri Light"/>
          <w:sz w:val="24"/>
          <w:szCs w:val="24"/>
        </w:rPr>
        <w:t xml:space="preserve">longitudinal </w:t>
      </w:r>
      <w:r w:rsidR="00EC0928" w:rsidRPr="008A4655">
        <w:rPr>
          <w:rFonts w:ascii="Calibri Light" w:hAnsi="Calibri Light"/>
          <w:sz w:val="24"/>
          <w:szCs w:val="24"/>
        </w:rPr>
        <w:t xml:space="preserve">largely face-to-face </w:t>
      </w:r>
      <w:r w:rsidR="004B5542" w:rsidRPr="008A4655">
        <w:rPr>
          <w:rFonts w:ascii="Calibri Light" w:hAnsi="Calibri Light"/>
          <w:sz w:val="24"/>
          <w:szCs w:val="24"/>
        </w:rPr>
        <w:t>household panel sur</w:t>
      </w:r>
      <w:r w:rsidRPr="008A4655">
        <w:rPr>
          <w:rFonts w:ascii="Calibri Light" w:hAnsi="Calibri Light"/>
          <w:sz w:val="24"/>
          <w:szCs w:val="24"/>
        </w:rPr>
        <w:t xml:space="preserve">vey of around 40,000 households, in which all household members aged 10 and over (and those who subsequently leave the household) are approached for interview. It has been running since 2008, and households are approached annually for an interview (see Scott and Jessop, 2013 for the </w:t>
      </w:r>
      <w:r w:rsidR="00683479" w:rsidRPr="008A4655">
        <w:rPr>
          <w:rFonts w:ascii="Calibri Light" w:hAnsi="Calibri Light"/>
          <w:sz w:val="24"/>
          <w:szCs w:val="24"/>
        </w:rPr>
        <w:t xml:space="preserve">latest </w:t>
      </w:r>
      <w:r w:rsidRPr="008A4655">
        <w:rPr>
          <w:rFonts w:ascii="Calibri Light" w:hAnsi="Calibri Light"/>
          <w:sz w:val="24"/>
          <w:szCs w:val="24"/>
        </w:rPr>
        <w:t>technical details of the survey</w:t>
      </w:r>
      <w:r w:rsidR="00683479" w:rsidRPr="008A4655">
        <w:rPr>
          <w:rFonts w:ascii="Calibri Light" w:hAnsi="Calibri Light"/>
          <w:sz w:val="24"/>
          <w:szCs w:val="24"/>
        </w:rPr>
        <w:t xml:space="preserve">, and </w:t>
      </w:r>
      <w:r w:rsidR="002601DE" w:rsidRPr="008A4655">
        <w:rPr>
          <w:rFonts w:ascii="Calibri Light" w:hAnsi="Calibri Light"/>
          <w:sz w:val="24"/>
          <w:szCs w:val="24"/>
        </w:rPr>
        <w:t>Boreham et al, 2012 for the Wave 1 technical report</w:t>
      </w:r>
      <w:r w:rsidRPr="008A4655">
        <w:rPr>
          <w:rFonts w:ascii="Calibri Light" w:hAnsi="Calibri Light"/>
          <w:sz w:val="24"/>
          <w:szCs w:val="24"/>
        </w:rPr>
        <w:t>).</w:t>
      </w:r>
    </w:p>
    <w:p w14:paraId="23D64D02" w14:textId="77777777" w:rsidR="00F3367D" w:rsidRPr="008A4655" w:rsidRDefault="00F3367D" w:rsidP="008A4655">
      <w:pPr>
        <w:pStyle w:val="ListParagraph"/>
        <w:ind w:left="360"/>
        <w:jc w:val="both"/>
        <w:rPr>
          <w:rFonts w:ascii="Calibri Light" w:hAnsi="Calibri Light"/>
          <w:sz w:val="24"/>
          <w:szCs w:val="24"/>
        </w:rPr>
      </w:pPr>
    </w:p>
    <w:p w14:paraId="6F550736" w14:textId="77777777" w:rsidR="00AD3ECF" w:rsidRPr="008A4655" w:rsidRDefault="00AD3ECF" w:rsidP="008A4655">
      <w:pPr>
        <w:pStyle w:val="ListParagraph"/>
        <w:numPr>
          <w:ilvl w:val="0"/>
          <w:numId w:val="12"/>
        </w:numPr>
        <w:jc w:val="both"/>
        <w:rPr>
          <w:rFonts w:ascii="Calibri Light" w:hAnsi="Calibri Light"/>
          <w:sz w:val="24"/>
          <w:szCs w:val="24"/>
        </w:rPr>
      </w:pPr>
      <w:r w:rsidRPr="008A4655">
        <w:rPr>
          <w:rFonts w:ascii="Calibri Light" w:hAnsi="Calibri Light"/>
          <w:sz w:val="24"/>
          <w:szCs w:val="24"/>
        </w:rPr>
        <w:t xml:space="preserve">The Families and Children Survey </w:t>
      </w:r>
      <w:r w:rsidR="00EC0928" w:rsidRPr="008A4655">
        <w:rPr>
          <w:rFonts w:ascii="Calibri Light" w:hAnsi="Calibri Light"/>
          <w:sz w:val="24"/>
          <w:szCs w:val="24"/>
        </w:rPr>
        <w:t xml:space="preserve">(FACS) </w:t>
      </w:r>
      <w:r w:rsidRPr="008A4655">
        <w:rPr>
          <w:rFonts w:ascii="Calibri Light" w:hAnsi="Calibri Light"/>
          <w:sz w:val="24"/>
          <w:szCs w:val="24"/>
        </w:rPr>
        <w:t xml:space="preserve">was an annual longitudinal </w:t>
      </w:r>
      <w:r w:rsidR="00EC0928" w:rsidRPr="008A4655">
        <w:rPr>
          <w:rFonts w:ascii="Calibri Light" w:hAnsi="Calibri Light"/>
          <w:sz w:val="24"/>
          <w:szCs w:val="24"/>
        </w:rPr>
        <w:t xml:space="preserve">largely face-to-face </w:t>
      </w:r>
      <w:r w:rsidRPr="008A4655">
        <w:rPr>
          <w:rFonts w:ascii="Calibri Light" w:hAnsi="Calibri Light"/>
          <w:sz w:val="24"/>
          <w:szCs w:val="24"/>
        </w:rPr>
        <w:t xml:space="preserve">survey of families with dependent children which the Department of Work and Pensions funded until 2008. In most waves both </w:t>
      </w:r>
      <w:r w:rsidR="00EC0928" w:rsidRPr="008A4655">
        <w:rPr>
          <w:rFonts w:ascii="Calibri Light" w:hAnsi="Calibri Light"/>
          <w:sz w:val="24"/>
          <w:szCs w:val="24"/>
        </w:rPr>
        <w:t xml:space="preserve">resident </w:t>
      </w:r>
      <w:r w:rsidRPr="008A4655">
        <w:rPr>
          <w:rFonts w:ascii="Calibri Light" w:hAnsi="Calibri Light"/>
          <w:sz w:val="24"/>
          <w:szCs w:val="24"/>
        </w:rPr>
        <w:t xml:space="preserve">parents </w:t>
      </w:r>
      <w:r w:rsidR="00EC0928" w:rsidRPr="008A4655">
        <w:rPr>
          <w:rFonts w:ascii="Calibri Light" w:hAnsi="Calibri Light"/>
          <w:sz w:val="24"/>
          <w:szCs w:val="24"/>
        </w:rPr>
        <w:t xml:space="preserve">(in two-parent households) </w:t>
      </w:r>
      <w:r w:rsidRPr="008A4655">
        <w:rPr>
          <w:rFonts w:ascii="Calibri Light" w:hAnsi="Calibri Light"/>
          <w:sz w:val="24"/>
          <w:szCs w:val="24"/>
        </w:rPr>
        <w:t xml:space="preserve">were approached for interview, together with children over the age of </w:t>
      </w:r>
      <w:r w:rsidR="00EC0928" w:rsidRPr="008A4655">
        <w:rPr>
          <w:rFonts w:ascii="Calibri Light" w:hAnsi="Calibri Light"/>
          <w:sz w:val="24"/>
          <w:szCs w:val="24"/>
        </w:rPr>
        <w:t>11. Just under 6,000 households were interviewed in the final wave</w:t>
      </w:r>
      <w:r w:rsidRPr="008A4655">
        <w:rPr>
          <w:rFonts w:ascii="Calibri Light" w:hAnsi="Calibri Light"/>
          <w:sz w:val="24"/>
          <w:szCs w:val="24"/>
        </w:rPr>
        <w:t xml:space="preserve"> (see Philo et al, 2010 for the technical details of the survey).</w:t>
      </w:r>
    </w:p>
    <w:p w14:paraId="2C029961" w14:textId="77777777" w:rsidR="00F3367D" w:rsidRPr="008A4655" w:rsidRDefault="00F3367D" w:rsidP="008A4655">
      <w:pPr>
        <w:pStyle w:val="ListParagraph"/>
        <w:ind w:left="360"/>
        <w:jc w:val="both"/>
        <w:rPr>
          <w:rFonts w:ascii="Calibri Light" w:hAnsi="Calibri Light"/>
          <w:sz w:val="24"/>
          <w:szCs w:val="24"/>
        </w:rPr>
      </w:pPr>
    </w:p>
    <w:p w14:paraId="7AC2F454" w14:textId="77777777" w:rsidR="00EC0928" w:rsidRPr="008A4655" w:rsidRDefault="00EC0928" w:rsidP="008A4655">
      <w:pPr>
        <w:pStyle w:val="ListParagraph"/>
        <w:numPr>
          <w:ilvl w:val="0"/>
          <w:numId w:val="12"/>
        </w:numPr>
        <w:jc w:val="both"/>
        <w:rPr>
          <w:rFonts w:ascii="Calibri Light" w:hAnsi="Calibri Light"/>
          <w:sz w:val="24"/>
          <w:szCs w:val="24"/>
        </w:rPr>
      </w:pPr>
      <w:r w:rsidRPr="008A4655">
        <w:rPr>
          <w:rFonts w:ascii="Calibri Light" w:hAnsi="Calibri Light"/>
          <w:sz w:val="24"/>
          <w:szCs w:val="24"/>
        </w:rPr>
        <w:t>The Maternity and Paternity Rights and Women Returners Survey was a cross-sectional survey conducted in 2009/10 (as part of a cross-sectional survey series), involving interviews with parents with children aged 12 to 18 months. Over 2,200 mothers were interviewed face-to-face and over 1,300 resident fathers were interviewed over the phone (see Chanfreau et al, 2011 for the technical details of the survey).</w:t>
      </w:r>
    </w:p>
    <w:p w14:paraId="24242F68" w14:textId="77777777" w:rsidR="00864573" w:rsidRPr="008A4655" w:rsidRDefault="00864573" w:rsidP="008A4655">
      <w:pPr>
        <w:pStyle w:val="ListParagraph"/>
        <w:jc w:val="both"/>
        <w:rPr>
          <w:rFonts w:ascii="Calibri Light" w:hAnsi="Calibri Light"/>
          <w:sz w:val="24"/>
          <w:szCs w:val="24"/>
        </w:rPr>
      </w:pPr>
    </w:p>
    <w:p w14:paraId="1B3B6A0C" w14:textId="77777777" w:rsidR="00557969" w:rsidRPr="008A4655" w:rsidRDefault="00864573" w:rsidP="008A4655">
      <w:pPr>
        <w:pStyle w:val="ListParagraph"/>
        <w:numPr>
          <w:ilvl w:val="0"/>
          <w:numId w:val="15"/>
        </w:numPr>
        <w:jc w:val="both"/>
        <w:rPr>
          <w:rFonts w:ascii="Calibri Light" w:hAnsi="Calibri Light"/>
          <w:sz w:val="24"/>
          <w:szCs w:val="24"/>
        </w:rPr>
      </w:pPr>
      <w:r w:rsidRPr="008A4655">
        <w:rPr>
          <w:rFonts w:ascii="Calibri Light" w:hAnsi="Calibri Light"/>
          <w:sz w:val="24"/>
          <w:szCs w:val="24"/>
        </w:rPr>
        <w:t xml:space="preserve">A longitudinal survey of young parents (involving around 150 fathers aged 17 to 23) </w:t>
      </w:r>
      <w:r w:rsidR="003D35F8" w:rsidRPr="008A4655">
        <w:rPr>
          <w:rFonts w:ascii="Calibri Light" w:hAnsi="Calibri Light"/>
          <w:sz w:val="24"/>
          <w:szCs w:val="24"/>
        </w:rPr>
        <w:t xml:space="preserve">which </w:t>
      </w:r>
      <w:r w:rsidRPr="008A4655">
        <w:rPr>
          <w:rFonts w:ascii="Calibri Light" w:hAnsi="Calibri Light"/>
          <w:sz w:val="24"/>
          <w:szCs w:val="24"/>
        </w:rPr>
        <w:t xml:space="preserve">identified couples through the booking-in procedure in four health trusts. Parents were interviewed at five months pregnancy, </w:t>
      </w:r>
      <w:r w:rsidR="003D35F8" w:rsidRPr="008A4655">
        <w:rPr>
          <w:rFonts w:ascii="Calibri Light" w:hAnsi="Calibri Light"/>
          <w:sz w:val="24"/>
          <w:szCs w:val="24"/>
        </w:rPr>
        <w:t>at which time the intention was to screen on</w:t>
      </w:r>
      <w:r w:rsidRPr="008A4655">
        <w:rPr>
          <w:rFonts w:ascii="Calibri Light" w:hAnsi="Calibri Light"/>
          <w:sz w:val="24"/>
          <w:szCs w:val="24"/>
        </w:rPr>
        <w:t xml:space="preserve"> whether they exhibited risk factors for later separation. They were interviewed again at</w:t>
      </w:r>
      <w:r w:rsidR="003D35F8" w:rsidRPr="008A4655">
        <w:rPr>
          <w:rFonts w:ascii="Calibri Light" w:hAnsi="Calibri Light"/>
          <w:sz w:val="24"/>
          <w:szCs w:val="24"/>
        </w:rPr>
        <w:t xml:space="preserve"> nine</w:t>
      </w:r>
      <w:r w:rsidRPr="008A4655">
        <w:rPr>
          <w:rFonts w:ascii="Calibri Light" w:hAnsi="Calibri Light"/>
          <w:sz w:val="24"/>
          <w:szCs w:val="24"/>
        </w:rPr>
        <w:t xml:space="preserve"> months after the baby’s birth</w:t>
      </w:r>
      <w:r w:rsidR="00557969" w:rsidRPr="008A4655">
        <w:rPr>
          <w:rFonts w:ascii="Calibri Light" w:hAnsi="Calibri Light"/>
          <w:sz w:val="24"/>
          <w:szCs w:val="24"/>
        </w:rPr>
        <w:t xml:space="preserve"> (see Quinton et al</w:t>
      </w:r>
      <w:r w:rsidR="00BD0044" w:rsidRPr="008A4655">
        <w:rPr>
          <w:rFonts w:ascii="Calibri Light" w:hAnsi="Calibri Light"/>
          <w:sz w:val="24"/>
          <w:szCs w:val="24"/>
        </w:rPr>
        <w:t xml:space="preserve"> 2002</w:t>
      </w:r>
      <w:r w:rsidR="00557969" w:rsidRPr="008A4655">
        <w:rPr>
          <w:rFonts w:ascii="Calibri Light" w:hAnsi="Calibri Light"/>
          <w:sz w:val="24"/>
          <w:szCs w:val="24"/>
        </w:rPr>
        <w:t xml:space="preserve"> for more details)</w:t>
      </w:r>
      <w:r w:rsidRPr="008A4655">
        <w:rPr>
          <w:rFonts w:ascii="Calibri Light" w:hAnsi="Calibri Light"/>
          <w:sz w:val="24"/>
          <w:szCs w:val="24"/>
        </w:rPr>
        <w:t>.</w:t>
      </w:r>
    </w:p>
    <w:p w14:paraId="516009DA" w14:textId="77777777" w:rsidR="00EC0928" w:rsidRPr="008A4655" w:rsidRDefault="00864573" w:rsidP="008A4655">
      <w:pPr>
        <w:pStyle w:val="ListParagraph"/>
        <w:ind w:left="360"/>
        <w:jc w:val="both"/>
        <w:rPr>
          <w:rFonts w:ascii="Calibri Light" w:hAnsi="Calibri Light"/>
          <w:sz w:val="24"/>
          <w:szCs w:val="24"/>
        </w:rPr>
      </w:pPr>
      <w:r w:rsidRPr="008A4655">
        <w:rPr>
          <w:rFonts w:ascii="Calibri Light" w:hAnsi="Calibri Light"/>
          <w:sz w:val="24"/>
          <w:szCs w:val="24"/>
        </w:rPr>
        <w:t xml:space="preserve">  </w:t>
      </w:r>
    </w:p>
    <w:p w14:paraId="6C66D293" w14:textId="77777777" w:rsidR="00EC0928" w:rsidRPr="008A4655" w:rsidRDefault="00EC0928" w:rsidP="008A4655">
      <w:pPr>
        <w:jc w:val="both"/>
        <w:rPr>
          <w:rFonts w:ascii="Calibri Light" w:hAnsi="Calibri Light"/>
          <w:sz w:val="24"/>
          <w:szCs w:val="24"/>
        </w:rPr>
      </w:pPr>
      <w:r w:rsidRPr="008A4655">
        <w:rPr>
          <w:rFonts w:ascii="Calibri Light" w:hAnsi="Calibri Light"/>
          <w:sz w:val="24"/>
          <w:szCs w:val="24"/>
        </w:rPr>
        <w:t>T</w:t>
      </w:r>
      <w:r w:rsidR="00143D8E" w:rsidRPr="008A4655">
        <w:rPr>
          <w:rFonts w:ascii="Calibri Light" w:hAnsi="Calibri Light"/>
          <w:sz w:val="24"/>
          <w:szCs w:val="24"/>
        </w:rPr>
        <w:t xml:space="preserve">hese </w:t>
      </w:r>
      <w:r w:rsidRPr="008A4655">
        <w:rPr>
          <w:rFonts w:ascii="Calibri Light" w:hAnsi="Calibri Light"/>
          <w:sz w:val="24"/>
          <w:szCs w:val="24"/>
        </w:rPr>
        <w:t xml:space="preserve">surveys </w:t>
      </w:r>
      <w:r w:rsidR="00054DDF" w:rsidRPr="008A4655">
        <w:rPr>
          <w:rFonts w:ascii="Calibri Light" w:hAnsi="Calibri Light"/>
          <w:sz w:val="24"/>
          <w:szCs w:val="24"/>
        </w:rPr>
        <w:t xml:space="preserve">provide </w:t>
      </w:r>
      <w:r w:rsidR="00143D8E" w:rsidRPr="008A4655">
        <w:rPr>
          <w:rFonts w:ascii="Calibri Light" w:hAnsi="Calibri Light"/>
          <w:sz w:val="24"/>
          <w:szCs w:val="24"/>
        </w:rPr>
        <w:t>interesting contrast</w:t>
      </w:r>
      <w:r w:rsidR="00054DDF" w:rsidRPr="008A4655">
        <w:rPr>
          <w:rFonts w:ascii="Calibri Light" w:hAnsi="Calibri Light"/>
          <w:sz w:val="24"/>
          <w:szCs w:val="24"/>
        </w:rPr>
        <w:t>s</w:t>
      </w:r>
      <w:r w:rsidRPr="008A4655">
        <w:rPr>
          <w:rFonts w:ascii="Calibri Light" w:hAnsi="Calibri Light"/>
          <w:sz w:val="24"/>
          <w:szCs w:val="24"/>
        </w:rPr>
        <w:t xml:space="preserve">: </w:t>
      </w:r>
    </w:p>
    <w:p w14:paraId="3FA93E33" w14:textId="77777777" w:rsidR="00D30A2D" w:rsidRPr="008A4655" w:rsidRDefault="00D30A2D" w:rsidP="008A4655">
      <w:pPr>
        <w:jc w:val="both"/>
        <w:rPr>
          <w:rFonts w:ascii="Calibri Light" w:hAnsi="Calibri Light"/>
          <w:sz w:val="24"/>
          <w:szCs w:val="24"/>
        </w:rPr>
      </w:pPr>
    </w:p>
    <w:p w14:paraId="5AC3FA79" w14:textId="77777777" w:rsidR="00EC0928" w:rsidRPr="008A4655" w:rsidRDefault="00EC0928" w:rsidP="008A4655">
      <w:pPr>
        <w:pStyle w:val="ListParagraph"/>
        <w:numPr>
          <w:ilvl w:val="0"/>
          <w:numId w:val="13"/>
        </w:numPr>
        <w:jc w:val="both"/>
        <w:rPr>
          <w:rFonts w:ascii="Calibri Light" w:hAnsi="Calibri Light"/>
          <w:sz w:val="24"/>
          <w:szCs w:val="24"/>
        </w:rPr>
      </w:pPr>
      <w:r w:rsidRPr="008A4655">
        <w:rPr>
          <w:rFonts w:ascii="Calibri Light" w:hAnsi="Calibri Light"/>
          <w:sz w:val="24"/>
          <w:szCs w:val="24"/>
        </w:rPr>
        <w:t>In Wave 1 of Understanding Society, the household was approached ‘as a household’ to participate, with addresses drawn from the Postcode Address File (PAF) and the initial correspondence addressed to ‘the householder’</w:t>
      </w:r>
      <w:r w:rsidR="00143D8E" w:rsidRPr="008A4655">
        <w:rPr>
          <w:rFonts w:ascii="Calibri Light" w:hAnsi="Calibri Light"/>
          <w:sz w:val="24"/>
          <w:szCs w:val="24"/>
        </w:rPr>
        <w:t xml:space="preserve">. </w:t>
      </w:r>
      <w:r w:rsidRPr="008A4655">
        <w:rPr>
          <w:rFonts w:ascii="Calibri Light" w:hAnsi="Calibri Light"/>
          <w:sz w:val="24"/>
          <w:szCs w:val="24"/>
        </w:rPr>
        <w:t xml:space="preserve"> As result, the first contact with the household could have been </w:t>
      </w:r>
      <w:r w:rsidR="008B4394" w:rsidRPr="008A4655">
        <w:rPr>
          <w:rFonts w:ascii="Calibri Light" w:hAnsi="Calibri Light"/>
          <w:sz w:val="24"/>
          <w:szCs w:val="24"/>
        </w:rPr>
        <w:t>with any adult household member</w:t>
      </w:r>
      <w:r w:rsidRPr="008A4655">
        <w:rPr>
          <w:rFonts w:ascii="Calibri Light" w:hAnsi="Calibri Light"/>
          <w:sz w:val="24"/>
          <w:szCs w:val="24"/>
        </w:rPr>
        <w:t>, and within the household, fathers were approached in much the same way as mothers, or any other household members. With one household member asked to complete the ‘household interview’, mothers and fathers were then approached in the same way to take part in an ‘individual interview’. There was no tailoring of the materials or approach depending on the gender, or other demographics, of the respondent.</w:t>
      </w:r>
    </w:p>
    <w:p w14:paraId="2B6CECE5" w14:textId="77777777" w:rsidR="00F3367D" w:rsidRPr="008A4655" w:rsidRDefault="00F3367D" w:rsidP="008A4655">
      <w:pPr>
        <w:pStyle w:val="ListParagraph"/>
        <w:ind w:left="360"/>
        <w:jc w:val="both"/>
        <w:rPr>
          <w:rFonts w:ascii="Calibri Light" w:hAnsi="Calibri Light"/>
          <w:sz w:val="24"/>
          <w:szCs w:val="24"/>
        </w:rPr>
      </w:pPr>
    </w:p>
    <w:p w14:paraId="0CC8C71D" w14:textId="77777777" w:rsidR="00EC0928" w:rsidRPr="008A4655" w:rsidRDefault="00EC0928" w:rsidP="008A4655">
      <w:pPr>
        <w:pStyle w:val="ListParagraph"/>
        <w:numPr>
          <w:ilvl w:val="0"/>
          <w:numId w:val="13"/>
        </w:numPr>
        <w:jc w:val="both"/>
        <w:rPr>
          <w:rFonts w:ascii="Calibri Light" w:hAnsi="Calibri Light"/>
          <w:sz w:val="24"/>
          <w:szCs w:val="24"/>
        </w:rPr>
      </w:pPr>
      <w:r w:rsidRPr="008A4655">
        <w:rPr>
          <w:rFonts w:ascii="Calibri Light" w:hAnsi="Calibri Light"/>
          <w:sz w:val="24"/>
          <w:szCs w:val="24"/>
        </w:rPr>
        <w:t xml:space="preserve">FACS used </w:t>
      </w:r>
      <w:r w:rsidR="00143D8E" w:rsidRPr="008A4655">
        <w:rPr>
          <w:rFonts w:ascii="Calibri Light" w:hAnsi="Calibri Light"/>
          <w:sz w:val="24"/>
          <w:szCs w:val="24"/>
        </w:rPr>
        <w:t>Child Benefit records</w:t>
      </w:r>
      <w:r w:rsidRPr="008A4655">
        <w:rPr>
          <w:rFonts w:ascii="Calibri Light" w:hAnsi="Calibri Light"/>
          <w:sz w:val="24"/>
          <w:szCs w:val="24"/>
        </w:rPr>
        <w:t xml:space="preserve"> as its sampling frame</w:t>
      </w:r>
      <w:r w:rsidR="00143D8E" w:rsidRPr="008A4655">
        <w:rPr>
          <w:rFonts w:ascii="Calibri Light" w:hAnsi="Calibri Light"/>
          <w:sz w:val="24"/>
          <w:szCs w:val="24"/>
        </w:rPr>
        <w:t xml:space="preserve">, </w:t>
      </w:r>
      <w:r w:rsidRPr="008A4655">
        <w:rPr>
          <w:rFonts w:ascii="Calibri Light" w:hAnsi="Calibri Light"/>
          <w:sz w:val="24"/>
          <w:szCs w:val="24"/>
        </w:rPr>
        <w:t xml:space="preserve">resulting in mothers being the first point of contact in the vast majority of cases.  The initial letter was sent to the mother (as the Child Benefit recipient). Indeed, she was treated throughout as the main respondent, with fathers invited </w:t>
      </w:r>
      <w:r w:rsidR="00683479" w:rsidRPr="008A4655">
        <w:rPr>
          <w:rFonts w:ascii="Calibri Light" w:hAnsi="Calibri Light"/>
          <w:sz w:val="24"/>
          <w:szCs w:val="24"/>
        </w:rPr>
        <w:t xml:space="preserve">(in most waves) </w:t>
      </w:r>
      <w:r w:rsidRPr="008A4655">
        <w:rPr>
          <w:rFonts w:ascii="Calibri Light" w:hAnsi="Calibri Light"/>
          <w:sz w:val="24"/>
          <w:szCs w:val="24"/>
        </w:rPr>
        <w:t>to take part in a subsidiary ‘partner’ interview.</w:t>
      </w:r>
    </w:p>
    <w:p w14:paraId="0D8B66AD" w14:textId="77777777" w:rsidR="00F3367D" w:rsidRPr="008A4655" w:rsidRDefault="00F3367D" w:rsidP="008A4655">
      <w:pPr>
        <w:pStyle w:val="ListParagraph"/>
        <w:ind w:left="360"/>
        <w:jc w:val="both"/>
        <w:rPr>
          <w:rFonts w:ascii="Calibri Light" w:hAnsi="Calibri Light"/>
          <w:sz w:val="24"/>
          <w:szCs w:val="24"/>
        </w:rPr>
      </w:pPr>
    </w:p>
    <w:p w14:paraId="37EEA4BC" w14:textId="77777777" w:rsidR="00557969" w:rsidRPr="008A4655" w:rsidRDefault="00EC0928" w:rsidP="008A4655">
      <w:pPr>
        <w:pStyle w:val="ListParagraph"/>
        <w:numPr>
          <w:ilvl w:val="0"/>
          <w:numId w:val="13"/>
        </w:numPr>
        <w:jc w:val="both"/>
        <w:rPr>
          <w:rFonts w:ascii="Calibri Light" w:hAnsi="Calibri Light"/>
          <w:sz w:val="24"/>
          <w:szCs w:val="24"/>
        </w:rPr>
      </w:pPr>
      <w:r w:rsidRPr="008A4655">
        <w:rPr>
          <w:rFonts w:ascii="Calibri Light" w:hAnsi="Calibri Light"/>
          <w:sz w:val="24"/>
          <w:szCs w:val="24"/>
        </w:rPr>
        <w:t>The Maternity and Paternity Rights Survey was also based on a sample of mothers drawn from Child Benefit records.</w:t>
      </w:r>
      <w:r w:rsidR="00054DDF" w:rsidRPr="008A4655">
        <w:rPr>
          <w:rFonts w:ascii="Calibri Light" w:hAnsi="Calibri Light"/>
          <w:sz w:val="24"/>
          <w:szCs w:val="24"/>
        </w:rPr>
        <w:t xml:space="preserve"> As with FACS, the mother was the main respondent. In fact, in this survey, fathers were approached as a separate exercise</w:t>
      </w:r>
      <w:r w:rsidR="00683479" w:rsidRPr="008A4655">
        <w:rPr>
          <w:rFonts w:ascii="Calibri Light" w:hAnsi="Calibri Light"/>
          <w:sz w:val="24"/>
          <w:szCs w:val="24"/>
        </w:rPr>
        <w:t>: a telephone survey among those for whom mothers provided the telephone number.</w:t>
      </w:r>
    </w:p>
    <w:p w14:paraId="59328860" w14:textId="77777777" w:rsidR="00557969" w:rsidRPr="008A4655" w:rsidRDefault="00557969" w:rsidP="008A4655">
      <w:pPr>
        <w:pStyle w:val="ListParagraph"/>
        <w:jc w:val="both"/>
        <w:rPr>
          <w:rFonts w:ascii="Calibri Light" w:hAnsi="Calibri Light"/>
          <w:sz w:val="24"/>
          <w:szCs w:val="24"/>
        </w:rPr>
      </w:pPr>
    </w:p>
    <w:p w14:paraId="02A6C10A" w14:textId="77777777" w:rsidR="00557969" w:rsidRPr="008A4655" w:rsidRDefault="003D35F8" w:rsidP="008A4655">
      <w:pPr>
        <w:pStyle w:val="ListParagraph"/>
        <w:numPr>
          <w:ilvl w:val="0"/>
          <w:numId w:val="13"/>
        </w:numPr>
        <w:jc w:val="both"/>
        <w:rPr>
          <w:rFonts w:ascii="Calibri Light" w:hAnsi="Calibri Light"/>
          <w:sz w:val="24"/>
          <w:szCs w:val="24"/>
        </w:rPr>
      </w:pPr>
      <w:r w:rsidRPr="008A4655">
        <w:rPr>
          <w:rFonts w:ascii="Calibri Light" w:hAnsi="Calibri Light"/>
          <w:sz w:val="24"/>
          <w:szCs w:val="24"/>
        </w:rPr>
        <w:t xml:space="preserve">The study of paternal depression involved, like Life Study, the recruitment of parents during pregnancy, at a regular antenatal visit. </w:t>
      </w:r>
      <w:r w:rsidR="00557969" w:rsidRPr="008A4655">
        <w:rPr>
          <w:rFonts w:ascii="Calibri Light" w:hAnsi="Calibri Light"/>
          <w:sz w:val="24"/>
          <w:szCs w:val="24"/>
        </w:rPr>
        <w:t xml:space="preserve">This study is interesting in the fact that, in the event, questions which would have identified the couple’s risk of separation were seen as too sensitive to be asked at the point of the first scan. The study therefore interviewed all couples (and single mothers to be) at nine months after birth, collecting information then on risk factors and assessing the impact of their parenting approaches.  </w:t>
      </w:r>
    </w:p>
    <w:p w14:paraId="52486144" w14:textId="77777777" w:rsidR="00557969" w:rsidRPr="008A4655" w:rsidRDefault="00557969" w:rsidP="008A4655">
      <w:pPr>
        <w:jc w:val="both"/>
        <w:rPr>
          <w:rFonts w:ascii="Calibri Light" w:hAnsi="Calibri Light"/>
          <w:sz w:val="24"/>
          <w:szCs w:val="24"/>
        </w:rPr>
      </w:pPr>
    </w:p>
    <w:p w14:paraId="3DC8563B" w14:textId="77777777" w:rsidR="00EC0928" w:rsidRPr="008A4655" w:rsidRDefault="003D35F8" w:rsidP="008A4655">
      <w:pPr>
        <w:jc w:val="both"/>
        <w:rPr>
          <w:rFonts w:ascii="Calibri Light" w:hAnsi="Calibri Light"/>
          <w:sz w:val="24"/>
          <w:szCs w:val="24"/>
        </w:rPr>
      </w:pPr>
      <w:r w:rsidRPr="008A4655">
        <w:rPr>
          <w:rFonts w:ascii="Calibri Light" w:hAnsi="Calibri Light"/>
          <w:sz w:val="24"/>
          <w:szCs w:val="24"/>
        </w:rPr>
        <w:t>At least in the first three studies</w:t>
      </w:r>
      <w:r w:rsidR="00EC0928" w:rsidRPr="008A4655">
        <w:rPr>
          <w:rFonts w:ascii="Calibri Light" w:hAnsi="Calibri Light"/>
          <w:sz w:val="24"/>
          <w:szCs w:val="24"/>
        </w:rPr>
        <w:t>, only resident fathers were included in the survey (although in subsequent waves of Understanding Society, Wave 1 respondents who left the household (including those becoming non-resident parents) continued to be included in the survey – see Section 4).</w:t>
      </w:r>
    </w:p>
    <w:p w14:paraId="49A0EED3" w14:textId="77777777" w:rsidR="00EC0928" w:rsidRPr="008A4655" w:rsidRDefault="00EC0928" w:rsidP="008A4655">
      <w:pPr>
        <w:pStyle w:val="ListParagraph"/>
        <w:ind w:left="360"/>
        <w:jc w:val="both"/>
        <w:rPr>
          <w:rFonts w:ascii="Calibri Light" w:hAnsi="Calibri Light"/>
          <w:sz w:val="24"/>
          <w:szCs w:val="24"/>
        </w:rPr>
      </w:pPr>
    </w:p>
    <w:p w14:paraId="3DF6E2E1" w14:textId="77777777" w:rsidR="00975CEA" w:rsidRPr="008A4655" w:rsidRDefault="00683479" w:rsidP="008A4655">
      <w:pPr>
        <w:jc w:val="both"/>
        <w:rPr>
          <w:rFonts w:ascii="Calibri Light" w:hAnsi="Calibri Light"/>
          <w:sz w:val="24"/>
          <w:szCs w:val="24"/>
        </w:rPr>
      </w:pPr>
      <w:r w:rsidRPr="008A4655">
        <w:rPr>
          <w:rFonts w:ascii="Calibri Light" w:hAnsi="Calibri Light"/>
          <w:sz w:val="24"/>
          <w:szCs w:val="24"/>
        </w:rPr>
        <w:t>So, taking the example of Understanding Society, where fathers were recruited to the panel in exactly the same way as mothers (and other household members), overall 57 per cent of households approached took part in</w:t>
      </w:r>
      <w:r w:rsidR="00FA7297" w:rsidRPr="008A4655">
        <w:rPr>
          <w:rFonts w:ascii="Calibri Light" w:hAnsi="Calibri Light"/>
          <w:sz w:val="24"/>
          <w:szCs w:val="24"/>
        </w:rPr>
        <w:t xml:space="preserve"> the survey (and </w:t>
      </w:r>
      <w:r w:rsidRPr="008A4655">
        <w:rPr>
          <w:rFonts w:ascii="Calibri Light" w:hAnsi="Calibri Light"/>
          <w:sz w:val="24"/>
          <w:szCs w:val="24"/>
        </w:rPr>
        <w:t>40 per cent among households in a BME boost).  Interviewers managed to get hold of most households (in only four per cent of cases did they not), but 36 per cent refused. An unconditional incentive of £10 was included with the initial advance letter. The research team experimented with the effect of including an information leaflet with t</w:t>
      </w:r>
      <w:r w:rsidR="00FA7297" w:rsidRPr="008A4655">
        <w:rPr>
          <w:rFonts w:ascii="Calibri Light" w:hAnsi="Calibri Light"/>
          <w:sz w:val="24"/>
          <w:szCs w:val="24"/>
        </w:rPr>
        <w:t>he initial mailing, which prov</w:t>
      </w:r>
      <w:r w:rsidRPr="008A4655">
        <w:rPr>
          <w:rFonts w:ascii="Calibri Light" w:hAnsi="Calibri Light"/>
          <w:sz w:val="24"/>
          <w:szCs w:val="24"/>
        </w:rPr>
        <w:t xml:space="preserve">ed to have a small beneficial effect. Individual household members who took part in Wave 1 of the survey were given an additional £10 each (a conditional incentive).  </w:t>
      </w:r>
      <w:r w:rsidR="007378E0" w:rsidRPr="008A4655">
        <w:rPr>
          <w:rFonts w:ascii="Calibri Light" w:hAnsi="Calibri Light"/>
          <w:sz w:val="24"/>
          <w:szCs w:val="24"/>
        </w:rPr>
        <w:t>A</w:t>
      </w:r>
      <w:r w:rsidRPr="008A4655">
        <w:rPr>
          <w:rFonts w:ascii="Calibri Light" w:hAnsi="Calibri Light"/>
          <w:sz w:val="24"/>
          <w:szCs w:val="24"/>
        </w:rPr>
        <w:t>mong participating households</w:t>
      </w:r>
      <w:r w:rsidR="00F249A8" w:rsidRPr="008A4655">
        <w:rPr>
          <w:rFonts w:ascii="Calibri Light" w:hAnsi="Calibri Light"/>
          <w:sz w:val="24"/>
          <w:szCs w:val="24"/>
        </w:rPr>
        <w:t xml:space="preserve"> (where at least one adult is interviewed)</w:t>
      </w:r>
      <w:r w:rsidRPr="008A4655">
        <w:rPr>
          <w:rFonts w:ascii="Calibri Light" w:hAnsi="Calibri Light"/>
          <w:sz w:val="24"/>
          <w:szCs w:val="24"/>
        </w:rPr>
        <w:t xml:space="preserve"> with dependent children</w:t>
      </w:r>
      <w:r w:rsidR="00AA245F" w:rsidRPr="008A4655">
        <w:rPr>
          <w:rFonts w:ascii="Calibri Light" w:hAnsi="Calibri Light"/>
          <w:sz w:val="24"/>
          <w:szCs w:val="24"/>
        </w:rPr>
        <w:t xml:space="preserve">, </w:t>
      </w:r>
      <w:r w:rsidRPr="008A4655">
        <w:rPr>
          <w:rFonts w:ascii="Calibri Light" w:hAnsi="Calibri Light"/>
          <w:sz w:val="24"/>
          <w:szCs w:val="24"/>
        </w:rPr>
        <w:t>91</w:t>
      </w:r>
      <w:r w:rsidR="00AA245F" w:rsidRPr="008A4655">
        <w:rPr>
          <w:rFonts w:ascii="Calibri Light" w:hAnsi="Calibri Light"/>
          <w:sz w:val="24"/>
          <w:szCs w:val="24"/>
        </w:rPr>
        <w:t xml:space="preserve"> per cent of </w:t>
      </w:r>
      <w:r w:rsidRPr="008A4655">
        <w:rPr>
          <w:rFonts w:ascii="Calibri Light" w:hAnsi="Calibri Light"/>
          <w:sz w:val="24"/>
          <w:szCs w:val="24"/>
        </w:rPr>
        <w:t xml:space="preserve">mothers </w:t>
      </w:r>
      <w:r w:rsidR="00AA245F" w:rsidRPr="008A4655">
        <w:rPr>
          <w:rFonts w:ascii="Calibri Light" w:hAnsi="Calibri Light"/>
          <w:sz w:val="24"/>
          <w:szCs w:val="24"/>
        </w:rPr>
        <w:t>took part in the</w:t>
      </w:r>
      <w:r w:rsidR="00DA7010" w:rsidRPr="008A4655">
        <w:rPr>
          <w:rFonts w:ascii="Calibri Light" w:hAnsi="Calibri Light"/>
          <w:sz w:val="24"/>
          <w:szCs w:val="24"/>
        </w:rPr>
        <w:t xml:space="preserve"> individual</w:t>
      </w:r>
      <w:r w:rsidR="00AA245F" w:rsidRPr="008A4655">
        <w:rPr>
          <w:rFonts w:ascii="Calibri Light" w:hAnsi="Calibri Light"/>
          <w:sz w:val="24"/>
          <w:szCs w:val="24"/>
        </w:rPr>
        <w:t xml:space="preserve"> </w:t>
      </w:r>
      <w:r w:rsidR="0001023E" w:rsidRPr="008A4655">
        <w:rPr>
          <w:rFonts w:ascii="Calibri Light" w:hAnsi="Calibri Light"/>
          <w:sz w:val="24"/>
          <w:szCs w:val="24"/>
        </w:rPr>
        <w:t xml:space="preserve">face-to-face </w:t>
      </w:r>
      <w:r w:rsidR="00AA245F" w:rsidRPr="008A4655">
        <w:rPr>
          <w:rFonts w:ascii="Calibri Light" w:hAnsi="Calibri Light"/>
          <w:sz w:val="24"/>
          <w:szCs w:val="24"/>
        </w:rPr>
        <w:t>interview, compared to only 7</w:t>
      </w:r>
      <w:r w:rsidRPr="008A4655">
        <w:rPr>
          <w:rFonts w:ascii="Calibri Light" w:hAnsi="Calibri Light"/>
          <w:sz w:val="24"/>
          <w:szCs w:val="24"/>
        </w:rPr>
        <w:t>2</w:t>
      </w:r>
      <w:r w:rsidR="00AA245F" w:rsidRPr="008A4655">
        <w:rPr>
          <w:rFonts w:ascii="Calibri Light" w:hAnsi="Calibri Light"/>
          <w:sz w:val="24"/>
          <w:szCs w:val="24"/>
        </w:rPr>
        <w:t xml:space="preserve"> per cent of </w:t>
      </w:r>
      <w:r w:rsidRPr="008A4655">
        <w:rPr>
          <w:rFonts w:ascii="Calibri Light" w:hAnsi="Calibri Light"/>
          <w:sz w:val="24"/>
          <w:szCs w:val="24"/>
        </w:rPr>
        <w:t>fathers</w:t>
      </w:r>
      <w:r w:rsidR="00AA245F" w:rsidRPr="008A4655">
        <w:rPr>
          <w:rFonts w:ascii="Calibri Light" w:hAnsi="Calibri Light"/>
          <w:sz w:val="24"/>
          <w:szCs w:val="24"/>
        </w:rPr>
        <w:t xml:space="preserve">.  </w:t>
      </w:r>
      <w:r w:rsidR="00DA7010" w:rsidRPr="008A4655">
        <w:rPr>
          <w:rFonts w:ascii="Calibri Light" w:hAnsi="Calibri Light"/>
          <w:sz w:val="24"/>
          <w:szCs w:val="24"/>
        </w:rPr>
        <w:t>(An analysis of the response rates of women and men showed that the differential response between genders was less pronounced among BME households</w:t>
      </w:r>
      <w:r w:rsidR="0001023E" w:rsidRPr="008A4655">
        <w:rPr>
          <w:rFonts w:ascii="Calibri Light" w:hAnsi="Calibri Light"/>
          <w:sz w:val="24"/>
          <w:szCs w:val="24"/>
        </w:rPr>
        <w:t xml:space="preserve"> (Lynn et al, 2012</w:t>
      </w:r>
      <w:r w:rsidR="00FA7297" w:rsidRPr="008A4655">
        <w:rPr>
          <w:rFonts w:ascii="Calibri Light" w:hAnsi="Calibri Light"/>
          <w:sz w:val="24"/>
          <w:szCs w:val="24"/>
        </w:rPr>
        <w:t>)</w:t>
      </w:r>
      <w:r w:rsidR="00DA7010" w:rsidRPr="008A4655">
        <w:rPr>
          <w:rFonts w:ascii="Calibri Light" w:hAnsi="Calibri Light"/>
          <w:sz w:val="24"/>
          <w:szCs w:val="24"/>
        </w:rPr>
        <w:t xml:space="preserve">.) </w:t>
      </w:r>
      <w:r w:rsidR="00AA245F" w:rsidRPr="008A4655">
        <w:rPr>
          <w:rFonts w:ascii="Calibri Light" w:hAnsi="Calibri Light"/>
          <w:sz w:val="24"/>
          <w:szCs w:val="24"/>
        </w:rPr>
        <w:t>So, in a general household survey, w</w:t>
      </w:r>
      <w:r w:rsidR="00FA7297" w:rsidRPr="008A4655">
        <w:rPr>
          <w:rFonts w:ascii="Calibri Light" w:hAnsi="Calibri Light"/>
          <w:sz w:val="24"/>
          <w:szCs w:val="24"/>
        </w:rPr>
        <w:t xml:space="preserve">here the initial approach </w:t>
      </w:r>
      <w:r w:rsidR="00AA245F" w:rsidRPr="008A4655">
        <w:rPr>
          <w:rFonts w:ascii="Calibri Light" w:hAnsi="Calibri Light"/>
          <w:sz w:val="24"/>
          <w:szCs w:val="24"/>
        </w:rPr>
        <w:t xml:space="preserve">was equally likely to be made to men as to women, </w:t>
      </w:r>
      <w:r w:rsidR="0001023E" w:rsidRPr="008A4655">
        <w:rPr>
          <w:rFonts w:ascii="Calibri Light" w:hAnsi="Calibri Light"/>
          <w:sz w:val="24"/>
          <w:szCs w:val="24"/>
        </w:rPr>
        <w:t xml:space="preserve">and the same approach was taken to encouraging response among all household members, </w:t>
      </w:r>
      <w:r w:rsidR="00AA245F" w:rsidRPr="008A4655">
        <w:rPr>
          <w:rFonts w:ascii="Calibri Light" w:hAnsi="Calibri Light"/>
          <w:sz w:val="24"/>
          <w:szCs w:val="24"/>
        </w:rPr>
        <w:t xml:space="preserve">engaging </w:t>
      </w:r>
      <w:r w:rsidR="0001023E" w:rsidRPr="008A4655">
        <w:rPr>
          <w:rFonts w:ascii="Calibri Light" w:hAnsi="Calibri Light"/>
          <w:sz w:val="24"/>
          <w:szCs w:val="24"/>
        </w:rPr>
        <w:t>fathers</w:t>
      </w:r>
      <w:r w:rsidR="00AA245F" w:rsidRPr="008A4655">
        <w:rPr>
          <w:rFonts w:ascii="Calibri Light" w:hAnsi="Calibri Light"/>
          <w:sz w:val="24"/>
          <w:szCs w:val="24"/>
        </w:rPr>
        <w:t xml:space="preserve"> appears to be harder than engaging </w:t>
      </w:r>
      <w:r w:rsidR="0001023E" w:rsidRPr="008A4655">
        <w:rPr>
          <w:rFonts w:ascii="Calibri Light" w:hAnsi="Calibri Light"/>
          <w:sz w:val="24"/>
          <w:szCs w:val="24"/>
        </w:rPr>
        <w:t>mothers</w:t>
      </w:r>
      <w:r w:rsidR="00AA245F" w:rsidRPr="008A4655">
        <w:rPr>
          <w:rFonts w:ascii="Calibri Light" w:hAnsi="Calibri Light"/>
          <w:sz w:val="24"/>
          <w:szCs w:val="24"/>
        </w:rPr>
        <w:t>.</w:t>
      </w:r>
      <w:r w:rsidR="00395DDE" w:rsidRPr="008A4655">
        <w:rPr>
          <w:rFonts w:ascii="Calibri Light" w:hAnsi="Calibri Light"/>
          <w:sz w:val="24"/>
          <w:szCs w:val="24"/>
        </w:rPr>
        <w:t xml:space="preserve"> </w:t>
      </w:r>
    </w:p>
    <w:p w14:paraId="436A9D7E" w14:textId="77777777" w:rsidR="00745A4C" w:rsidRPr="008A4655" w:rsidRDefault="00745A4C" w:rsidP="008A4655">
      <w:pPr>
        <w:jc w:val="both"/>
        <w:rPr>
          <w:rFonts w:ascii="Calibri Light" w:hAnsi="Calibri Light"/>
          <w:sz w:val="24"/>
          <w:szCs w:val="24"/>
        </w:rPr>
      </w:pPr>
    </w:p>
    <w:p w14:paraId="6C28B6C0" w14:textId="77777777" w:rsidR="00D25161" w:rsidRPr="008A4655" w:rsidRDefault="0001023E" w:rsidP="008A4655">
      <w:pPr>
        <w:jc w:val="both"/>
        <w:rPr>
          <w:rFonts w:ascii="Calibri Light" w:hAnsi="Calibri Light"/>
          <w:sz w:val="24"/>
          <w:szCs w:val="24"/>
        </w:rPr>
      </w:pPr>
      <w:r w:rsidRPr="008A4655">
        <w:rPr>
          <w:rFonts w:ascii="Calibri Light" w:hAnsi="Calibri Light"/>
          <w:sz w:val="24"/>
          <w:szCs w:val="24"/>
        </w:rPr>
        <w:t xml:space="preserve">In FACS, where the focus was primarily on the mother, with fathers asked to take part in a subsidiary interview, the </w:t>
      </w:r>
      <w:r w:rsidR="007378E0" w:rsidRPr="008A4655">
        <w:rPr>
          <w:rFonts w:ascii="Calibri Light" w:hAnsi="Calibri Light"/>
          <w:sz w:val="24"/>
          <w:szCs w:val="24"/>
        </w:rPr>
        <w:t xml:space="preserve">participation rates of fathers </w:t>
      </w:r>
      <w:r w:rsidRPr="008A4655">
        <w:rPr>
          <w:rFonts w:ascii="Calibri Light" w:hAnsi="Calibri Light"/>
          <w:sz w:val="24"/>
          <w:szCs w:val="24"/>
        </w:rPr>
        <w:t xml:space="preserve">was </w:t>
      </w:r>
      <w:r w:rsidR="007378E0" w:rsidRPr="008A4655">
        <w:rPr>
          <w:rFonts w:ascii="Calibri Light" w:hAnsi="Calibri Light"/>
          <w:sz w:val="24"/>
          <w:szCs w:val="24"/>
        </w:rPr>
        <w:t xml:space="preserve">lower than in Understanding Society. </w:t>
      </w:r>
      <w:r w:rsidR="00D25161" w:rsidRPr="008A4655">
        <w:rPr>
          <w:rFonts w:ascii="Calibri Light" w:hAnsi="Calibri Light"/>
          <w:sz w:val="24"/>
          <w:szCs w:val="24"/>
        </w:rPr>
        <w:t>At the start of the panel, around three quarters (76 per cent) of fathers took part in the survey which was (at that time)</w:t>
      </w:r>
      <w:r w:rsidR="00FA7297" w:rsidRPr="008A4655">
        <w:rPr>
          <w:rFonts w:ascii="Calibri Light" w:hAnsi="Calibri Light"/>
          <w:sz w:val="24"/>
          <w:szCs w:val="24"/>
        </w:rPr>
        <w:t xml:space="preserve"> conducted</w:t>
      </w:r>
      <w:r w:rsidR="00D25161" w:rsidRPr="008A4655">
        <w:rPr>
          <w:rFonts w:ascii="Calibri Light" w:hAnsi="Calibri Light"/>
          <w:sz w:val="24"/>
          <w:szCs w:val="24"/>
        </w:rPr>
        <w:t xml:space="preserve"> face-to-face. Only the mother was offered an incentive (of £10) for participating. And in the introductory letter (and indeed the advance letter sent in subsequent waves), there is no ment</w:t>
      </w:r>
      <w:r w:rsidR="00FA7297" w:rsidRPr="008A4655">
        <w:rPr>
          <w:rFonts w:ascii="Calibri Light" w:hAnsi="Calibri Light"/>
          <w:sz w:val="24"/>
          <w:szCs w:val="24"/>
        </w:rPr>
        <w:t>ion of the fact that the study wa</w:t>
      </w:r>
      <w:r w:rsidR="00D25161" w:rsidRPr="008A4655">
        <w:rPr>
          <w:rFonts w:ascii="Calibri Light" w:hAnsi="Calibri Light"/>
          <w:sz w:val="24"/>
          <w:szCs w:val="24"/>
        </w:rPr>
        <w:t xml:space="preserve">s interested in talking to the fathers as well as to the mothers. </w:t>
      </w:r>
      <w:r w:rsidRPr="008A4655">
        <w:rPr>
          <w:rFonts w:ascii="Calibri Light" w:hAnsi="Calibri Light"/>
          <w:sz w:val="24"/>
          <w:szCs w:val="24"/>
        </w:rPr>
        <w:t xml:space="preserve">Given other differences in the designs of the two studies, it would be unreasonable to conclude that fathers are more likely to engage with a survey when they are asked ‘in their own right’ rather than as ‘the partner’. However, it may be worth considering whether there is any truth in this, when deciding how best to approach fathers in Life Study. (This is an issue to which we return later when considering the approach taken in a number of qualitative studies.) </w:t>
      </w:r>
      <w:r w:rsidR="00D25161" w:rsidRPr="008A4655">
        <w:rPr>
          <w:rFonts w:ascii="Calibri Light" w:hAnsi="Calibri Light"/>
          <w:sz w:val="24"/>
          <w:szCs w:val="24"/>
        </w:rPr>
        <w:t>In later waves</w:t>
      </w:r>
      <w:r w:rsidR="00FA7297" w:rsidRPr="008A4655">
        <w:rPr>
          <w:rFonts w:ascii="Calibri Light" w:hAnsi="Calibri Light"/>
          <w:sz w:val="24"/>
          <w:szCs w:val="24"/>
        </w:rPr>
        <w:t xml:space="preserve"> of FACS</w:t>
      </w:r>
      <w:r w:rsidR="00D25161" w:rsidRPr="008A4655">
        <w:rPr>
          <w:rFonts w:ascii="Calibri Light" w:hAnsi="Calibri Light"/>
          <w:sz w:val="24"/>
          <w:szCs w:val="24"/>
        </w:rPr>
        <w:t xml:space="preserve"> (discussed further in Section </w:t>
      </w:r>
      <w:r w:rsidR="00831E83" w:rsidRPr="008A4655">
        <w:rPr>
          <w:rFonts w:ascii="Calibri Light" w:hAnsi="Calibri Light"/>
          <w:sz w:val="24"/>
          <w:szCs w:val="24"/>
        </w:rPr>
        <w:t>4</w:t>
      </w:r>
      <w:r w:rsidR="00D25161" w:rsidRPr="008A4655">
        <w:rPr>
          <w:rFonts w:ascii="Calibri Light" w:hAnsi="Calibri Light"/>
          <w:sz w:val="24"/>
          <w:szCs w:val="24"/>
        </w:rPr>
        <w:t>), fathers were given the choice of taking part either face-to-face or by phone, a choice which increased response rates by a few percentage points (Kerr et al, 2008).</w:t>
      </w:r>
    </w:p>
    <w:p w14:paraId="70F7C4A1" w14:textId="77777777" w:rsidR="00D25161" w:rsidRPr="008A4655" w:rsidRDefault="00D25161" w:rsidP="008A4655">
      <w:pPr>
        <w:jc w:val="both"/>
        <w:rPr>
          <w:rFonts w:ascii="Calibri Light" w:hAnsi="Calibri Light"/>
          <w:sz w:val="24"/>
          <w:szCs w:val="24"/>
        </w:rPr>
      </w:pPr>
    </w:p>
    <w:p w14:paraId="6C3F4F71" w14:textId="77777777" w:rsidR="00D25161" w:rsidRPr="008A4655" w:rsidRDefault="00D25161" w:rsidP="008A4655">
      <w:pPr>
        <w:jc w:val="both"/>
        <w:rPr>
          <w:rFonts w:ascii="Calibri Light" w:hAnsi="Calibri Light"/>
          <w:sz w:val="24"/>
          <w:szCs w:val="24"/>
        </w:rPr>
      </w:pPr>
      <w:r w:rsidRPr="008A4655">
        <w:rPr>
          <w:rFonts w:ascii="Calibri Light" w:hAnsi="Calibri Light"/>
          <w:sz w:val="24"/>
          <w:szCs w:val="24"/>
        </w:rPr>
        <w:t>The Maternity and Paternity Rights Survey is interesting in relation to Life Study, in as much as it focused on parents with young children (aged 12 to 18 months). Although the initial contact letter provide</w:t>
      </w:r>
      <w:r w:rsidR="00FA7297" w:rsidRPr="008A4655">
        <w:rPr>
          <w:rFonts w:ascii="Calibri Light" w:hAnsi="Calibri Light"/>
          <w:sz w:val="24"/>
          <w:szCs w:val="24"/>
        </w:rPr>
        <w:t>d</w:t>
      </w:r>
      <w:r w:rsidRPr="008A4655">
        <w:rPr>
          <w:rFonts w:ascii="Calibri Light" w:hAnsi="Calibri Light"/>
          <w:sz w:val="24"/>
          <w:szCs w:val="24"/>
        </w:rPr>
        <w:t xml:space="preserve"> both parents </w:t>
      </w:r>
      <w:r w:rsidR="00FA7297" w:rsidRPr="008A4655">
        <w:rPr>
          <w:rFonts w:ascii="Calibri Light" w:hAnsi="Calibri Light"/>
          <w:sz w:val="24"/>
          <w:szCs w:val="24"/>
        </w:rPr>
        <w:t>with</w:t>
      </w:r>
      <w:r w:rsidRPr="008A4655">
        <w:rPr>
          <w:rFonts w:ascii="Calibri Light" w:hAnsi="Calibri Light"/>
          <w:sz w:val="24"/>
          <w:szCs w:val="24"/>
        </w:rPr>
        <w:t xml:space="preserve"> the opportunity of opting out of being approached for interview, the letter is addressed to the mother, as the Child Benefit recipient. To this extent, she is the gatekeeper for access to the father.  Also, for the </w:t>
      </w:r>
      <w:r w:rsidR="00FA7297" w:rsidRPr="008A4655">
        <w:rPr>
          <w:rFonts w:ascii="Calibri Light" w:hAnsi="Calibri Light"/>
          <w:sz w:val="24"/>
          <w:szCs w:val="24"/>
        </w:rPr>
        <w:t>father to participate, mothers we</w:t>
      </w:r>
      <w:r w:rsidRPr="008A4655">
        <w:rPr>
          <w:rFonts w:ascii="Calibri Light" w:hAnsi="Calibri Light"/>
          <w:sz w:val="24"/>
          <w:szCs w:val="24"/>
        </w:rPr>
        <w:t xml:space="preserve">re asked to provide the fathers’ phone number. Although it is hard to get a very clear idea of the numbers from the information available, it does appear that relying on mothers to provide father’s contact details was not always successful. Eighty three per cent of mothers who were asked about fathers present in the household confirmed whether or there was one. Among these, around half (48 per cent) provided a phone number. Although some mothers will have confirmed there was </w:t>
      </w:r>
      <w:r w:rsidRPr="008A4655">
        <w:rPr>
          <w:rFonts w:ascii="Calibri Light" w:hAnsi="Calibri Light"/>
          <w:i/>
          <w:sz w:val="24"/>
          <w:szCs w:val="24"/>
        </w:rPr>
        <w:t>no</w:t>
      </w:r>
      <w:r w:rsidRPr="008A4655">
        <w:rPr>
          <w:rFonts w:ascii="Calibri Light" w:hAnsi="Calibri Light"/>
          <w:sz w:val="24"/>
          <w:szCs w:val="24"/>
        </w:rPr>
        <w:t xml:space="preserve"> partner in the household, this would not account for half the sample. This implies that a fair proportion of mothers did not provide a phone number.</w:t>
      </w:r>
    </w:p>
    <w:p w14:paraId="700055DC" w14:textId="77777777" w:rsidR="00522688" w:rsidRDefault="00522688" w:rsidP="008A4655">
      <w:pPr>
        <w:jc w:val="both"/>
        <w:rPr>
          <w:rFonts w:ascii="Calibri Light" w:hAnsi="Calibri Light"/>
          <w:sz w:val="24"/>
          <w:szCs w:val="24"/>
        </w:rPr>
      </w:pPr>
    </w:p>
    <w:p w14:paraId="53D7A519" w14:textId="77777777" w:rsidR="00D25161" w:rsidRPr="008A4655" w:rsidRDefault="00D25161" w:rsidP="008A4655">
      <w:pPr>
        <w:jc w:val="both"/>
        <w:rPr>
          <w:rFonts w:ascii="Calibri Light" w:hAnsi="Calibri Light"/>
          <w:sz w:val="24"/>
          <w:szCs w:val="24"/>
        </w:rPr>
      </w:pPr>
      <w:r w:rsidRPr="008A4655">
        <w:rPr>
          <w:rFonts w:ascii="Calibri Light" w:hAnsi="Calibri Light"/>
          <w:sz w:val="24"/>
          <w:szCs w:val="24"/>
        </w:rPr>
        <w:t>Among fathers for whom the research team had a phone number, 70 per cent took part, with the response higher amongst those who were married, older and living in more affluent areas. The research team reported that no ethical issues were raised about the mother giving out contact details of the father. Similarly, the Understanding Society research team ask parents for the contact details of fathers who had left the household in later waves. The fact that the mothers are able to refuse to provide this information was seen as sufficient.</w:t>
      </w:r>
    </w:p>
    <w:p w14:paraId="12E5A473" w14:textId="77777777" w:rsidR="00AA2204" w:rsidRPr="008A4655" w:rsidRDefault="00AA2204" w:rsidP="008A4655">
      <w:pPr>
        <w:jc w:val="both"/>
        <w:rPr>
          <w:rFonts w:ascii="Calibri Light" w:hAnsi="Calibri Light"/>
          <w:sz w:val="24"/>
          <w:szCs w:val="24"/>
        </w:rPr>
      </w:pPr>
    </w:p>
    <w:p w14:paraId="0EE286A1" w14:textId="77777777" w:rsidR="00557969" w:rsidRPr="008A4655" w:rsidRDefault="00557969" w:rsidP="008A4655">
      <w:pPr>
        <w:jc w:val="both"/>
        <w:rPr>
          <w:rFonts w:ascii="Calibri Light" w:hAnsi="Calibri Light"/>
          <w:sz w:val="24"/>
          <w:szCs w:val="24"/>
        </w:rPr>
      </w:pPr>
      <w:r w:rsidRPr="008A4655">
        <w:rPr>
          <w:rFonts w:ascii="Calibri Light" w:hAnsi="Calibri Light"/>
          <w:sz w:val="24"/>
          <w:szCs w:val="24"/>
        </w:rPr>
        <w:t xml:space="preserve">In the study of paternal depression, the couple parents were interviewed separately at the nine month interview, where possible by different interviewers. The importance of this is not made clear in the available information about the survey. Eighty seven per cent of the mothers recruited and 71 per cent fathers were interviewed. Again, even recruiting fathers during pregnancy, the research team found it harder to engage the fathers than the mothers some months after the birth (although there is no information on how many fathers had left the household by the nine month interview). </w:t>
      </w:r>
    </w:p>
    <w:p w14:paraId="23538078" w14:textId="77777777" w:rsidR="00557969" w:rsidRPr="008A4655" w:rsidRDefault="00557969" w:rsidP="008A4655">
      <w:pPr>
        <w:jc w:val="both"/>
        <w:rPr>
          <w:rFonts w:ascii="Calibri Light" w:hAnsi="Calibri Light"/>
          <w:sz w:val="24"/>
          <w:szCs w:val="24"/>
        </w:rPr>
      </w:pPr>
    </w:p>
    <w:p w14:paraId="557434FD" w14:textId="77777777" w:rsidR="00AA2204" w:rsidRPr="008A4655" w:rsidRDefault="00A665A1" w:rsidP="008A4655">
      <w:pPr>
        <w:jc w:val="both"/>
        <w:rPr>
          <w:rFonts w:ascii="Calibri Light" w:hAnsi="Calibri Light"/>
          <w:sz w:val="24"/>
          <w:szCs w:val="24"/>
        </w:rPr>
      </w:pPr>
      <w:r w:rsidRPr="008A4655">
        <w:rPr>
          <w:rFonts w:ascii="Calibri Light" w:hAnsi="Calibri Light"/>
          <w:sz w:val="24"/>
          <w:szCs w:val="24"/>
        </w:rPr>
        <w:t>Both Understanding Society and FACS ask mothers for proxy information about the fathers</w:t>
      </w:r>
      <w:r w:rsidRPr="008A4655">
        <w:rPr>
          <w:rStyle w:val="FootnoteReference"/>
          <w:rFonts w:ascii="Calibri Light" w:hAnsi="Calibri Light"/>
          <w:sz w:val="24"/>
          <w:szCs w:val="24"/>
        </w:rPr>
        <w:footnoteReference w:id="6"/>
      </w:r>
      <w:r w:rsidRPr="008A4655">
        <w:rPr>
          <w:rFonts w:ascii="Calibri Light" w:hAnsi="Calibri Light"/>
          <w:sz w:val="24"/>
          <w:szCs w:val="24"/>
        </w:rPr>
        <w:t>.</w:t>
      </w:r>
      <w:r w:rsidR="00207876" w:rsidRPr="008A4655">
        <w:rPr>
          <w:rFonts w:ascii="Calibri Light" w:hAnsi="Calibri Light"/>
          <w:sz w:val="24"/>
          <w:szCs w:val="24"/>
        </w:rPr>
        <w:t xml:space="preserve"> In Wave 1 of Understanding Society information on two per cent of mothers and 10 per cent of fathers was collected in this way. In most waves of FACS, a small amount of proxy information is asked during the mother’s interview (that is, in advance of knowing whether the father takes part), to ensure these key pieces of information are collected about all fathers. (Again, this is a potentially useful approach to consider.) </w:t>
      </w:r>
      <w:r w:rsidR="00AA2204" w:rsidRPr="008A4655">
        <w:rPr>
          <w:rFonts w:ascii="Calibri Light" w:hAnsi="Calibri Light"/>
          <w:sz w:val="24"/>
          <w:szCs w:val="24"/>
        </w:rPr>
        <w:t xml:space="preserve">In some waves </w:t>
      </w:r>
      <w:r w:rsidR="00207876" w:rsidRPr="008A4655">
        <w:rPr>
          <w:rFonts w:ascii="Calibri Light" w:hAnsi="Calibri Light"/>
          <w:sz w:val="24"/>
          <w:szCs w:val="24"/>
        </w:rPr>
        <w:t xml:space="preserve">of FACS </w:t>
      </w:r>
      <w:r w:rsidR="00AA2204" w:rsidRPr="008A4655">
        <w:rPr>
          <w:rFonts w:ascii="Calibri Light" w:hAnsi="Calibri Light"/>
          <w:sz w:val="24"/>
          <w:szCs w:val="24"/>
        </w:rPr>
        <w:t>(</w:t>
      </w:r>
      <w:r w:rsidR="00A47271" w:rsidRPr="008A4655">
        <w:rPr>
          <w:rFonts w:ascii="Calibri Light" w:hAnsi="Calibri Light"/>
          <w:sz w:val="24"/>
          <w:szCs w:val="24"/>
        </w:rPr>
        <w:t>e.g.</w:t>
      </w:r>
      <w:r w:rsidR="00AA2204" w:rsidRPr="008A4655">
        <w:rPr>
          <w:rFonts w:ascii="Calibri Light" w:hAnsi="Calibri Light"/>
          <w:sz w:val="24"/>
          <w:szCs w:val="24"/>
        </w:rPr>
        <w:t xml:space="preserve"> the final wave, Wave 10), </w:t>
      </w:r>
      <w:r w:rsidR="00207876" w:rsidRPr="008A4655">
        <w:rPr>
          <w:rFonts w:ascii="Calibri Light" w:hAnsi="Calibri Light"/>
          <w:sz w:val="24"/>
          <w:szCs w:val="24"/>
        </w:rPr>
        <w:t xml:space="preserve">there was no ‘partner interview’ and instead </w:t>
      </w:r>
      <w:r w:rsidR="00AA2204" w:rsidRPr="008A4655">
        <w:rPr>
          <w:rFonts w:ascii="Calibri Light" w:hAnsi="Calibri Light"/>
          <w:sz w:val="24"/>
          <w:szCs w:val="24"/>
        </w:rPr>
        <w:t xml:space="preserve">mothers were asked to provide proxy information about the resident father (about paid work, earnings and qualifications). </w:t>
      </w:r>
      <w:r w:rsidR="00207876" w:rsidRPr="008A4655">
        <w:rPr>
          <w:rFonts w:ascii="Calibri Light" w:hAnsi="Calibri Light"/>
          <w:sz w:val="24"/>
          <w:szCs w:val="24"/>
        </w:rPr>
        <w:t>Virtually all (</w:t>
      </w:r>
      <w:r w:rsidR="00AA2204" w:rsidRPr="008A4655">
        <w:rPr>
          <w:rFonts w:ascii="Calibri Light" w:hAnsi="Calibri Light"/>
          <w:sz w:val="24"/>
          <w:szCs w:val="24"/>
        </w:rPr>
        <w:t>99 per cent</w:t>
      </w:r>
      <w:r w:rsidR="00207876" w:rsidRPr="008A4655">
        <w:rPr>
          <w:rFonts w:ascii="Calibri Light" w:hAnsi="Calibri Light"/>
          <w:sz w:val="24"/>
          <w:szCs w:val="24"/>
        </w:rPr>
        <w:t>)</w:t>
      </w:r>
      <w:r w:rsidR="00AA2204" w:rsidRPr="008A4655">
        <w:rPr>
          <w:rFonts w:ascii="Calibri Light" w:hAnsi="Calibri Light"/>
          <w:sz w:val="24"/>
          <w:szCs w:val="24"/>
        </w:rPr>
        <w:t xml:space="preserve"> mothers provided this information. </w:t>
      </w:r>
    </w:p>
    <w:p w14:paraId="6621ACFE" w14:textId="77777777" w:rsidR="00F249A8" w:rsidRPr="008A4655" w:rsidRDefault="00F249A8" w:rsidP="008A4655">
      <w:pPr>
        <w:jc w:val="both"/>
        <w:rPr>
          <w:rFonts w:ascii="Calibri Light" w:hAnsi="Calibri Light"/>
          <w:sz w:val="24"/>
          <w:szCs w:val="24"/>
        </w:rPr>
      </w:pPr>
    </w:p>
    <w:p w14:paraId="34F6795F" w14:textId="77777777" w:rsidR="001A4D7C" w:rsidRPr="000058F7" w:rsidRDefault="001A4D7C" w:rsidP="00685BA9">
      <w:pPr>
        <w:pStyle w:val="Heading2"/>
        <w:rPr>
          <w:rFonts w:ascii="Calibri Light" w:hAnsi="Calibri Light"/>
          <w:color w:val="auto"/>
          <w:sz w:val="28"/>
          <w:szCs w:val="28"/>
        </w:rPr>
      </w:pPr>
      <w:bookmarkStart w:id="11" w:name="_Toc459295233"/>
      <w:r w:rsidRPr="000058F7">
        <w:rPr>
          <w:rFonts w:ascii="Calibri Light" w:hAnsi="Calibri Light"/>
          <w:color w:val="auto"/>
          <w:sz w:val="28"/>
          <w:szCs w:val="28"/>
        </w:rPr>
        <w:t xml:space="preserve">Fathers randomly selected </w:t>
      </w:r>
      <w:r w:rsidR="00E75693" w:rsidRPr="000058F7">
        <w:rPr>
          <w:rFonts w:ascii="Calibri Light" w:hAnsi="Calibri Light"/>
          <w:color w:val="auto"/>
          <w:sz w:val="28"/>
          <w:szCs w:val="28"/>
        </w:rPr>
        <w:t xml:space="preserve">as ‘the parent’ </w:t>
      </w:r>
      <w:r w:rsidRPr="000058F7">
        <w:rPr>
          <w:rFonts w:ascii="Calibri Light" w:hAnsi="Calibri Light"/>
          <w:color w:val="auto"/>
          <w:sz w:val="28"/>
          <w:szCs w:val="28"/>
        </w:rPr>
        <w:t>to take part in a survey of parents</w:t>
      </w:r>
      <w:bookmarkEnd w:id="11"/>
    </w:p>
    <w:p w14:paraId="6E9AF6F8" w14:textId="77777777" w:rsidR="00F71300" w:rsidRPr="008A4655" w:rsidRDefault="00F71300" w:rsidP="008A4655">
      <w:pPr>
        <w:jc w:val="both"/>
        <w:rPr>
          <w:rFonts w:ascii="Calibri Light" w:hAnsi="Calibri Light"/>
          <w:sz w:val="24"/>
          <w:szCs w:val="24"/>
        </w:rPr>
      </w:pPr>
    </w:p>
    <w:p w14:paraId="4A01708B" w14:textId="77777777" w:rsidR="00E75693" w:rsidRPr="008A4655" w:rsidRDefault="00E75693" w:rsidP="008A4655">
      <w:pPr>
        <w:jc w:val="both"/>
        <w:rPr>
          <w:rFonts w:ascii="Calibri Light" w:hAnsi="Calibri Light"/>
          <w:sz w:val="24"/>
          <w:szCs w:val="24"/>
        </w:rPr>
      </w:pPr>
      <w:r w:rsidRPr="008A4655">
        <w:rPr>
          <w:rFonts w:ascii="Calibri Light" w:hAnsi="Calibri Light"/>
          <w:sz w:val="24"/>
          <w:szCs w:val="24"/>
        </w:rPr>
        <w:t xml:space="preserve">Included in this review are a number of cross-sectional surveys in which </w:t>
      </w:r>
      <w:r w:rsidR="001277FE" w:rsidRPr="008A4655">
        <w:rPr>
          <w:rFonts w:ascii="Calibri Light" w:hAnsi="Calibri Light"/>
          <w:sz w:val="24"/>
          <w:szCs w:val="24"/>
        </w:rPr>
        <w:t xml:space="preserve">one parent in </w:t>
      </w:r>
      <w:r w:rsidRPr="008A4655">
        <w:rPr>
          <w:rFonts w:ascii="Calibri Light" w:hAnsi="Calibri Light"/>
          <w:sz w:val="24"/>
          <w:szCs w:val="24"/>
        </w:rPr>
        <w:t>a</w:t>
      </w:r>
      <w:r w:rsidR="001277FE" w:rsidRPr="008A4655">
        <w:rPr>
          <w:rFonts w:ascii="Calibri Light" w:hAnsi="Calibri Light"/>
          <w:sz w:val="24"/>
          <w:szCs w:val="24"/>
        </w:rPr>
        <w:t xml:space="preserve"> household was selected </w:t>
      </w:r>
      <w:r w:rsidRPr="008A4655">
        <w:rPr>
          <w:rFonts w:ascii="Calibri Light" w:hAnsi="Calibri Light"/>
          <w:sz w:val="24"/>
          <w:szCs w:val="24"/>
        </w:rPr>
        <w:t xml:space="preserve">to take part in an </w:t>
      </w:r>
      <w:r w:rsidR="001277FE" w:rsidRPr="008A4655">
        <w:rPr>
          <w:rFonts w:ascii="Calibri Light" w:hAnsi="Calibri Light"/>
          <w:sz w:val="24"/>
          <w:szCs w:val="24"/>
        </w:rPr>
        <w:t xml:space="preserve">interview. </w:t>
      </w:r>
      <w:r w:rsidRPr="008A4655">
        <w:rPr>
          <w:rFonts w:ascii="Calibri Light" w:hAnsi="Calibri Light"/>
          <w:sz w:val="24"/>
          <w:szCs w:val="24"/>
        </w:rPr>
        <w:t xml:space="preserve">So, in two-parent households, one parent was selected at random. (The surveys vary as to whether they include non-resident parents in the survey.) These surveys are interesting </w:t>
      </w:r>
      <w:r w:rsidR="00D30A2D" w:rsidRPr="008A4655">
        <w:rPr>
          <w:rFonts w:ascii="Calibri Light" w:hAnsi="Calibri Light"/>
          <w:sz w:val="24"/>
          <w:szCs w:val="24"/>
        </w:rPr>
        <w:t>in so far as they show how fathers react to being approached as a parent, rather than as a wider family research unit.</w:t>
      </w:r>
    </w:p>
    <w:p w14:paraId="3447666E" w14:textId="77777777" w:rsidR="00D30A2D" w:rsidRPr="008A4655" w:rsidRDefault="00D30A2D" w:rsidP="008A4655">
      <w:pPr>
        <w:jc w:val="both"/>
        <w:rPr>
          <w:rFonts w:ascii="Calibri Light" w:hAnsi="Calibri Light"/>
          <w:sz w:val="24"/>
          <w:szCs w:val="24"/>
        </w:rPr>
      </w:pPr>
    </w:p>
    <w:p w14:paraId="32314CF3" w14:textId="77777777" w:rsidR="00D30A2D" w:rsidRPr="008A4655" w:rsidRDefault="00D30A2D" w:rsidP="008A4655">
      <w:pPr>
        <w:pStyle w:val="ListParagraph"/>
        <w:numPr>
          <w:ilvl w:val="0"/>
          <w:numId w:val="14"/>
        </w:numPr>
        <w:ind w:left="360"/>
        <w:jc w:val="both"/>
        <w:rPr>
          <w:rFonts w:ascii="Calibri Light" w:hAnsi="Calibri Light"/>
          <w:sz w:val="24"/>
          <w:szCs w:val="24"/>
        </w:rPr>
      </w:pPr>
      <w:r w:rsidRPr="008A4655">
        <w:rPr>
          <w:rFonts w:ascii="Calibri Light" w:hAnsi="Calibri Light"/>
          <w:sz w:val="24"/>
          <w:szCs w:val="24"/>
        </w:rPr>
        <w:t xml:space="preserve">The Department for Education (DfE) evaluation CANparent trial of free universal parenting classes for parents of children aged five and under includes face-to-face surveys of the eligible population (that is, of parents with young children, living in the trial </w:t>
      </w:r>
      <w:r w:rsidR="00FA7297" w:rsidRPr="008A4655">
        <w:rPr>
          <w:rFonts w:ascii="Calibri Light" w:hAnsi="Calibri Light"/>
          <w:sz w:val="24"/>
          <w:szCs w:val="24"/>
        </w:rPr>
        <w:t xml:space="preserve">areas </w:t>
      </w:r>
      <w:r w:rsidRPr="008A4655">
        <w:rPr>
          <w:rFonts w:ascii="Calibri Light" w:hAnsi="Calibri Light"/>
          <w:sz w:val="24"/>
          <w:szCs w:val="24"/>
        </w:rPr>
        <w:t>or in matched comparison areas).  The families are selected from Child Benefit records, with the advance letter addressed to the mother (as the Child Benefit recipient). On the doorstep, one parent is randomly selected and asked to take part in the interview. (See Cullen et al, 2013 for an interim evaluation report.)</w:t>
      </w:r>
    </w:p>
    <w:p w14:paraId="2861C897" w14:textId="77777777" w:rsidR="00F3367D" w:rsidRPr="008A4655" w:rsidRDefault="00F3367D" w:rsidP="008A4655">
      <w:pPr>
        <w:pStyle w:val="ListParagraph"/>
        <w:ind w:left="360"/>
        <w:jc w:val="both"/>
        <w:rPr>
          <w:rFonts w:ascii="Calibri Light" w:hAnsi="Calibri Light"/>
          <w:sz w:val="24"/>
          <w:szCs w:val="24"/>
        </w:rPr>
      </w:pPr>
    </w:p>
    <w:p w14:paraId="4A59192E" w14:textId="77777777" w:rsidR="00D30A2D" w:rsidRPr="008A4655" w:rsidRDefault="00D30A2D" w:rsidP="008A4655">
      <w:pPr>
        <w:pStyle w:val="ListParagraph"/>
        <w:numPr>
          <w:ilvl w:val="0"/>
          <w:numId w:val="14"/>
        </w:numPr>
        <w:ind w:left="360"/>
        <w:jc w:val="both"/>
        <w:rPr>
          <w:rFonts w:ascii="Calibri Light" w:hAnsi="Calibri Light"/>
          <w:sz w:val="24"/>
          <w:szCs w:val="24"/>
        </w:rPr>
      </w:pPr>
      <w:r w:rsidRPr="008A4655">
        <w:rPr>
          <w:rFonts w:ascii="Calibri Light" w:hAnsi="Calibri Light"/>
          <w:sz w:val="24"/>
          <w:szCs w:val="24"/>
        </w:rPr>
        <w:t>The DfE Parental Opinion Survey similarly selected one parent per household to be interviewed, in households with children up to 19 year</w:t>
      </w:r>
      <w:r w:rsidR="00FA7297" w:rsidRPr="008A4655">
        <w:rPr>
          <w:rFonts w:ascii="Calibri Light" w:hAnsi="Calibri Light"/>
          <w:sz w:val="24"/>
          <w:szCs w:val="24"/>
        </w:rPr>
        <w:t>s</w:t>
      </w:r>
      <w:r w:rsidRPr="008A4655">
        <w:rPr>
          <w:rFonts w:ascii="Calibri Light" w:hAnsi="Calibri Light"/>
          <w:sz w:val="24"/>
          <w:szCs w:val="24"/>
        </w:rPr>
        <w:t xml:space="preserve"> old. However, in this survey, the sampling frame was the Postcode Address File (which does not include names) and no advance letter was sent, due to the need to screen on the doorstep for households with children. Unlike surveys using Child Benefit records, the initial contact was not necessarily with the mother. Moreover, the sampling frame allowed for the inclusion of non-resident fathers (eligible to be interviewed if they had or had attempted to have contact with their child in the previous year). The survey approach did not appear to have differentiated between mothers and fathers in the way in which the survey was introduced and no information is given on the response rates of mothers and fathers (the overall response rate was 55 per cent). (See </w:t>
      </w:r>
      <w:r w:rsidR="00BD0044" w:rsidRPr="008A4655">
        <w:rPr>
          <w:rFonts w:ascii="Calibri Light" w:hAnsi="Calibri Light"/>
          <w:sz w:val="24"/>
          <w:szCs w:val="24"/>
        </w:rPr>
        <w:t>TNS BMRB, 2010.</w:t>
      </w:r>
      <w:r w:rsidRPr="008A4655">
        <w:rPr>
          <w:rFonts w:ascii="Calibri Light" w:hAnsi="Calibri Light"/>
          <w:sz w:val="24"/>
          <w:szCs w:val="24"/>
        </w:rPr>
        <w:t>)</w:t>
      </w:r>
    </w:p>
    <w:p w14:paraId="5727C8C2" w14:textId="77777777" w:rsidR="00F3367D" w:rsidRPr="008A4655" w:rsidRDefault="00F3367D" w:rsidP="008A4655">
      <w:pPr>
        <w:pStyle w:val="ListParagraph"/>
        <w:ind w:left="360"/>
        <w:jc w:val="both"/>
        <w:rPr>
          <w:rFonts w:ascii="Calibri Light" w:hAnsi="Calibri Light"/>
          <w:sz w:val="24"/>
          <w:szCs w:val="24"/>
        </w:rPr>
      </w:pPr>
    </w:p>
    <w:p w14:paraId="2C4DAC85" w14:textId="77777777" w:rsidR="00F3367D" w:rsidRPr="008A4655" w:rsidRDefault="00D30A2D" w:rsidP="008A4655">
      <w:pPr>
        <w:pStyle w:val="ListParagraph"/>
        <w:numPr>
          <w:ilvl w:val="0"/>
          <w:numId w:val="14"/>
        </w:numPr>
        <w:ind w:left="360"/>
        <w:jc w:val="both"/>
        <w:rPr>
          <w:rFonts w:ascii="Calibri Light" w:hAnsi="Calibri Light"/>
          <w:sz w:val="24"/>
          <w:szCs w:val="24"/>
        </w:rPr>
      </w:pPr>
      <w:r w:rsidRPr="008A4655">
        <w:rPr>
          <w:rFonts w:ascii="Calibri Light" w:hAnsi="Calibri Light"/>
          <w:sz w:val="24"/>
          <w:szCs w:val="24"/>
        </w:rPr>
        <w:t>The DfE Parental Involvement in their Children’s Education Survey (most recently conducted in 2007) used random digit dialling to identify parents with children aged 5 to 16 to approach for a telephone survey. In two-parent households, one parent was randomly selected for interview, and lone parents and non-resident parents were also included in the survey.  Interestingly the report does not include the number of mothers and father</w:t>
      </w:r>
      <w:r w:rsidR="00F3367D" w:rsidRPr="008A4655">
        <w:rPr>
          <w:rFonts w:ascii="Calibri Light" w:hAnsi="Calibri Light"/>
          <w:sz w:val="24"/>
          <w:szCs w:val="24"/>
        </w:rPr>
        <w:t xml:space="preserve">s interviewed, and does not differentiate between them in its reporting. Like the Parental Opinion Survey it is not </w:t>
      </w:r>
      <w:r w:rsidRPr="008A4655">
        <w:rPr>
          <w:rFonts w:ascii="Calibri Light" w:hAnsi="Calibri Light"/>
          <w:sz w:val="24"/>
          <w:szCs w:val="24"/>
        </w:rPr>
        <w:t>possible to see whether mothers and fathers differentially responded to the survey. (</w:t>
      </w:r>
      <w:r w:rsidR="00F3367D" w:rsidRPr="008A4655">
        <w:rPr>
          <w:rFonts w:ascii="Calibri Light" w:hAnsi="Calibri Light"/>
          <w:sz w:val="24"/>
          <w:szCs w:val="24"/>
        </w:rPr>
        <w:t>However, it appears to under-represent non-resident parents, who accounted for only three per cent of the sample.</w:t>
      </w:r>
      <w:r w:rsidRPr="008A4655">
        <w:rPr>
          <w:rFonts w:ascii="Calibri Light" w:hAnsi="Calibri Light"/>
          <w:sz w:val="24"/>
          <w:szCs w:val="24"/>
        </w:rPr>
        <w:t>)</w:t>
      </w:r>
      <w:r w:rsidR="00F3367D" w:rsidRPr="008A4655">
        <w:rPr>
          <w:rFonts w:ascii="Calibri Light" w:hAnsi="Calibri Light"/>
          <w:sz w:val="24"/>
          <w:szCs w:val="24"/>
        </w:rPr>
        <w:t xml:space="preserve"> (See</w:t>
      </w:r>
      <w:r w:rsidR="00BD0044" w:rsidRPr="008A4655">
        <w:rPr>
          <w:rFonts w:ascii="Calibri Light" w:hAnsi="Calibri Light"/>
          <w:sz w:val="24"/>
          <w:szCs w:val="24"/>
        </w:rPr>
        <w:t xml:space="preserve"> Peters et al, 2007</w:t>
      </w:r>
      <w:r w:rsidR="00FA7297" w:rsidRPr="008A4655">
        <w:rPr>
          <w:rFonts w:ascii="Calibri Light" w:hAnsi="Calibri Light"/>
          <w:sz w:val="24"/>
          <w:szCs w:val="24"/>
        </w:rPr>
        <w:t>.</w:t>
      </w:r>
      <w:r w:rsidR="00F3367D" w:rsidRPr="008A4655">
        <w:rPr>
          <w:rFonts w:ascii="Calibri Light" w:hAnsi="Calibri Light"/>
          <w:sz w:val="24"/>
          <w:szCs w:val="24"/>
        </w:rPr>
        <w:t>)</w:t>
      </w:r>
    </w:p>
    <w:p w14:paraId="3AE02F53" w14:textId="77777777" w:rsidR="00F3367D" w:rsidRPr="008A4655" w:rsidRDefault="00F3367D" w:rsidP="008A4655">
      <w:pPr>
        <w:pStyle w:val="ListParagraph"/>
        <w:jc w:val="both"/>
        <w:rPr>
          <w:rFonts w:ascii="Calibri Light" w:hAnsi="Calibri Light"/>
          <w:sz w:val="24"/>
          <w:szCs w:val="24"/>
        </w:rPr>
      </w:pPr>
    </w:p>
    <w:p w14:paraId="45846828" w14:textId="77777777" w:rsidR="00F3367D" w:rsidRPr="008A4655" w:rsidRDefault="00F3367D" w:rsidP="008A4655">
      <w:pPr>
        <w:pStyle w:val="ListParagraph"/>
        <w:numPr>
          <w:ilvl w:val="0"/>
          <w:numId w:val="14"/>
        </w:numPr>
        <w:ind w:left="360"/>
        <w:jc w:val="both"/>
        <w:rPr>
          <w:rFonts w:ascii="Calibri Light" w:hAnsi="Calibri Light"/>
          <w:sz w:val="24"/>
          <w:szCs w:val="24"/>
        </w:rPr>
      </w:pPr>
      <w:r w:rsidRPr="008A4655">
        <w:rPr>
          <w:rFonts w:ascii="Calibri Light" w:hAnsi="Calibri Light"/>
          <w:sz w:val="24"/>
          <w:szCs w:val="24"/>
        </w:rPr>
        <w:t xml:space="preserve">A YouGov survey for the Equalities and Human Rights Committee achieved a similar split between mothers and fathers in an online survey of parents. (See </w:t>
      </w:r>
      <w:r w:rsidR="00BD0044" w:rsidRPr="008A4655">
        <w:rPr>
          <w:rFonts w:ascii="Calibri Light" w:hAnsi="Calibri Light"/>
          <w:sz w:val="24"/>
          <w:szCs w:val="24"/>
        </w:rPr>
        <w:t>Ellison et al, 2009</w:t>
      </w:r>
      <w:r w:rsidRPr="008A4655">
        <w:rPr>
          <w:rFonts w:ascii="Calibri Light" w:hAnsi="Calibri Light"/>
          <w:sz w:val="24"/>
          <w:szCs w:val="24"/>
        </w:rPr>
        <w:t>.)</w:t>
      </w:r>
    </w:p>
    <w:p w14:paraId="039C9AAE" w14:textId="77777777" w:rsidR="00E75693" w:rsidRPr="008A4655" w:rsidRDefault="00E75693" w:rsidP="008A4655">
      <w:pPr>
        <w:jc w:val="both"/>
        <w:rPr>
          <w:rFonts w:ascii="Calibri Light" w:hAnsi="Calibri Light"/>
          <w:sz w:val="24"/>
          <w:szCs w:val="24"/>
        </w:rPr>
      </w:pPr>
    </w:p>
    <w:p w14:paraId="29E6B804" w14:textId="77777777" w:rsidR="00F3367D" w:rsidRPr="008A4655" w:rsidRDefault="00F3367D" w:rsidP="008A4655">
      <w:pPr>
        <w:jc w:val="both"/>
        <w:rPr>
          <w:rFonts w:ascii="Calibri Light" w:hAnsi="Calibri Light"/>
          <w:sz w:val="24"/>
          <w:szCs w:val="24"/>
        </w:rPr>
      </w:pPr>
      <w:r w:rsidRPr="008A4655">
        <w:rPr>
          <w:rFonts w:ascii="Calibri Light" w:hAnsi="Calibri Light"/>
          <w:sz w:val="24"/>
          <w:szCs w:val="24"/>
        </w:rPr>
        <w:t xml:space="preserve">None of these surveys appear to have </w:t>
      </w:r>
      <w:r w:rsidR="001277FE" w:rsidRPr="008A4655">
        <w:rPr>
          <w:rFonts w:ascii="Calibri Light" w:hAnsi="Calibri Light"/>
          <w:sz w:val="24"/>
          <w:szCs w:val="24"/>
        </w:rPr>
        <w:t>tailor</w:t>
      </w:r>
      <w:r w:rsidRPr="008A4655">
        <w:rPr>
          <w:rFonts w:ascii="Calibri Light" w:hAnsi="Calibri Light"/>
          <w:sz w:val="24"/>
          <w:szCs w:val="24"/>
        </w:rPr>
        <w:t>ed their approach differently to</w:t>
      </w:r>
      <w:r w:rsidR="001277FE" w:rsidRPr="008A4655">
        <w:rPr>
          <w:rFonts w:ascii="Calibri Light" w:hAnsi="Calibri Light"/>
          <w:sz w:val="24"/>
          <w:szCs w:val="24"/>
        </w:rPr>
        <w:t xml:space="preserve"> mothers and fathers</w:t>
      </w:r>
      <w:r w:rsidRPr="008A4655">
        <w:rPr>
          <w:rFonts w:ascii="Calibri Light" w:hAnsi="Calibri Light"/>
          <w:sz w:val="24"/>
          <w:szCs w:val="24"/>
        </w:rPr>
        <w:t xml:space="preserve"> (perhaps focusing on those issues that may be most salient to either parent). In the CANparent evaluation (the only one of the three studies for whom the information is available), t</w:t>
      </w:r>
      <w:r w:rsidR="00BA2938" w:rsidRPr="008A4655">
        <w:rPr>
          <w:rFonts w:ascii="Calibri Light" w:hAnsi="Calibri Light"/>
          <w:sz w:val="24"/>
          <w:szCs w:val="24"/>
        </w:rPr>
        <w:t xml:space="preserve">he proportion of mothers </w:t>
      </w:r>
      <w:r w:rsidRPr="008A4655">
        <w:rPr>
          <w:rFonts w:ascii="Calibri Light" w:hAnsi="Calibri Light"/>
          <w:sz w:val="24"/>
          <w:szCs w:val="24"/>
        </w:rPr>
        <w:t xml:space="preserve">in two-parent households </w:t>
      </w:r>
      <w:r w:rsidR="00BA2938" w:rsidRPr="008A4655">
        <w:rPr>
          <w:rFonts w:ascii="Calibri Light" w:hAnsi="Calibri Light"/>
          <w:sz w:val="24"/>
          <w:szCs w:val="24"/>
        </w:rPr>
        <w:t>taking part in the survey was higher than the proportion of fathers</w:t>
      </w:r>
      <w:r w:rsidRPr="008A4655">
        <w:rPr>
          <w:rFonts w:ascii="Calibri Light" w:hAnsi="Calibri Light"/>
          <w:sz w:val="24"/>
          <w:szCs w:val="24"/>
        </w:rPr>
        <w:t xml:space="preserve"> in two-parent households</w:t>
      </w:r>
      <w:r w:rsidR="00BA2938" w:rsidRPr="008A4655">
        <w:rPr>
          <w:rFonts w:ascii="Calibri Light" w:hAnsi="Calibri Light"/>
          <w:sz w:val="24"/>
          <w:szCs w:val="24"/>
        </w:rPr>
        <w:t xml:space="preserve"> (56 per cent compared to 44 per cent). </w:t>
      </w:r>
      <w:r w:rsidRPr="008A4655">
        <w:rPr>
          <w:rFonts w:ascii="Calibri Light" w:hAnsi="Calibri Light"/>
          <w:sz w:val="24"/>
          <w:szCs w:val="24"/>
        </w:rPr>
        <w:t>Importantly, a</w:t>
      </w:r>
      <w:r w:rsidR="00BA2938" w:rsidRPr="008A4655">
        <w:rPr>
          <w:rFonts w:ascii="Calibri Light" w:hAnsi="Calibri Light"/>
          <w:sz w:val="24"/>
          <w:szCs w:val="24"/>
        </w:rPr>
        <w:t xml:space="preserve">mong cohabiting fathers the proportion was lower than among married fathers (41 per cent compared to 45 per cent). </w:t>
      </w:r>
      <w:r w:rsidRPr="008A4655">
        <w:rPr>
          <w:rFonts w:ascii="Calibri Light" w:hAnsi="Calibri Light"/>
          <w:sz w:val="24"/>
          <w:szCs w:val="24"/>
        </w:rPr>
        <w:t>Although t</w:t>
      </w:r>
      <w:r w:rsidR="00BA2938" w:rsidRPr="008A4655">
        <w:rPr>
          <w:rFonts w:ascii="Calibri Light" w:hAnsi="Calibri Light"/>
          <w:sz w:val="24"/>
          <w:szCs w:val="24"/>
        </w:rPr>
        <w:t xml:space="preserve">he information on the reasons for non-response </w:t>
      </w:r>
      <w:r w:rsidRPr="008A4655">
        <w:rPr>
          <w:rFonts w:ascii="Calibri Light" w:hAnsi="Calibri Light"/>
          <w:sz w:val="24"/>
          <w:szCs w:val="24"/>
        </w:rPr>
        <w:t xml:space="preserve">among fathers </w:t>
      </w:r>
      <w:r w:rsidR="00BA2938" w:rsidRPr="008A4655">
        <w:rPr>
          <w:rFonts w:ascii="Calibri Light" w:hAnsi="Calibri Light"/>
          <w:sz w:val="24"/>
          <w:szCs w:val="24"/>
        </w:rPr>
        <w:t>are not available, again, this study highlights the lower cooperation rates of fathers</w:t>
      </w:r>
      <w:r w:rsidRPr="008A4655">
        <w:rPr>
          <w:rFonts w:ascii="Calibri Light" w:hAnsi="Calibri Light"/>
          <w:sz w:val="24"/>
          <w:szCs w:val="24"/>
        </w:rPr>
        <w:t>.</w:t>
      </w:r>
      <w:r w:rsidR="003E13DF" w:rsidRPr="008A4655">
        <w:rPr>
          <w:rFonts w:ascii="Calibri Light" w:hAnsi="Calibri Light"/>
          <w:sz w:val="24"/>
          <w:szCs w:val="24"/>
        </w:rPr>
        <w:t xml:space="preserve"> </w:t>
      </w:r>
    </w:p>
    <w:p w14:paraId="132E2AC7" w14:textId="77777777" w:rsidR="00F3367D" w:rsidRPr="008A4655" w:rsidRDefault="00F3367D" w:rsidP="008A4655">
      <w:pPr>
        <w:jc w:val="both"/>
        <w:rPr>
          <w:rFonts w:ascii="Calibri Light" w:hAnsi="Calibri Light"/>
          <w:sz w:val="24"/>
          <w:szCs w:val="24"/>
        </w:rPr>
      </w:pPr>
    </w:p>
    <w:p w14:paraId="6D2BC60B" w14:textId="77777777" w:rsidR="00F3367D" w:rsidRPr="000058F7" w:rsidRDefault="00F3367D" w:rsidP="00685BA9">
      <w:pPr>
        <w:pStyle w:val="Heading2"/>
        <w:rPr>
          <w:rFonts w:ascii="Calibri Light" w:hAnsi="Calibri Light"/>
          <w:color w:val="auto"/>
          <w:sz w:val="28"/>
          <w:szCs w:val="28"/>
        </w:rPr>
      </w:pPr>
      <w:bookmarkStart w:id="12" w:name="_Toc459295234"/>
      <w:r w:rsidRPr="000058F7">
        <w:rPr>
          <w:rFonts w:ascii="Calibri Light" w:hAnsi="Calibri Light"/>
          <w:color w:val="auto"/>
          <w:sz w:val="28"/>
          <w:szCs w:val="28"/>
        </w:rPr>
        <w:t>Surveys of i</w:t>
      </w:r>
      <w:r w:rsidR="00FA7297" w:rsidRPr="000058F7">
        <w:rPr>
          <w:rFonts w:ascii="Calibri Light" w:hAnsi="Calibri Light"/>
          <w:color w:val="auto"/>
          <w:sz w:val="28"/>
          <w:szCs w:val="28"/>
        </w:rPr>
        <w:t xml:space="preserve">ndividual parents, where </w:t>
      </w:r>
      <w:r w:rsidRPr="000058F7">
        <w:rPr>
          <w:rFonts w:ascii="Calibri Light" w:hAnsi="Calibri Light"/>
          <w:color w:val="auto"/>
          <w:sz w:val="28"/>
          <w:szCs w:val="28"/>
        </w:rPr>
        <w:t>fathers are approached as named individuals</w:t>
      </w:r>
      <w:bookmarkEnd w:id="12"/>
      <w:r w:rsidRPr="000058F7">
        <w:rPr>
          <w:rFonts w:ascii="Calibri Light" w:hAnsi="Calibri Light"/>
          <w:color w:val="auto"/>
          <w:sz w:val="28"/>
          <w:szCs w:val="28"/>
        </w:rPr>
        <w:t xml:space="preserve">  </w:t>
      </w:r>
    </w:p>
    <w:p w14:paraId="43598536" w14:textId="77777777" w:rsidR="00557969" w:rsidRPr="008A4655" w:rsidRDefault="00557969" w:rsidP="008A4655">
      <w:pPr>
        <w:jc w:val="both"/>
        <w:rPr>
          <w:rFonts w:ascii="Calibri Light" w:hAnsi="Calibri Light"/>
          <w:sz w:val="24"/>
          <w:szCs w:val="24"/>
        </w:rPr>
      </w:pPr>
    </w:p>
    <w:p w14:paraId="5C585423" w14:textId="77777777" w:rsidR="0061169F" w:rsidRPr="008A4655" w:rsidRDefault="00F3367D" w:rsidP="008A4655">
      <w:pPr>
        <w:jc w:val="both"/>
        <w:rPr>
          <w:rFonts w:ascii="Calibri Light" w:hAnsi="Calibri Light"/>
          <w:sz w:val="24"/>
          <w:szCs w:val="24"/>
        </w:rPr>
      </w:pPr>
      <w:r w:rsidRPr="008A4655">
        <w:rPr>
          <w:rFonts w:ascii="Calibri Light" w:hAnsi="Calibri Light"/>
          <w:sz w:val="24"/>
          <w:szCs w:val="24"/>
        </w:rPr>
        <w:t xml:space="preserve">The final set of surveys included in this review is those where fathers were approached as individuals, either within a survey of parents or a survey of fathers. These include surveys where parents are sampled from a database of parents involved in a particular service (e.g. the Child Support Agency) or approached directly (e.g. in surveys around pregnancy and early childhood). </w:t>
      </w:r>
    </w:p>
    <w:p w14:paraId="43A0B5A8" w14:textId="77777777" w:rsidR="0061169F" w:rsidRPr="008A4655" w:rsidRDefault="0061169F" w:rsidP="008A4655">
      <w:pPr>
        <w:jc w:val="both"/>
        <w:rPr>
          <w:rFonts w:ascii="Calibri Light" w:hAnsi="Calibri Light"/>
          <w:sz w:val="24"/>
          <w:szCs w:val="24"/>
        </w:rPr>
      </w:pPr>
    </w:p>
    <w:p w14:paraId="0765B9F0" w14:textId="77777777" w:rsidR="0061169F" w:rsidRPr="008A4655" w:rsidRDefault="00F3367D" w:rsidP="008A4655">
      <w:pPr>
        <w:jc w:val="both"/>
        <w:rPr>
          <w:rFonts w:ascii="Calibri Light" w:hAnsi="Calibri Light"/>
          <w:sz w:val="24"/>
          <w:szCs w:val="24"/>
        </w:rPr>
      </w:pPr>
      <w:r w:rsidRPr="008A4655">
        <w:rPr>
          <w:rFonts w:ascii="Calibri Light" w:hAnsi="Calibri Light"/>
          <w:sz w:val="24"/>
          <w:szCs w:val="24"/>
        </w:rPr>
        <w:t xml:space="preserve">Several of these </w:t>
      </w:r>
      <w:r w:rsidR="0061169F" w:rsidRPr="008A4655">
        <w:rPr>
          <w:rFonts w:ascii="Calibri Light" w:hAnsi="Calibri Light"/>
          <w:sz w:val="24"/>
          <w:szCs w:val="24"/>
        </w:rPr>
        <w:t xml:space="preserve">surveys </w:t>
      </w:r>
      <w:r w:rsidRPr="008A4655">
        <w:rPr>
          <w:rFonts w:ascii="Calibri Light" w:hAnsi="Calibri Light"/>
          <w:sz w:val="24"/>
          <w:szCs w:val="24"/>
        </w:rPr>
        <w:t>involve</w:t>
      </w:r>
      <w:r w:rsidR="0061169F" w:rsidRPr="008A4655">
        <w:rPr>
          <w:rFonts w:ascii="Calibri Light" w:hAnsi="Calibri Light"/>
          <w:sz w:val="24"/>
          <w:szCs w:val="24"/>
        </w:rPr>
        <w:t>d</w:t>
      </w:r>
      <w:r w:rsidRPr="008A4655">
        <w:rPr>
          <w:rFonts w:ascii="Calibri Light" w:hAnsi="Calibri Light"/>
          <w:sz w:val="24"/>
          <w:szCs w:val="24"/>
        </w:rPr>
        <w:t xml:space="preserve"> separated parents. From a methodological perspective, th</w:t>
      </w:r>
      <w:r w:rsidR="00247683" w:rsidRPr="008A4655">
        <w:rPr>
          <w:rFonts w:ascii="Calibri Light" w:hAnsi="Calibri Light"/>
          <w:sz w:val="24"/>
          <w:szCs w:val="24"/>
        </w:rPr>
        <w:t>ese studies provide</w:t>
      </w:r>
      <w:r w:rsidRPr="008A4655">
        <w:rPr>
          <w:rFonts w:ascii="Calibri Light" w:hAnsi="Calibri Light"/>
          <w:sz w:val="24"/>
          <w:szCs w:val="24"/>
        </w:rPr>
        <w:t xml:space="preserve"> interesting insight into research with non-resident fathers. From a substantive perspective, the fact that we found </w:t>
      </w:r>
      <w:r w:rsidR="001313E4" w:rsidRPr="008A4655">
        <w:rPr>
          <w:rFonts w:ascii="Calibri Light" w:hAnsi="Calibri Light"/>
          <w:sz w:val="24"/>
          <w:szCs w:val="24"/>
        </w:rPr>
        <w:t xml:space="preserve">more </w:t>
      </w:r>
      <w:r w:rsidRPr="008A4655">
        <w:rPr>
          <w:rFonts w:ascii="Calibri Light" w:hAnsi="Calibri Light"/>
          <w:sz w:val="24"/>
          <w:szCs w:val="24"/>
        </w:rPr>
        <w:t xml:space="preserve">studies where </w:t>
      </w:r>
      <w:r w:rsidR="001313E4" w:rsidRPr="008A4655">
        <w:rPr>
          <w:rFonts w:ascii="Calibri Light" w:hAnsi="Calibri Light"/>
          <w:sz w:val="24"/>
          <w:szCs w:val="24"/>
        </w:rPr>
        <w:t xml:space="preserve">fathers were approached ‘in their own right’ when they were separated rather than in a </w:t>
      </w:r>
      <w:r w:rsidRPr="008A4655">
        <w:rPr>
          <w:rFonts w:ascii="Calibri Light" w:hAnsi="Calibri Light"/>
          <w:sz w:val="24"/>
          <w:szCs w:val="24"/>
        </w:rPr>
        <w:t>couple relationship</w:t>
      </w:r>
      <w:r w:rsidR="00247683" w:rsidRPr="008A4655">
        <w:rPr>
          <w:rFonts w:ascii="Calibri Light" w:hAnsi="Calibri Light"/>
          <w:sz w:val="24"/>
          <w:szCs w:val="24"/>
        </w:rPr>
        <w:t xml:space="preserve"> is an interesting comment o</w:t>
      </w:r>
      <w:r w:rsidR="001313E4" w:rsidRPr="008A4655">
        <w:rPr>
          <w:rFonts w:ascii="Calibri Light" w:hAnsi="Calibri Light"/>
          <w:sz w:val="24"/>
          <w:szCs w:val="24"/>
        </w:rPr>
        <w:t xml:space="preserve">n the peripheral role that resident fathers play in many </w:t>
      </w:r>
      <w:r w:rsidR="00247683" w:rsidRPr="008A4655">
        <w:rPr>
          <w:rFonts w:ascii="Calibri Light" w:hAnsi="Calibri Light"/>
          <w:sz w:val="24"/>
          <w:szCs w:val="24"/>
        </w:rPr>
        <w:t xml:space="preserve">quantitative </w:t>
      </w:r>
      <w:r w:rsidR="001313E4" w:rsidRPr="008A4655">
        <w:rPr>
          <w:rFonts w:ascii="Calibri Light" w:hAnsi="Calibri Light"/>
          <w:sz w:val="24"/>
          <w:szCs w:val="24"/>
        </w:rPr>
        <w:t>studies of families and children.</w:t>
      </w:r>
      <w:r w:rsidR="0061169F" w:rsidRPr="008A4655">
        <w:rPr>
          <w:rFonts w:ascii="Calibri Light" w:hAnsi="Calibri Light"/>
          <w:sz w:val="24"/>
          <w:szCs w:val="24"/>
        </w:rPr>
        <w:t xml:space="preserve"> </w:t>
      </w:r>
    </w:p>
    <w:p w14:paraId="649ADFBC" w14:textId="77777777" w:rsidR="0061169F" w:rsidRPr="008A4655" w:rsidRDefault="0061169F" w:rsidP="008A4655">
      <w:pPr>
        <w:jc w:val="both"/>
        <w:rPr>
          <w:rFonts w:ascii="Calibri Light" w:hAnsi="Calibri Light"/>
          <w:sz w:val="24"/>
          <w:szCs w:val="24"/>
        </w:rPr>
      </w:pPr>
    </w:p>
    <w:p w14:paraId="24862E4D" w14:textId="77777777" w:rsidR="00F3367D" w:rsidRPr="008A4655" w:rsidRDefault="0061169F" w:rsidP="008A4655">
      <w:pPr>
        <w:jc w:val="both"/>
        <w:rPr>
          <w:rFonts w:ascii="Calibri Light" w:hAnsi="Calibri Light"/>
          <w:sz w:val="24"/>
          <w:szCs w:val="24"/>
        </w:rPr>
      </w:pPr>
      <w:r w:rsidRPr="008A4655">
        <w:rPr>
          <w:rFonts w:ascii="Calibri Light" w:hAnsi="Calibri Light"/>
          <w:sz w:val="24"/>
          <w:szCs w:val="24"/>
        </w:rPr>
        <w:t>However, the survey</w:t>
      </w:r>
      <w:r w:rsidR="00247683" w:rsidRPr="008A4655">
        <w:rPr>
          <w:rFonts w:ascii="Calibri Light" w:hAnsi="Calibri Light"/>
          <w:sz w:val="24"/>
          <w:szCs w:val="24"/>
        </w:rPr>
        <w:t xml:space="preserve"> below</w:t>
      </w:r>
      <w:r w:rsidRPr="008A4655">
        <w:rPr>
          <w:rFonts w:ascii="Calibri Light" w:hAnsi="Calibri Light"/>
          <w:sz w:val="24"/>
          <w:szCs w:val="24"/>
        </w:rPr>
        <w:t xml:space="preserve"> which </w:t>
      </w:r>
      <w:r w:rsidR="00247683" w:rsidRPr="008A4655">
        <w:rPr>
          <w:rFonts w:ascii="Calibri Light" w:hAnsi="Calibri Light"/>
          <w:sz w:val="24"/>
          <w:szCs w:val="24"/>
        </w:rPr>
        <w:t>is</w:t>
      </w:r>
      <w:r w:rsidRPr="008A4655">
        <w:rPr>
          <w:rFonts w:ascii="Calibri Light" w:hAnsi="Calibri Light"/>
          <w:sz w:val="24"/>
          <w:szCs w:val="24"/>
        </w:rPr>
        <w:t xml:space="preserve"> not related to separation – but to early parenthood – provide</w:t>
      </w:r>
      <w:r w:rsidR="00247683" w:rsidRPr="008A4655">
        <w:rPr>
          <w:rFonts w:ascii="Calibri Light" w:hAnsi="Calibri Light"/>
          <w:sz w:val="24"/>
          <w:szCs w:val="24"/>
        </w:rPr>
        <w:t>s an example</w:t>
      </w:r>
      <w:r w:rsidRPr="008A4655">
        <w:rPr>
          <w:rFonts w:ascii="Calibri Light" w:hAnsi="Calibri Light"/>
          <w:sz w:val="24"/>
          <w:szCs w:val="24"/>
        </w:rPr>
        <w:t xml:space="preserve"> of a far more ‘father-centred’ approach than the surveys reported above, where the importance of talking to fathers is stressed in the recruitment process. Their approach echoes more closely the approaches taken in a number of the qualitative studies reported on in Section 3.</w:t>
      </w:r>
      <w:r w:rsidR="001313E4" w:rsidRPr="008A4655">
        <w:rPr>
          <w:rFonts w:ascii="Calibri Light" w:hAnsi="Calibri Light"/>
          <w:sz w:val="24"/>
          <w:szCs w:val="24"/>
        </w:rPr>
        <w:t xml:space="preserve"> </w:t>
      </w:r>
      <w:r w:rsidR="00F3367D" w:rsidRPr="008A4655">
        <w:rPr>
          <w:rFonts w:ascii="Calibri Light" w:hAnsi="Calibri Light"/>
          <w:sz w:val="24"/>
          <w:szCs w:val="24"/>
        </w:rPr>
        <w:t xml:space="preserve">  </w:t>
      </w:r>
    </w:p>
    <w:p w14:paraId="4AAB153E" w14:textId="77777777" w:rsidR="001313E4" w:rsidRPr="008A4655" w:rsidRDefault="001313E4" w:rsidP="008A4655">
      <w:pPr>
        <w:jc w:val="both"/>
        <w:rPr>
          <w:rFonts w:ascii="Calibri Light" w:hAnsi="Calibri Light"/>
          <w:sz w:val="24"/>
          <w:szCs w:val="24"/>
        </w:rPr>
      </w:pPr>
    </w:p>
    <w:p w14:paraId="205ABA20" w14:textId="77777777" w:rsidR="001313E4" w:rsidRPr="008A4655" w:rsidRDefault="00A47271" w:rsidP="008A4655">
      <w:pPr>
        <w:jc w:val="both"/>
        <w:rPr>
          <w:rFonts w:ascii="Calibri Light" w:hAnsi="Calibri Light"/>
          <w:sz w:val="24"/>
          <w:szCs w:val="24"/>
        </w:rPr>
      </w:pPr>
      <w:r w:rsidRPr="008A4655">
        <w:rPr>
          <w:rFonts w:ascii="Calibri Light" w:hAnsi="Calibri Light"/>
          <w:sz w:val="24"/>
          <w:szCs w:val="24"/>
        </w:rPr>
        <w:t>Example</w:t>
      </w:r>
      <w:r w:rsidR="001313E4" w:rsidRPr="008A4655">
        <w:rPr>
          <w:rFonts w:ascii="Calibri Light" w:hAnsi="Calibri Light"/>
          <w:sz w:val="24"/>
          <w:szCs w:val="24"/>
        </w:rPr>
        <w:t xml:space="preserve"> surveys included in this section are:</w:t>
      </w:r>
    </w:p>
    <w:p w14:paraId="53A325DB" w14:textId="77777777" w:rsidR="00E17235" w:rsidRPr="008A4655" w:rsidRDefault="00E17235" w:rsidP="008A4655">
      <w:pPr>
        <w:jc w:val="both"/>
        <w:rPr>
          <w:rFonts w:ascii="Calibri Light" w:hAnsi="Calibri Light"/>
          <w:sz w:val="24"/>
          <w:szCs w:val="24"/>
        </w:rPr>
      </w:pPr>
    </w:p>
    <w:p w14:paraId="34F0204B" w14:textId="77777777" w:rsidR="00A62027" w:rsidRPr="008A4655" w:rsidRDefault="008A7132" w:rsidP="008A4655">
      <w:pPr>
        <w:pStyle w:val="ListParagraph"/>
        <w:numPr>
          <w:ilvl w:val="0"/>
          <w:numId w:val="15"/>
        </w:numPr>
        <w:jc w:val="both"/>
        <w:rPr>
          <w:rFonts w:ascii="Calibri Light" w:hAnsi="Calibri Light"/>
          <w:sz w:val="24"/>
          <w:szCs w:val="24"/>
        </w:rPr>
      </w:pPr>
      <w:r w:rsidRPr="008A4655">
        <w:rPr>
          <w:rFonts w:ascii="Calibri Light" w:hAnsi="Calibri Light"/>
          <w:sz w:val="24"/>
          <w:szCs w:val="24"/>
        </w:rPr>
        <w:t xml:space="preserve">A </w:t>
      </w:r>
      <w:r w:rsidR="00A62027" w:rsidRPr="008A4655">
        <w:rPr>
          <w:rFonts w:ascii="Calibri Light" w:hAnsi="Calibri Light"/>
          <w:sz w:val="24"/>
          <w:szCs w:val="24"/>
        </w:rPr>
        <w:t xml:space="preserve">longitudinal study </w:t>
      </w:r>
      <w:r w:rsidRPr="008A4655">
        <w:rPr>
          <w:rFonts w:ascii="Calibri Light" w:hAnsi="Calibri Light"/>
          <w:sz w:val="24"/>
          <w:szCs w:val="24"/>
        </w:rPr>
        <w:t xml:space="preserve">about </w:t>
      </w:r>
      <w:r w:rsidR="00A62027" w:rsidRPr="008A4655">
        <w:rPr>
          <w:rFonts w:ascii="Calibri Light" w:hAnsi="Calibri Light"/>
          <w:sz w:val="24"/>
          <w:szCs w:val="24"/>
        </w:rPr>
        <w:t>paternal depression</w:t>
      </w:r>
      <w:r w:rsidRPr="008A4655">
        <w:rPr>
          <w:rFonts w:ascii="Calibri Light" w:hAnsi="Calibri Light"/>
          <w:sz w:val="24"/>
          <w:szCs w:val="24"/>
        </w:rPr>
        <w:t xml:space="preserve"> after childbirth</w:t>
      </w:r>
      <w:r w:rsidR="0061169F" w:rsidRPr="008A4655">
        <w:rPr>
          <w:rFonts w:ascii="Calibri Light" w:hAnsi="Calibri Light"/>
          <w:sz w:val="24"/>
          <w:szCs w:val="24"/>
        </w:rPr>
        <w:t>: t</w:t>
      </w:r>
      <w:r w:rsidR="00275CFD" w:rsidRPr="008A4655">
        <w:rPr>
          <w:rFonts w:ascii="Calibri Light" w:hAnsi="Calibri Light"/>
          <w:sz w:val="24"/>
          <w:szCs w:val="24"/>
        </w:rPr>
        <w:t xml:space="preserve">he research team </w:t>
      </w:r>
      <w:r w:rsidRPr="008A4655">
        <w:rPr>
          <w:rFonts w:ascii="Calibri Light" w:hAnsi="Calibri Light"/>
          <w:sz w:val="24"/>
          <w:szCs w:val="24"/>
        </w:rPr>
        <w:t>a</w:t>
      </w:r>
      <w:r w:rsidR="00A62027" w:rsidRPr="008A4655">
        <w:rPr>
          <w:rFonts w:ascii="Calibri Light" w:hAnsi="Calibri Light"/>
          <w:sz w:val="24"/>
          <w:szCs w:val="24"/>
        </w:rPr>
        <w:t>pproach</w:t>
      </w:r>
      <w:r w:rsidRPr="008A4655">
        <w:rPr>
          <w:rFonts w:ascii="Calibri Light" w:hAnsi="Calibri Light"/>
          <w:sz w:val="24"/>
          <w:szCs w:val="24"/>
        </w:rPr>
        <w:t>ed</w:t>
      </w:r>
      <w:r w:rsidR="00275CFD" w:rsidRPr="008A4655">
        <w:rPr>
          <w:rFonts w:ascii="Calibri Light" w:hAnsi="Calibri Light"/>
          <w:sz w:val="24"/>
          <w:szCs w:val="24"/>
        </w:rPr>
        <w:t xml:space="preserve"> parents on post</w:t>
      </w:r>
      <w:r w:rsidR="00A62027" w:rsidRPr="008A4655">
        <w:rPr>
          <w:rFonts w:ascii="Calibri Light" w:hAnsi="Calibri Light"/>
          <w:sz w:val="24"/>
          <w:szCs w:val="24"/>
        </w:rPr>
        <w:t>natal wards on the day after</w:t>
      </w:r>
      <w:r w:rsidR="00BF62DD" w:rsidRPr="008A4655">
        <w:rPr>
          <w:rFonts w:ascii="Calibri Light" w:hAnsi="Calibri Light"/>
          <w:sz w:val="24"/>
          <w:szCs w:val="24"/>
        </w:rPr>
        <w:t xml:space="preserve"> their</w:t>
      </w:r>
      <w:r w:rsidR="00A62027" w:rsidRPr="008A4655">
        <w:rPr>
          <w:rFonts w:ascii="Calibri Light" w:hAnsi="Calibri Light"/>
          <w:sz w:val="24"/>
          <w:szCs w:val="24"/>
        </w:rPr>
        <w:t xml:space="preserve"> </w:t>
      </w:r>
      <w:r w:rsidRPr="008A4655">
        <w:rPr>
          <w:rFonts w:ascii="Calibri Light" w:hAnsi="Calibri Light"/>
          <w:sz w:val="24"/>
          <w:szCs w:val="24"/>
        </w:rPr>
        <w:t xml:space="preserve">baby’s </w:t>
      </w:r>
      <w:r w:rsidR="00A62027" w:rsidRPr="008A4655">
        <w:rPr>
          <w:rFonts w:ascii="Calibri Light" w:hAnsi="Calibri Light"/>
          <w:sz w:val="24"/>
          <w:szCs w:val="24"/>
        </w:rPr>
        <w:t>delivery</w:t>
      </w:r>
      <w:r w:rsidR="00275CFD" w:rsidRPr="008A4655">
        <w:rPr>
          <w:rFonts w:ascii="Calibri Light" w:hAnsi="Calibri Light"/>
          <w:sz w:val="24"/>
          <w:szCs w:val="24"/>
        </w:rPr>
        <w:t xml:space="preserve">. They asked </w:t>
      </w:r>
      <w:r w:rsidR="009A7E68" w:rsidRPr="008A4655">
        <w:rPr>
          <w:rFonts w:ascii="Calibri Light" w:hAnsi="Calibri Light"/>
          <w:sz w:val="24"/>
          <w:szCs w:val="24"/>
        </w:rPr>
        <w:t xml:space="preserve">for </w:t>
      </w:r>
      <w:r w:rsidR="00275CFD" w:rsidRPr="008A4655">
        <w:rPr>
          <w:rFonts w:ascii="Calibri Light" w:hAnsi="Calibri Light"/>
          <w:sz w:val="24"/>
          <w:szCs w:val="24"/>
        </w:rPr>
        <w:t xml:space="preserve">their </w:t>
      </w:r>
      <w:r w:rsidR="009A7E68" w:rsidRPr="008A4655">
        <w:rPr>
          <w:rFonts w:ascii="Calibri Light" w:hAnsi="Calibri Light"/>
          <w:sz w:val="24"/>
          <w:szCs w:val="24"/>
        </w:rPr>
        <w:t>conta</w:t>
      </w:r>
      <w:r w:rsidR="00BF62DD" w:rsidRPr="008A4655">
        <w:rPr>
          <w:rFonts w:ascii="Calibri Light" w:hAnsi="Calibri Light"/>
          <w:sz w:val="24"/>
          <w:szCs w:val="24"/>
        </w:rPr>
        <w:t xml:space="preserve">ct details and consent </w:t>
      </w:r>
      <w:r w:rsidR="009A7E68" w:rsidRPr="008A4655">
        <w:rPr>
          <w:rFonts w:ascii="Calibri Light" w:hAnsi="Calibri Light"/>
          <w:sz w:val="24"/>
          <w:szCs w:val="24"/>
        </w:rPr>
        <w:t>to write to them to ask them to take part in the study</w:t>
      </w:r>
      <w:r w:rsidRPr="008A4655">
        <w:rPr>
          <w:rFonts w:ascii="Calibri Light" w:hAnsi="Calibri Light"/>
          <w:sz w:val="24"/>
          <w:szCs w:val="24"/>
        </w:rPr>
        <w:t xml:space="preserve">.  Where possible they spoke directly with fathers at this stage, although where the father was not at the hospital, they asked mothers for the contact details of fathers. </w:t>
      </w:r>
      <w:r w:rsidR="009A7E68" w:rsidRPr="008A4655">
        <w:rPr>
          <w:rFonts w:ascii="Calibri Light" w:hAnsi="Calibri Light"/>
          <w:sz w:val="24"/>
          <w:szCs w:val="24"/>
        </w:rPr>
        <w:t xml:space="preserve"> The r</w:t>
      </w:r>
      <w:r w:rsidRPr="008A4655">
        <w:rPr>
          <w:rFonts w:ascii="Calibri Light" w:hAnsi="Calibri Light"/>
          <w:sz w:val="24"/>
          <w:szCs w:val="24"/>
        </w:rPr>
        <w:t xml:space="preserve">ecruitment </w:t>
      </w:r>
      <w:r w:rsidR="009A7E68" w:rsidRPr="008A4655">
        <w:rPr>
          <w:rFonts w:ascii="Calibri Light" w:hAnsi="Calibri Light"/>
          <w:sz w:val="24"/>
          <w:szCs w:val="24"/>
        </w:rPr>
        <w:t>focused very heavily on the importance of talk</w:t>
      </w:r>
      <w:r w:rsidR="0061169F" w:rsidRPr="008A4655">
        <w:rPr>
          <w:rFonts w:ascii="Calibri Light" w:hAnsi="Calibri Light"/>
          <w:sz w:val="24"/>
          <w:szCs w:val="24"/>
        </w:rPr>
        <w:t>ing to fathers about their post</w:t>
      </w:r>
      <w:r w:rsidR="009A7E68" w:rsidRPr="008A4655">
        <w:rPr>
          <w:rFonts w:ascii="Calibri Light" w:hAnsi="Calibri Light"/>
          <w:sz w:val="24"/>
          <w:szCs w:val="24"/>
        </w:rPr>
        <w:t xml:space="preserve">natal experiences. </w:t>
      </w:r>
      <w:r w:rsidR="00A62027" w:rsidRPr="008A4655">
        <w:rPr>
          <w:rFonts w:ascii="Calibri Light" w:hAnsi="Calibri Light"/>
          <w:sz w:val="24"/>
          <w:szCs w:val="24"/>
        </w:rPr>
        <w:t xml:space="preserve">They focused clearly on the need to understand fathers, in a situation where virtually all the focus is on mothers and children. </w:t>
      </w:r>
      <w:r w:rsidRPr="008A4655">
        <w:rPr>
          <w:rFonts w:ascii="Calibri Light" w:hAnsi="Calibri Light"/>
          <w:sz w:val="24"/>
          <w:szCs w:val="24"/>
        </w:rPr>
        <w:t xml:space="preserve"> </w:t>
      </w:r>
      <w:r w:rsidR="0061169F" w:rsidRPr="008A4655">
        <w:rPr>
          <w:rFonts w:ascii="Calibri Light" w:hAnsi="Calibri Light"/>
          <w:sz w:val="24"/>
          <w:szCs w:val="24"/>
        </w:rPr>
        <w:t xml:space="preserve">The response rate does not reflect what might be possible in Life Study, as it relied on postal self-completion (and was focused on the very specific topic of mental well-being </w:t>
      </w:r>
      <w:r w:rsidR="00247683" w:rsidRPr="008A4655">
        <w:rPr>
          <w:rFonts w:ascii="Calibri Light" w:hAnsi="Calibri Light"/>
          <w:sz w:val="24"/>
          <w:szCs w:val="24"/>
        </w:rPr>
        <w:t>o</w:t>
      </w:r>
      <w:r w:rsidR="0061169F" w:rsidRPr="008A4655">
        <w:rPr>
          <w:rFonts w:ascii="Calibri Light" w:hAnsi="Calibri Light"/>
          <w:sz w:val="24"/>
          <w:szCs w:val="24"/>
        </w:rPr>
        <w:t xml:space="preserve">r depression): </w:t>
      </w:r>
      <w:r w:rsidRPr="008A4655">
        <w:rPr>
          <w:rFonts w:ascii="Calibri Light" w:hAnsi="Calibri Light"/>
          <w:sz w:val="24"/>
          <w:szCs w:val="24"/>
        </w:rPr>
        <w:t xml:space="preserve">38 per cent of fathers (1,562) responded to </w:t>
      </w:r>
      <w:r w:rsidR="0061169F" w:rsidRPr="008A4655">
        <w:rPr>
          <w:rFonts w:ascii="Calibri Light" w:hAnsi="Calibri Light"/>
          <w:sz w:val="24"/>
          <w:szCs w:val="24"/>
        </w:rPr>
        <w:t>the</w:t>
      </w:r>
      <w:r w:rsidRPr="008A4655">
        <w:rPr>
          <w:rFonts w:ascii="Calibri Light" w:hAnsi="Calibri Light"/>
          <w:sz w:val="24"/>
          <w:szCs w:val="24"/>
        </w:rPr>
        <w:t xml:space="preserve"> postal survey, after one reminder. Half (57 per cent) of those </w:t>
      </w:r>
      <w:r w:rsidR="00BF62DD" w:rsidRPr="008A4655">
        <w:rPr>
          <w:rFonts w:ascii="Calibri Light" w:hAnsi="Calibri Light"/>
          <w:sz w:val="24"/>
          <w:szCs w:val="24"/>
        </w:rPr>
        <w:t xml:space="preserve">then </w:t>
      </w:r>
      <w:r w:rsidRPr="008A4655">
        <w:rPr>
          <w:rFonts w:ascii="Calibri Light" w:hAnsi="Calibri Light"/>
          <w:sz w:val="24"/>
          <w:szCs w:val="24"/>
        </w:rPr>
        <w:t>approached to tak</w:t>
      </w:r>
      <w:r w:rsidR="009A7E68" w:rsidRPr="008A4655">
        <w:rPr>
          <w:rFonts w:ascii="Calibri Light" w:hAnsi="Calibri Light"/>
          <w:sz w:val="24"/>
          <w:szCs w:val="24"/>
        </w:rPr>
        <w:t>e</w:t>
      </w:r>
      <w:r w:rsidRPr="008A4655">
        <w:rPr>
          <w:rFonts w:ascii="Calibri Light" w:hAnsi="Calibri Light"/>
          <w:sz w:val="24"/>
          <w:szCs w:val="24"/>
        </w:rPr>
        <w:t xml:space="preserve"> part in a home interview took part, when the baby was 14 weeks old.</w:t>
      </w:r>
      <w:r w:rsidR="009A7E68" w:rsidRPr="008A4655">
        <w:rPr>
          <w:rFonts w:ascii="Calibri Light" w:hAnsi="Calibri Light"/>
          <w:sz w:val="24"/>
          <w:szCs w:val="24"/>
        </w:rPr>
        <w:t xml:space="preserve"> </w:t>
      </w:r>
      <w:r w:rsidR="0061169F" w:rsidRPr="008A4655">
        <w:rPr>
          <w:rFonts w:ascii="Calibri Light" w:hAnsi="Calibri Light"/>
          <w:sz w:val="24"/>
          <w:szCs w:val="24"/>
        </w:rPr>
        <w:t>I</w:t>
      </w:r>
      <w:r w:rsidR="009A7E68" w:rsidRPr="008A4655">
        <w:rPr>
          <w:rFonts w:ascii="Calibri Light" w:hAnsi="Calibri Light"/>
          <w:sz w:val="24"/>
          <w:szCs w:val="24"/>
        </w:rPr>
        <w:t>t is nonetheless an interesting example of a s</w:t>
      </w:r>
      <w:r w:rsidR="0061169F" w:rsidRPr="008A4655">
        <w:rPr>
          <w:rFonts w:ascii="Calibri Light" w:hAnsi="Calibri Light"/>
          <w:sz w:val="24"/>
          <w:szCs w:val="24"/>
        </w:rPr>
        <w:t>urvey</w:t>
      </w:r>
      <w:r w:rsidR="009A7E68" w:rsidRPr="008A4655">
        <w:rPr>
          <w:rFonts w:ascii="Calibri Light" w:hAnsi="Calibri Light"/>
          <w:sz w:val="24"/>
          <w:szCs w:val="24"/>
        </w:rPr>
        <w:t xml:space="preserve"> recruiting fathers at the very early stages of a child’s life.</w:t>
      </w:r>
      <w:r w:rsidR="0061169F" w:rsidRPr="008A4655">
        <w:rPr>
          <w:rFonts w:ascii="Calibri Light" w:hAnsi="Calibri Light"/>
          <w:sz w:val="24"/>
          <w:szCs w:val="24"/>
        </w:rPr>
        <w:t xml:space="preserve"> (See Edmondson et al, 2010.)</w:t>
      </w:r>
    </w:p>
    <w:p w14:paraId="7B13C000" w14:textId="77777777" w:rsidR="00162033" w:rsidRPr="008A4655" w:rsidRDefault="00162033" w:rsidP="008A4655">
      <w:pPr>
        <w:pStyle w:val="ListParagraph"/>
        <w:ind w:left="360"/>
        <w:jc w:val="both"/>
        <w:rPr>
          <w:rFonts w:ascii="Calibri Light" w:hAnsi="Calibri Light"/>
          <w:sz w:val="24"/>
          <w:szCs w:val="24"/>
        </w:rPr>
      </w:pPr>
    </w:p>
    <w:p w14:paraId="3FB9A946" w14:textId="77777777" w:rsidR="00162033" w:rsidRPr="008A4655" w:rsidRDefault="00162033" w:rsidP="008A4655">
      <w:pPr>
        <w:pStyle w:val="ListParagraph"/>
        <w:numPr>
          <w:ilvl w:val="0"/>
          <w:numId w:val="15"/>
        </w:numPr>
        <w:jc w:val="both"/>
        <w:rPr>
          <w:rFonts w:ascii="Calibri Light" w:hAnsi="Calibri Light"/>
          <w:sz w:val="24"/>
          <w:szCs w:val="24"/>
        </w:rPr>
      </w:pPr>
      <w:r w:rsidRPr="008A4655">
        <w:rPr>
          <w:rFonts w:ascii="Calibri Light" w:hAnsi="Calibri Light"/>
          <w:sz w:val="24"/>
          <w:szCs w:val="24"/>
        </w:rPr>
        <w:t xml:space="preserve">In their studies of fathers’ experiences of the birth of their child, Greenhalgh et al (2000) approached 93 fathers </w:t>
      </w:r>
      <w:r w:rsidR="00084128" w:rsidRPr="008A4655">
        <w:rPr>
          <w:rFonts w:ascii="Calibri Light" w:hAnsi="Calibri Light"/>
          <w:sz w:val="24"/>
          <w:szCs w:val="24"/>
        </w:rPr>
        <w:t xml:space="preserve">in two maternity hospitals </w:t>
      </w:r>
      <w:r w:rsidRPr="008A4655">
        <w:rPr>
          <w:rFonts w:ascii="Calibri Light" w:hAnsi="Calibri Light"/>
          <w:sz w:val="24"/>
          <w:szCs w:val="24"/>
        </w:rPr>
        <w:t>within 48 hours of their child’s birth, of whom 78 completed a questionnaire booklet. They were contacted</w:t>
      </w:r>
      <w:r w:rsidR="00084128" w:rsidRPr="008A4655">
        <w:rPr>
          <w:rFonts w:ascii="Calibri Light" w:hAnsi="Calibri Light"/>
          <w:sz w:val="24"/>
          <w:szCs w:val="24"/>
        </w:rPr>
        <w:t xml:space="preserve"> by post</w:t>
      </w:r>
      <w:r w:rsidRPr="008A4655">
        <w:rPr>
          <w:rFonts w:ascii="Calibri Light" w:hAnsi="Calibri Light"/>
          <w:sz w:val="24"/>
          <w:szCs w:val="24"/>
        </w:rPr>
        <w:t xml:space="preserve"> again within six weeks of the birth and 82 per cent returned a second questionnaire. This is a very high response rate for a postal survey, presumably reflecting a high level of engagement in the study from the fathers, and the short period of time since the initial approach. </w:t>
      </w:r>
    </w:p>
    <w:p w14:paraId="509FC436" w14:textId="77777777" w:rsidR="006D1898" w:rsidRPr="008A4655" w:rsidRDefault="006D1898" w:rsidP="008A4655">
      <w:pPr>
        <w:jc w:val="both"/>
        <w:rPr>
          <w:rFonts w:ascii="Calibri Light" w:hAnsi="Calibri Light"/>
          <w:sz w:val="24"/>
          <w:szCs w:val="24"/>
        </w:rPr>
      </w:pPr>
    </w:p>
    <w:p w14:paraId="1C372708" w14:textId="77777777" w:rsidR="00A47271" w:rsidRPr="008A4655" w:rsidRDefault="00247683" w:rsidP="008A4655">
      <w:pPr>
        <w:pStyle w:val="ListParagraph"/>
        <w:numPr>
          <w:ilvl w:val="0"/>
          <w:numId w:val="15"/>
        </w:numPr>
        <w:jc w:val="both"/>
        <w:rPr>
          <w:rFonts w:ascii="Calibri Light" w:hAnsi="Calibri Light"/>
          <w:sz w:val="24"/>
          <w:szCs w:val="24"/>
        </w:rPr>
      </w:pPr>
      <w:r w:rsidRPr="008A4655">
        <w:rPr>
          <w:rFonts w:ascii="Calibri Light" w:hAnsi="Calibri Light"/>
          <w:sz w:val="24"/>
          <w:szCs w:val="24"/>
        </w:rPr>
        <w:t>A cross-sectional one-off sur</w:t>
      </w:r>
      <w:r w:rsidR="00BF62DD" w:rsidRPr="008A4655">
        <w:rPr>
          <w:rFonts w:ascii="Calibri Light" w:hAnsi="Calibri Light"/>
          <w:sz w:val="24"/>
          <w:szCs w:val="24"/>
        </w:rPr>
        <w:t>vey about contact after separation</w:t>
      </w:r>
      <w:r w:rsidRPr="008A4655">
        <w:rPr>
          <w:rFonts w:ascii="Calibri Light" w:hAnsi="Calibri Light"/>
          <w:sz w:val="24"/>
          <w:szCs w:val="24"/>
        </w:rPr>
        <w:t xml:space="preserve"> </w:t>
      </w:r>
      <w:r w:rsidR="00557969" w:rsidRPr="008A4655">
        <w:rPr>
          <w:rFonts w:ascii="Calibri Light" w:hAnsi="Calibri Light"/>
          <w:sz w:val="24"/>
          <w:szCs w:val="24"/>
        </w:rPr>
        <w:t>attempted to identify parents with care and non-resident parents (from different families) through a face-to-face screen during the ONS Omnibus survey interview (among a random probability sample of households). Despite clear questioning about whether respondents had dependent children living outside of the household, and stressing the confidentiality of the survey</w:t>
      </w:r>
      <w:r w:rsidR="00BF62DD" w:rsidRPr="008A4655">
        <w:rPr>
          <w:rFonts w:ascii="Calibri Light" w:hAnsi="Calibri Light"/>
          <w:sz w:val="24"/>
          <w:szCs w:val="24"/>
        </w:rPr>
        <w:t>,</w:t>
      </w:r>
      <w:r w:rsidR="00557969" w:rsidRPr="008A4655">
        <w:rPr>
          <w:rFonts w:ascii="Calibri Light" w:hAnsi="Calibri Light"/>
          <w:sz w:val="24"/>
          <w:szCs w:val="24"/>
        </w:rPr>
        <w:t xml:space="preserve"> plus the importance of hearing about the experiences of non-resident parents, only 30 per cent of self-identified separated parents interviewed were non-resident parents. As only two per cent of parents with care said the father did not know of the child’s existence, clearly, the under-identification of non-resident parents in the survey was rarely due to them not being aware that t</w:t>
      </w:r>
      <w:r w:rsidR="00BF62DD" w:rsidRPr="008A4655">
        <w:rPr>
          <w:rFonts w:ascii="Calibri Light" w:hAnsi="Calibri Light"/>
          <w:sz w:val="24"/>
          <w:szCs w:val="24"/>
        </w:rPr>
        <w:t>hey we</w:t>
      </w:r>
      <w:r w:rsidR="00557969" w:rsidRPr="008A4655">
        <w:rPr>
          <w:rFonts w:ascii="Calibri Light" w:hAnsi="Calibri Light"/>
          <w:sz w:val="24"/>
          <w:szCs w:val="24"/>
        </w:rPr>
        <w:t xml:space="preserve">re parents. </w:t>
      </w:r>
      <w:r w:rsidRPr="008A4655">
        <w:rPr>
          <w:rFonts w:ascii="Calibri Light" w:hAnsi="Calibri Light"/>
          <w:sz w:val="24"/>
          <w:szCs w:val="24"/>
        </w:rPr>
        <w:t>Methodologically, this study highlights the difficulties in engaging non-resident fathers in research studies. (See Peacey and Hunt, 20</w:t>
      </w:r>
      <w:r w:rsidR="00BF62DD" w:rsidRPr="008A4655">
        <w:rPr>
          <w:rFonts w:ascii="Calibri Light" w:hAnsi="Calibri Light"/>
          <w:sz w:val="24"/>
          <w:szCs w:val="24"/>
        </w:rPr>
        <w:t>08</w:t>
      </w:r>
      <w:r w:rsidRPr="008A4655">
        <w:rPr>
          <w:rFonts w:ascii="Calibri Light" w:hAnsi="Calibri Light"/>
          <w:sz w:val="24"/>
          <w:szCs w:val="24"/>
        </w:rPr>
        <w:t>.)</w:t>
      </w:r>
    </w:p>
    <w:p w14:paraId="0AE12877" w14:textId="77777777" w:rsidR="00A47271" w:rsidRPr="008A4655" w:rsidRDefault="00A47271" w:rsidP="008A4655">
      <w:pPr>
        <w:pStyle w:val="ListParagraph"/>
        <w:jc w:val="both"/>
        <w:rPr>
          <w:rFonts w:ascii="Calibri Light" w:hAnsi="Calibri Light"/>
          <w:sz w:val="24"/>
          <w:szCs w:val="24"/>
        </w:rPr>
      </w:pPr>
    </w:p>
    <w:p w14:paraId="7ADA0670" w14:textId="77777777" w:rsidR="00A47271" w:rsidRPr="008A4655" w:rsidRDefault="00557969" w:rsidP="008A4655">
      <w:pPr>
        <w:pStyle w:val="ListParagraph"/>
        <w:numPr>
          <w:ilvl w:val="0"/>
          <w:numId w:val="15"/>
        </w:numPr>
        <w:jc w:val="both"/>
        <w:rPr>
          <w:rFonts w:ascii="Calibri Light" w:hAnsi="Calibri Light"/>
          <w:sz w:val="24"/>
          <w:szCs w:val="24"/>
        </w:rPr>
      </w:pPr>
      <w:r w:rsidRPr="008A4655">
        <w:rPr>
          <w:rFonts w:ascii="Calibri Light" w:hAnsi="Calibri Light"/>
          <w:sz w:val="24"/>
          <w:szCs w:val="24"/>
        </w:rPr>
        <w:t xml:space="preserve">The </w:t>
      </w:r>
      <w:r w:rsidR="00A47271" w:rsidRPr="008A4655">
        <w:rPr>
          <w:rFonts w:ascii="Calibri Light" w:hAnsi="Calibri Light"/>
          <w:sz w:val="24"/>
          <w:szCs w:val="24"/>
        </w:rPr>
        <w:t>Department for Work and Pensions</w:t>
      </w:r>
      <w:r w:rsidRPr="008A4655">
        <w:rPr>
          <w:rFonts w:ascii="Calibri Light" w:hAnsi="Calibri Light"/>
          <w:sz w:val="24"/>
          <w:szCs w:val="24"/>
        </w:rPr>
        <w:t xml:space="preserve"> </w:t>
      </w:r>
      <w:r w:rsidR="00A47271" w:rsidRPr="008A4655">
        <w:rPr>
          <w:rFonts w:ascii="Calibri Light" w:hAnsi="Calibri Light"/>
          <w:sz w:val="24"/>
          <w:szCs w:val="24"/>
        </w:rPr>
        <w:t xml:space="preserve">(DWP) </w:t>
      </w:r>
      <w:r w:rsidRPr="008A4655">
        <w:rPr>
          <w:rFonts w:ascii="Calibri Light" w:hAnsi="Calibri Light"/>
          <w:sz w:val="24"/>
          <w:szCs w:val="24"/>
        </w:rPr>
        <w:t>Survey of Relationship Breakdown in 2007 interviewed parents with care and non-resident parents, split into those with and without contact with the Child Support Agency. (Again, no attempts were made to interview both parents in the same separated family.) Those involved with the CSA were sampled from the CSA’s records. Other parents with care were identified by cross-checking CSA and Child Benefit records, sampling parents appearing on Child Benefit but not CSA records. Other non-resident parents were identified through a screening interview following up respondents from the Family Resources Survey. Like Peacey and Hunt’s study, the Survey of Relationship Breakdown under-represented non-resident parents, particularly those not identifiable through CSA records. The proportion of non-resident parents who could not be contacted was four times the number of parents with care. Among those contacted, while 84 per cent of CSA parents with care took part in the survey (and 16 per cent refused), only 69 per cent of CSA non-resident parents did so (and 31 per cent refused).  This led to some biases in the CSA non-resident parent sample. However, the real issues were with the non-resident parents identifying themselves in the screen. There were clear biases in</w:t>
      </w:r>
      <w:r w:rsidR="00BF62DD" w:rsidRPr="008A4655">
        <w:rPr>
          <w:rFonts w:ascii="Calibri Light" w:hAnsi="Calibri Light"/>
          <w:sz w:val="24"/>
          <w:szCs w:val="24"/>
        </w:rPr>
        <w:t xml:space="preserve"> the sample towards fathers </w:t>
      </w:r>
      <w:r w:rsidR="00A47271" w:rsidRPr="008A4655">
        <w:rPr>
          <w:rFonts w:ascii="Calibri Light" w:hAnsi="Calibri Light"/>
          <w:sz w:val="24"/>
          <w:szCs w:val="24"/>
        </w:rPr>
        <w:t>engaged with their children. (See Wikeley et al, 2008.)</w:t>
      </w:r>
    </w:p>
    <w:p w14:paraId="1935F325" w14:textId="77777777" w:rsidR="00A47271" w:rsidRPr="008A4655" w:rsidRDefault="00A47271" w:rsidP="008A4655">
      <w:pPr>
        <w:pStyle w:val="ListParagraph"/>
        <w:ind w:left="360"/>
        <w:jc w:val="both"/>
        <w:rPr>
          <w:rFonts w:ascii="Calibri Light" w:hAnsi="Calibri Light"/>
          <w:sz w:val="24"/>
          <w:szCs w:val="24"/>
        </w:rPr>
      </w:pPr>
    </w:p>
    <w:p w14:paraId="45BDA10B" w14:textId="77777777" w:rsidR="00557969" w:rsidRPr="008A4655" w:rsidRDefault="00557969" w:rsidP="008A4655">
      <w:pPr>
        <w:pStyle w:val="ListParagraph"/>
        <w:numPr>
          <w:ilvl w:val="0"/>
          <w:numId w:val="15"/>
        </w:numPr>
        <w:jc w:val="both"/>
        <w:rPr>
          <w:rFonts w:ascii="Calibri Light" w:hAnsi="Calibri Light"/>
          <w:sz w:val="24"/>
          <w:szCs w:val="24"/>
        </w:rPr>
      </w:pPr>
      <w:r w:rsidRPr="008A4655">
        <w:rPr>
          <w:rFonts w:ascii="Calibri Light" w:hAnsi="Calibri Light"/>
          <w:sz w:val="24"/>
          <w:szCs w:val="24"/>
        </w:rPr>
        <w:t xml:space="preserve">The </w:t>
      </w:r>
      <w:r w:rsidR="00A47271" w:rsidRPr="008A4655">
        <w:rPr>
          <w:rFonts w:ascii="Calibri Light" w:hAnsi="Calibri Light"/>
          <w:sz w:val="24"/>
          <w:szCs w:val="24"/>
        </w:rPr>
        <w:t xml:space="preserve">DWP </w:t>
      </w:r>
      <w:r w:rsidRPr="008A4655">
        <w:rPr>
          <w:rFonts w:ascii="Calibri Light" w:hAnsi="Calibri Light"/>
          <w:sz w:val="24"/>
          <w:szCs w:val="24"/>
        </w:rPr>
        <w:t xml:space="preserve">Maintenance Direct Child Support Survey found a similar differential in response </w:t>
      </w:r>
      <w:r w:rsidR="00A47271" w:rsidRPr="008A4655">
        <w:rPr>
          <w:rFonts w:ascii="Calibri Light" w:hAnsi="Calibri Light"/>
          <w:sz w:val="24"/>
          <w:szCs w:val="24"/>
        </w:rPr>
        <w:t xml:space="preserve">rate </w:t>
      </w:r>
      <w:r w:rsidRPr="008A4655">
        <w:rPr>
          <w:rFonts w:ascii="Calibri Light" w:hAnsi="Calibri Light"/>
          <w:sz w:val="24"/>
          <w:szCs w:val="24"/>
        </w:rPr>
        <w:t>between parents with care and non-resident parents</w:t>
      </w:r>
      <w:r w:rsidR="00BF62DD" w:rsidRPr="008A4655">
        <w:rPr>
          <w:rFonts w:ascii="Calibri Light" w:hAnsi="Calibri Light"/>
          <w:sz w:val="24"/>
          <w:szCs w:val="24"/>
        </w:rPr>
        <w:t xml:space="preserve"> involved with the CSA</w:t>
      </w:r>
      <w:r w:rsidRPr="008A4655">
        <w:rPr>
          <w:rFonts w:ascii="Calibri Light" w:hAnsi="Calibri Light"/>
          <w:sz w:val="24"/>
          <w:szCs w:val="24"/>
        </w:rPr>
        <w:t xml:space="preserve">. In that survey, a split run experiment was used to test whether a £10 financial incentive would increase the response rate among non-resident parents.  </w:t>
      </w:r>
      <w:r w:rsidR="00A47271" w:rsidRPr="008A4655">
        <w:rPr>
          <w:rFonts w:ascii="Calibri Light" w:hAnsi="Calibri Light"/>
          <w:sz w:val="24"/>
          <w:szCs w:val="24"/>
        </w:rPr>
        <w:t xml:space="preserve">The difference in the response rate between the two groups was </w:t>
      </w:r>
      <w:r w:rsidRPr="008A4655">
        <w:rPr>
          <w:rFonts w:ascii="Calibri Light" w:hAnsi="Calibri Light"/>
          <w:sz w:val="24"/>
          <w:szCs w:val="24"/>
        </w:rPr>
        <w:t>not statistically significant</w:t>
      </w:r>
      <w:r w:rsidR="00A47271" w:rsidRPr="008A4655">
        <w:rPr>
          <w:rFonts w:ascii="Calibri Light" w:hAnsi="Calibri Light"/>
          <w:sz w:val="24"/>
          <w:szCs w:val="24"/>
        </w:rPr>
        <w:t>, illustrating the limited effect of a financial incentive among fathers particularly reticent to participate in research</w:t>
      </w:r>
      <w:r w:rsidRPr="008A4655">
        <w:rPr>
          <w:rFonts w:ascii="Calibri Light" w:hAnsi="Calibri Light"/>
          <w:sz w:val="24"/>
          <w:szCs w:val="24"/>
        </w:rPr>
        <w:t>.</w:t>
      </w:r>
      <w:r w:rsidR="00A47271" w:rsidRPr="008A4655">
        <w:rPr>
          <w:rFonts w:ascii="Calibri Light" w:hAnsi="Calibri Light"/>
          <w:sz w:val="24"/>
          <w:szCs w:val="24"/>
        </w:rPr>
        <w:t xml:space="preserve"> (See</w:t>
      </w:r>
      <w:r w:rsidR="00BD0044" w:rsidRPr="008A4655">
        <w:rPr>
          <w:rFonts w:ascii="Calibri Light" w:hAnsi="Calibri Light"/>
          <w:sz w:val="24"/>
          <w:szCs w:val="24"/>
        </w:rPr>
        <w:t xml:space="preserve"> Bell et al, 2006a</w:t>
      </w:r>
      <w:r w:rsidR="00A47271" w:rsidRPr="008A4655">
        <w:rPr>
          <w:rFonts w:ascii="Calibri Light" w:hAnsi="Calibri Light"/>
          <w:sz w:val="24"/>
          <w:szCs w:val="24"/>
        </w:rPr>
        <w:t>.)</w:t>
      </w:r>
    </w:p>
    <w:p w14:paraId="16D7EB3B" w14:textId="77777777" w:rsidR="00A47271" w:rsidRPr="008A4655" w:rsidRDefault="00A47271" w:rsidP="008A4655">
      <w:pPr>
        <w:pStyle w:val="ListParagraph"/>
        <w:jc w:val="both"/>
        <w:rPr>
          <w:rFonts w:ascii="Calibri Light" w:hAnsi="Calibri Light"/>
          <w:sz w:val="24"/>
          <w:szCs w:val="24"/>
        </w:rPr>
      </w:pPr>
    </w:p>
    <w:p w14:paraId="7467EDCD" w14:textId="77777777" w:rsidR="00A47271" w:rsidRPr="008A4655" w:rsidRDefault="00247683" w:rsidP="008A4655">
      <w:pPr>
        <w:pStyle w:val="ListParagraph"/>
        <w:numPr>
          <w:ilvl w:val="0"/>
          <w:numId w:val="16"/>
        </w:numPr>
        <w:jc w:val="both"/>
        <w:rPr>
          <w:rFonts w:ascii="Calibri Light" w:hAnsi="Calibri Light"/>
          <w:sz w:val="24"/>
          <w:szCs w:val="24"/>
        </w:rPr>
      </w:pPr>
      <w:r w:rsidRPr="008A4655">
        <w:rPr>
          <w:rFonts w:ascii="Calibri Light" w:hAnsi="Calibri Light"/>
          <w:sz w:val="24"/>
          <w:szCs w:val="24"/>
        </w:rPr>
        <w:t xml:space="preserve">The evaluation of the </w:t>
      </w:r>
      <w:r w:rsidR="00A47271" w:rsidRPr="008A4655">
        <w:rPr>
          <w:rFonts w:ascii="Calibri Light" w:hAnsi="Calibri Light"/>
          <w:sz w:val="24"/>
          <w:szCs w:val="24"/>
        </w:rPr>
        <w:t xml:space="preserve">Separated Parents Information Programme </w:t>
      </w:r>
      <w:r w:rsidRPr="008A4655">
        <w:rPr>
          <w:rFonts w:ascii="Calibri Light" w:hAnsi="Calibri Light"/>
          <w:sz w:val="24"/>
          <w:szCs w:val="24"/>
        </w:rPr>
        <w:t xml:space="preserve">illustrates </w:t>
      </w:r>
      <w:r w:rsidR="00A47271" w:rsidRPr="008A4655">
        <w:rPr>
          <w:rFonts w:ascii="Calibri Light" w:hAnsi="Calibri Light"/>
          <w:sz w:val="24"/>
          <w:szCs w:val="24"/>
        </w:rPr>
        <w:t xml:space="preserve">that fathers </w:t>
      </w:r>
      <w:r w:rsidRPr="008A4655">
        <w:rPr>
          <w:rFonts w:ascii="Calibri Light" w:hAnsi="Calibri Light"/>
          <w:i/>
          <w:sz w:val="24"/>
          <w:szCs w:val="24"/>
        </w:rPr>
        <w:t>can</w:t>
      </w:r>
      <w:r w:rsidRPr="008A4655">
        <w:rPr>
          <w:rFonts w:ascii="Calibri Light" w:hAnsi="Calibri Light"/>
          <w:sz w:val="24"/>
          <w:szCs w:val="24"/>
        </w:rPr>
        <w:t xml:space="preserve"> be </w:t>
      </w:r>
      <w:r w:rsidR="00A47271" w:rsidRPr="008A4655">
        <w:rPr>
          <w:rFonts w:ascii="Calibri Light" w:hAnsi="Calibri Light"/>
          <w:sz w:val="24"/>
          <w:szCs w:val="24"/>
        </w:rPr>
        <w:t xml:space="preserve">as likely to engage in the research as mothers if the subject is salient to them. The Separated Parents Information Programme is an intervention for families attending court about contact arrangements post separation. Both mothers and fathers were equally likely to participate in a telephone survey </w:t>
      </w:r>
      <w:r w:rsidR="00BF62DD" w:rsidRPr="008A4655">
        <w:rPr>
          <w:rFonts w:ascii="Calibri Light" w:hAnsi="Calibri Light"/>
          <w:sz w:val="24"/>
          <w:szCs w:val="24"/>
        </w:rPr>
        <w:t>several months after</w:t>
      </w:r>
      <w:r w:rsidR="00A47271" w:rsidRPr="008A4655">
        <w:rPr>
          <w:rFonts w:ascii="Calibri Light" w:hAnsi="Calibri Light"/>
          <w:sz w:val="24"/>
          <w:szCs w:val="24"/>
        </w:rPr>
        <w:t xml:space="preserve"> the Programme. Again, this study did not differentiate in its approach to mothers and fathers. It took a standard approach of an opt out letter (from DfE and Cafcass) followed by a telephone survey in which several attempts were made to contact the parents, including calls at the evenings and weekends.</w:t>
      </w:r>
      <w:r w:rsidRPr="008A4655">
        <w:rPr>
          <w:rFonts w:ascii="Calibri Light" w:hAnsi="Calibri Light"/>
          <w:sz w:val="24"/>
          <w:szCs w:val="24"/>
        </w:rPr>
        <w:t xml:space="preserve"> (See Trinder et al, 20</w:t>
      </w:r>
      <w:r w:rsidR="00BD0044" w:rsidRPr="008A4655">
        <w:rPr>
          <w:rFonts w:ascii="Calibri Light" w:hAnsi="Calibri Light"/>
          <w:sz w:val="24"/>
          <w:szCs w:val="24"/>
        </w:rPr>
        <w:t>11</w:t>
      </w:r>
      <w:r w:rsidRPr="008A4655">
        <w:rPr>
          <w:rFonts w:ascii="Calibri Light" w:hAnsi="Calibri Light"/>
          <w:sz w:val="24"/>
          <w:szCs w:val="24"/>
        </w:rPr>
        <w:t>.)</w:t>
      </w:r>
    </w:p>
    <w:p w14:paraId="521ADA97" w14:textId="77777777" w:rsidR="00A47271" w:rsidRPr="008A4655" w:rsidRDefault="00A47271" w:rsidP="008A4655">
      <w:pPr>
        <w:jc w:val="both"/>
        <w:rPr>
          <w:rFonts w:ascii="Calibri Light" w:hAnsi="Calibri Light"/>
          <w:sz w:val="24"/>
          <w:szCs w:val="24"/>
        </w:rPr>
      </w:pPr>
    </w:p>
    <w:p w14:paraId="6B40BC47" w14:textId="77777777" w:rsidR="008410BE" w:rsidRPr="008A4655" w:rsidRDefault="00247683" w:rsidP="008A4655">
      <w:pPr>
        <w:jc w:val="both"/>
        <w:rPr>
          <w:rFonts w:ascii="Calibri Light" w:hAnsi="Calibri Light"/>
          <w:sz w:val="24"/>
          <w:szCs w:val="24"/>
        </w:rPr>
      </w:pPr>
      <w:r w:rsidRPr="008A4655">
        <w:rPr>
          <w:rFonts w:ascii="Calibri Light" w:hAnsi="Calibri Light"/>
          <w:sz w:val="24"/>
          <w:szCs w:val="24"/>
        </w:rPr>
        <w:t xml:space="preserve">The surveys above provided some mixed messages in terms of relevant learning for Life Study. They highlight the ability to achieve good (or mother equivalent) response rates among resident or non-resident fathers when the approach is ‘father-focused’ or the topic is salient. But, once non-resident </w:t>
      </w:r>
      <w:r w:rsidR="008410BE" w:rsidRPr="008A4655">
        <w:rPr>
          <w:rFonts w:ascii="Calibri Light" w:hAnsi="Calibri Light"/>
          <w:sz w:val="24"/>
          <w:szCs w:val="24"/>
        </w:rPr>
        <w:t>fathers leave the household, these studies suggest it will be harder to keep them engaged in the research, particularly if they do not retain contact with their child.</w:t>
      </w:r>
      <w:r w:rsidRPr="008A4655">
        <w:rPr>
          <w:rFonts w:ascii="Calibri Light" w:hAnsi="Calibri Light"/>
          <w:sz w:val="24"/>
          <w:szCs w:val="24"/>
        </w:rPr>
        <w:t xml:space="preserve">  </w:t>
      </w:r>
      <w:r w:rsidR="008410BE" w:rsidRPr="008A4655">
        <w:rPr>
          <w:rFonts w:ascii="Calibri Light" w:hAnsi="Calibri Light"/>
          <w:sz w:val="24"/>
          <w:szCs w:val="24"/>
        </w:rPr>
        <w:t>This present</w:t>
      </w:r>
      <w:r w:rsidR="00BF62DD" w:rsidRPr="008A4655">
        <w:rPr>
          <w:rFonts w:ascii="Calibri Light" w:hAnsi="Calibri Light"/>
          <w:sz w:val="24"/>
          <w:szCs w:val="24"/>
        </w:rPr>
        <w:t xml:space="preserve">s real problems in terms of </w:t>
      </w:r>
      <w:r w:rsidR="008410BE" w:rsidRPr="008A4655">
        <w:rPr>
          <w:rFonts w:ascii="Calibri Light" w:hAnsi="Calibri Light"/>
          <w:sz w:val="24"/>
          <w:szCs w:val="24"/>
        </w:rPr>
        <w:t>biased data on non-resident parents towards those with better relations with the</w:t>
      </w:r>
      <w:r w:rsidR="00BF62DD" w:rsidRPr="008A4655">
        <w:rPr>
          <w:rFonts w:ascii="Calibri Light" w:hAnsi="Calibri Light"/>
          <w:sz w:val="24"/>
          <w:szCs w:val="24"/>
        </w:rPr>
        <w:t>ir</w:t>
      </w:r>
      <w:r w:rsidR="008410BE" w:rsidRPr="008A4655">
        <w:rPr>
          <w:rFonts w:ascii="Calibri Light" w:hAnsi="Calibri Light"/>
          <w:sz w:val="24"/>
          <w:szCs w:val="24"/>
        </w:rPr>
        <w:t xml:space="preserve"> child or their ex-partner.</w:t>
      </w:r>
    </w:p>
    <w:p w14:paraId="2D83DF70" w14:textId="77777777" w:rsidR="000E2438" w:rsidRPr="008A4655" w:rsidRDefault="000E2438" w:rsidP="008A4655">
      <w:pPr>
        <w:jc w:val="both"/>
        <w:rPr>
          <w:rFonts w:ascii="Calibri Light" w:hAnsi="Calibri Light"/>
          <w:sz w:val="24"/>
          <w:szCs w:val="24"/>
        </w:rPr>
      </w:pPr>
    </w:p>
    <w:p w14:paraId="371F980A" w14:textId="77777777" w:rsidR="000E2438" w:rsidRPr="008A4655" w:rsidRDefault="000E2438" w:rsidP="008A4655">
      <w:pPr>
        <w:jc w:val="both"/>
        <w:rPr>
          <w:rFonts w:ascii="Calibri Light" w:hAnsi="Calibri Light"/>
          <w:sz w:val="24"/>
          <w:szCs w:val="24"/>
        </w:rPr>
      </w:pPr>
      <w:r w:rsidRPr="008A4655">
        <w:rPr>
          <w:rFonts w:ascii="Calibri Light" w:hAnsi="Calibri Light"/>
          <w:sz w:val="24"/>
          <w:szCs w:val="24"/>
        </w:rPr>
        <w:t>Peacey and Hunt (20</w:t>
      </w:r>
      <w:r w:rsidR="00BD0044" w:rsidRPr="008A4655">
        <w:rPr>
          <w:rFonts w:ascii="Calibri Light" w:hAnsi="Calibri Light"/>
          <w:sz w:val="24"/>
          <w:szCs w:val="24"/>
        </w:rPr>
        <w:t>08</w:t>
      </w:r>
      <w:r w:rsidRPr="008A4655">
        <w:rPr>
          <w:rFonts w:ascii="Calibri Light" w:hAnsi="Calibri Light"/>
          <w:sz w:val="24"/>
          <w:szCs w:val="24"/>
        </w:rPr>
        <w:t>) point to a range of possible reasons why their study under-represented non-resident parents (usually fathers). While on the face of it, these relate to the screening process necessary in that project to identifying non-resident parents, in fact they translate into some useful points for Life Study when considering how best to engage and retain resident and non-resident fathers in the study:</w:t>
      </w:r>
    </w:p>
    <w:p w14:paraId="521894FE" w14:textId="77777777" w:rsidR="00A47271" w:rsidRPr="008A4655" w:rsidRDefault="00A47271" w:rsidP="008A4655">
      <w:pPr>
        <w:jc w:val="both"/>
        <w:rPr>
          <w:rFonts w:ascii="Calibri Light" w:hAnsi="Calibri Light"/>
          <w:sz w:val="24"/>
          <w:szCs w:val="24"/>
        </w:rPr>
      </w:pPr>
    </w:p>
    <w:p w14:paraId="1418BA8E" w14:textId="77777777" w:rsidR="00A47271" w:rsidRPr="008A4655" w:rsidRDefault="00A47271" w:rsidP="008A4655">
      <w:pPr>
        <w:pStyle w:val="ListParagraph"/>
        <w:numPr>
          <w:ilvl w:val="0"/>
          <w:numId w:val="11"/>
        </w:numPr>
        <w:jc w:val="both"/>
        <w:rPr>
          <w:rFonts w:ascii="Calibri Light" w:hAnsi="Calibri Light"/>
          <w:sz w:val="24"/>
          <w:szCs w:val="24"/>
        </w:rPr>
      </w:pPr>
      <w:r w:rsidRPr="008A4655">
        <w:rPr>
          <w:rFonts w:ascii="Calibri Light" w:hAnsi="Calibri Light"/>
          <w:sz w:val="24"/>
          <w:szCs w:val="24"/>
        </w:rPr>
        <w:t>In general, men are less likely to respond to surveys than women (in the Omnibus, 56 per cent of respondents of likely child-rearing age (16 to 52) were women);</w:t>
      </w:r>
    </w:p>
    <w:p w14:paraId="13B98ABE" w14:textId="77777777" w:rsidR="00A47271" w:rsidRPr="008A4655" w:rsidRDefault="000E2438" w:rsidP="008A4655">
      <w:pPr>
        <w:pStyle w:val="ListParagraph"/>
        <w:numPr>
          <w:ilvl w:val="0"/>
          <w:numId w:val="11"/>
        </w:numPr>
        <w:jc w:val="both"/>
        <w:rPr>
          <w:rFonts w:ascii="Calibri Light" w:hAnsi="Calibri Light"/>
          <w:sz w:val="24"/>
          <w:szCs w:val="24"/>
        </w:rPr>
      </w:pPr>
      <w:r w:rsidRPr="008A4655">
        <w:rPr>
          <w:rFonts w:ascii="Calibri Light" w:hAnsi="Calibri Light"/>
          <w:sz w:val="24"/>
          <w:szCs w:val="24"/>
        </w:rPr>
        <w:t>There was a lower</w:t>
      </w:r>
      <w:r w:rsidR="00A47271" w:rsidRPr="008A4655">
        <w:rPr>
          <w:rFonts w:ascii="Calibri Light" w:hAnsi="Calibri Light"/>
          <w:sz w:val="24"/>
          <w:szCs w:val="24"/>
        </w:rPr>
        <w:t xml:space="preserve"> response rate to the Omnibus from divorced or separated men</w:t>
      </w:r>
      <w:r w:rsidRPr="008A4655">
        <w:rPr>
          <w:rFonts w:ascii="Calibri Light" w:hAnsi="Calibri Light"/>
          <w:sz w:val="24"/>
          <w:szCs w:val="24"/>
        </w:rPr>
        <w:t>, and from non-resident parents who were never married (which was echoed in the CANparent evaluation figures)</w:t>
      </w:r>
      <w:r w:rsidR="00A47271" w:rsidRPr="008A4655">
        <w:rPr>
          <w:rFonts w:ascii="Calibri Light" w:hAnsi="Calibri Light"/>
          <w:sz w:val="24"/>
          <w:szCs w:val="24"/>
        </w:rPr>
        <w:t>. Again among respondents aged 16 to 52</w:t>
      </w:r>
      <w:r w:rsidRPr="008A4655">
        <w:rPr>
          <w:rFonts w:ascii="Calibri Light" w:hAnsi="Calibri Light"/>
          <w:sz w:val="24"/>
          <w:szCs w:val="24"/>
        </w:rPr>
        <w:t xml:space="preserve"> (broadly, ‘child-rearing age’)</w:t>
      </w:r>
      <w:r w:rsidR="00A47271" w:rsidRPr="008A4655">
        <w:rPr>
          <w:rFonts w:ascii="Calibri Light" w:hAnsi="Calibri Light"/>
          <w:sz w:val="24"/>
          <w:szCs w:val="24"/>
        </w:rPr>
        <w:t xml:space="preserve"> 36 per cent of divorced respondents were men and 30 per cent of separated respondents were men. </w:t>
      </w:r>
    </w:p>
    <w:p w14:paraId="500C547E" w14:textId="77777777" w:rsidR="00A47271" w:rsidRPr="008A4655" w:rsidRDefault="000E2438" w:rsidP="008A4655">
      <w:pPr>
        <w:pStyle w:val="ListParagraph"/>
        <w:numPr>
          <w:ilvl w:val="0"/>
          <w:numId w:val="11"/>
        </w:numPr>
        <w:jc w:val="both"/>
        <w:rPr>
          <w:rFonts w:ascii="Calibri Light" w:hAnsi="Calibri Light"/>
          <w:sz w:val="24"/>
          <w:szCs w:val="24"/>
        </w:rPr>
      </w:pPr>
      <w:r w:rsidRPr="008A4655">
        <w:rPr>
          <w:rFonts w:ascii="Calibri Light" w:hAnsi="Calibri Light"/>
          <w:sz w:val="24"/>
          <w:szCs w:val="24"/>
        </w:rPr>
        <w:t>The authors suggest a</w:t>
      </w:r>
      <w:r w:rsidR="00A47271" w:rsidRPr="008A4655">
        <w:rPr>
          <w:rFonts w:ascii="Calibri Light" w:hAnsi="Calibri Light"/>
          <w:sz w:val="24"/>
          <w:szCs w:val="24"/>
        </w:rPr>
        <w:t xml:space="preserve"> reluctance </w:t>
      </w:r>
      <w:r w:rsidRPr="008A4655">
        <w:rPr>
          <w:rFonts w:ascii="Calibri Light" w:hAnsi="Calibri Light"/>
          <w:sz w:val="24"/>
          <w:szCs w:val="24"/>
        </w:rPr>
        <w:t xml:space="preserve">on the part of </w:t>
      </w:r>
      <w:r w:rsidR="00A47271" w:rsidRPr="008A4655">
        <w:rPr>
          <w:rFonts w:ascii="Calibri Light" w:hAnsi="Calibri Light"/>
          <w:sz w:val="24"/>
          <w:szCs w:val="24"/>
        </w:rPr>
        <w:t xml:space="preserve">non-resident parents to identify themselves to the interviewer, either due to concerns about being traced for child support or because they found the topic of talking about their children too painful.  </w:t>
      </w:r>
      <w:r w:rsidRPr="008A4655">
        <w:rPr>
          <w:rFonts w:ascii="Calibri Light" w:hAnsi="Calibri Light"/>
          <w:sz w:val="24"/>
          <w:szCs w:val="24"/>
        </w:rPr>
        <w:t xml:space="preserve">(This is an issue to which we return in Section 3.) </w:t>
      </w:r>
      <w:r w:rsidR="00A47271" w:rsidRPr="008A4655">
        <w:rPr>
          <w:rFonts w:ascii="Calibri Light" w:hAnsi="Calibri Light"/>
          <w:sz w:val="24"/>
          <w:szCs w:val="24"/>
        </w:rPr>
        <w:t>Linked to both of these possibilities is the fact that the sample under-represented particularly non-resident parents without contact with their children.</w:t>
      </w:r>
      <w:r w:rsidRPr="008A4655">
        <w:rPr>
          <w:rFonts w:ascii="Calibri Light" w:hAnsi="Calibri Light"/>
          <w:sz w:val="24"/>
          <w:szCs w:val="24"/>
        </w:rPr>
        <w:t xml:space="preserve"> </w:t>
      </w:r>
    </w:p>
    <w:p w14:paraId="04124BD4" w14:textId="77777777" w:rsidR="00A47271" w:rsidRPr="008A4655" w:rsidRDefault="00A47271" w:rsidP="008A4655">
      <w:pPr>
        <w:jc w:val="both"/>
        <w:rPr>
          <w:rFonts w:ascii="Calibri Light" w:hAnsi="Calibri Light"/>
          <w:sz w:val="24"/>
          <w:szCs w:val="24"/>
        </w:rPr>
      </w:pPr>
    </w:p>
    <w:p w14:paraId="4CF3C6A0" w14:textId="77777777" w:rsidR="000E2438" w:rsidRPr="008A4655" w:rsidRDefault="006E72B4" w:rsidP="008A4655">
      <w:pPr>
        <w:jc w:val="both"/>
        <w:rPr>
          <w:rFonts w:ascii="Calibri Light" w:hAnsi="Calibri Light"/>
          <w:sz w:val="24"/>
          <w:szCs w:val="24"/>
        </w:rPr>
      </w:pPr>
      <w:r w:rsidRPr="008A4655">
        <w:rPr>
          <w:rFonts w:ascii="Calibri Light" w:hAnsi="Calibri Light"/>
          <w:sz w:val="24"/>
          <w:szCs w:val="24"/>
        </w:rPr>
        <w:t>Evidence from Understanding Society that a lower response rate among men than women was due to a mixture of higher levels of refusal and higher levels of non-contact for men</w:t>
      </w:r>
      <w:r w:rsidR="000E2438" w:rsidRPr="008A4655">
        <w:rPr>
          <w:rFonts w:ascii="Calibri Light" w:hAnsi="Calibri Light"/>
          <w:sz w:val="24"/>
          <w:szCs w:val="24"/>
        </w:rPr>
        <w:t xml:space="preserve"> suggest</w:t>
      </w:r>
      <w:r w:rsidRPr="008A4655">
        <w:rPr>
          <w:rFonts w:ascii="Calibri Light" w:hAnsi="Calibri Light"/>
          <w:sz w:val="24"/>
          <w:szCs w:val="24"/>
        </w:rPr>
        <w:t>s</w:t>
      </w:r>
      <w:r w:rsidR="000E2438" w:rsidRPr="008A4655">
        <w:rPr>
          <w:rFonts w:ascii="Calibri Light" w:hAnsi="Calibri Light"/>
          <w:sz w:val="24"/>
          <w:szCs w:val="24"/>
        </w:rPr>
        <w:t xml:space="preserve"> a need to</w:t>
      </w:r>
      <w:r w:rsidRPr="008A4655">
        <w:rPr>
          <w:rFonts w:ascii="Calibri Light" w:hAnsi="Calibri Light"/>
          <w:sz w:val="24"/>
          <w:szCs w:val="24"/>
        </w:rPr>
        <w:t xml:space="preserve"> address both issues</w:t>
      </w:r>
      <w:r w:rsidR="000E2438" w:rsidRPr="008A4655">
        <w:rPr>
          <w:rFonts w:ascii="Calibri Light" w:hAnsi="Calibri Light"/>
          <w:sz w:val="24"/>
          <w:szCs w:val="24"/>
        </w:rPr>
        <w:t>:</w:t>
      </w:r>
    </w:p>
    <w:p w14:paraId="3F17D452" w14:textId="77777777" w:rsidR="000E2438" w:rsidRPr="008A4655" w:rsidRDefault="000E2438" w:rsidP="008A4655">
      <w:pPr>
        <w:jc w:val="both"/>
        <w:rPr>
          <w:rFonts w:ascii="Calibri Light" w:hAnsi="Calibri Light"/>
          <w:sz w:val="24"/>
          <w:szCs w:val="24"/>
        </w:rPr>
      </w:pPr>
    </w:p>
    <w:p w14:paraId="103932B9" w14:textId="77777777" w:rsidR="006E72B4" w:rsidRPr="008A4655" w:rsidRDefault="000E2438" w:rsidP="008A4655">
      <w:pPr>
        <w:pStyle w:val="ListParagraph"/>
        <w:numPr>
          <w:ilvl w:val="0"/>
          <w:numId w:val="17"/>
        </w:numPr>
        <w:jc w:val="both"/>
        <w:rPr>
          <w:rFonts w:ascii="Calibri Light" w:hAnsi="Calibri Light"/>
          <w:sz w:val="24"/>
          <w:szCs w:val="24"/>
        </w:rPr>
      </w:pPr>
      <w:r w:rsidRPr="008A4655">
        <w:rPr>
          <w:rFonts w:ascii="Calibri Light" w:hAnsi="Calibri Light"/>
          <w:sz w:val="24"/>
          <w:szCs w:val="24"/>
        </w:rPr>
        <w:t xml:space="preserve">Think carefully about </w:t>
      </w:r>
      <w:r w:rsidR="006E72B4" w:rsidRPr="008A4655">
        <w:rPr>
          <w:rFonts w:ascii="Calibri Light" w:hAnsi="Calibri Light"/>
          <w:sz w:val="24"/>
          <w:szCs w:val="24"/>
        </w:rPr>
        <w:t>minimising the proportion of fathers who are not interviewed because the interviewer does not manage to get hold of them during the interview period. All random probability sample surveys of a high standard employ strict call patterns including weekend and evening calls in order to do this, with some asking neighbours for ‘intelligence’ about when the respondents are likely to be at home (for instance, see Scott and Jessop, 2013 for a description of the procedures on Understanding Society). There may be more analysis to calculate the optimal call pattern for getting hold of fathers.</w:t>
      </w:r>
    </w:p>
    <w:p w14:paraId="7D5B8A04" w14:textId="77777777" w:rsidR="006E72B4" w:rsidRPr="008A4655" w:rsidRDefault="006E72B4" w:rsidP="008A4655">
      <w:pPr>
        <w:pStyle w:val="ListParagraph"/>
        <w:numPr>
          <w:ilvl w:val="0"/>
          <w:numId w:val="17"/>
        </w:numPr>
        <w:jc w:val="both"/>
        <w:rPr>
          <w:rFonts w:ascii="Calibri Light" w:hAnsi="Calibri Light"/>
          <w:sz w:val="24"/>
          <w:szCs w:val="24"/>
        </w:rPr>
      </w:pPr>
      <w:r w:rsidRPr="008A4655">
        <w:rPr>
          <w:rFonts w:ascii="Calibri Light" w:hAnsi="Calibri Light"/>
          <w:sz w:val="24"/>
          <w:szCs w:val="24"/>
        </w:rPr>
        <w:t>Think how best to introduce the survey to fathers, in order to maximise the numbers wanting to participate in the research. Examples above suggest focusing on the importance of understanding their role as fathers and making the study salient to them are both helpful.</w:t>
      </w:r>
    </w:p>
    <w:p w14:paraId="3BCABF1A" w14:textId="77777777" w:rsidR="006E72B4" w:rsidRPr="008A4655" w:rsidRDefault="006E72B4" w:rsidP="008A4655">
      <w:pPr>
        <w:pStyle w:val="ListParagraph"/>
        <w:numPr>
          <w:ilvl w:val="0"/>
          <w:numId w:val="17"/>
        </w:numPr>
        <w:jc w:val="both"/>
        <w:rPr>
          <w:rFonts w:ascii="Calibri Light" w:hAnsi="Calibri Light"/>
          <w:sz w:val="24"/>
          <w:szCs w:val="24"/>
        </w:rPr>
      </w:pPr>
      <w:r w:rsidRPr="008A4655">
        <w:rPr>
          <w:rFonts w:ascii="Calibri Light" w:hAnsi="Calibri Light"/>
          <w:sz w:val="24"/>
          <w:szCs w:val="24"/>
        </w:rPr>
        <w:t>Think how to ensure that non-resident fathers who do not currently have contact with their child still want to engage in the research.</w:t>
      </w:r>
    </w:p>
    <w:p w14:paraId="6C1227D4" w14:textId="77777777" w:rsidR="00A47271" w:rsidRPr="008A4655" w:rsidRDefault="00A47271" w:rsidP="008A4655">
      <w:pPr>
        <w:jc w:val="both"/>
        <w:rPr>
          <w:rFonts w:ascii="Calibri Light" w:hAnsi="Calibri Light"/>
          <w:sz w:val="24"/>
          <w:szCs w:val="24"/>
        </w:rPr>
      </w:pPr>
    </w:p>
    <w:p w14:paraId="0F8ED2A0" w14:textId="77777777" w:rsidR="00A47271" w:rsidRPr="000058F7" w:rsidRDefault="00A47271" w:rsidP="00685BA9">
      <w:pPr>
        <w:pStyle w:val="Heading2"/>
        <w:rPr>
          <w:rFonts w:ascii="Calibri Light" w:hAnsi="Calibri Light"/>
          <w:color w:val="auto"/>
          <w:sz w:val="28"/>
          <w:szCs w:val="28"/>
        </w:rPr>
      </w:pPr>
      <w:bookmarkStart w:id="13" w:name="_Toc459295235"/>
      <w:r w:rsidRPr="000058F7">
        <w:rPr>
          <w:rFonts w:ascii="Calibri Light" w:hAnsi="Calibri Light"/>
          <w:color w:val="auto"/>
          <w:sz w:val="28"/>
          <w:szCs w:val="28"/>
        </w:rPr>
        <w:t>Using non-traditional data collection modes</w:t>
      </w:r>
      <w:bookmarkEnd w:id="13"/>
    </w:p>
    <w:p w14:paraId="7532F919" w14:textId="77777777" w:rsidR="00A47271" w:rsidRPr="008A4655" w:rsidRDefault="00A47271" w:rsidP="008A4655">
      <w:pPr>
        <w:jc w:val="both"/>
        <w:rPr>
          <w:rFonts w:ascii="Calibri Light" w:hAnsi="Calibri Light"/>
          <w:sz w:val="24"/>
          <w:szCs w:val="24"/>
        </w:rPr>
      </w:pPr>
    </w:p>
    <w:p w14:paraId="3F8B1E08" w14:textId="77777777" w:rsidR="004515A3" w:rsidRPr="008A4655" w:rsidRDefault="00D029D9" w:rsidP="008A4655">
      <w:pPr>
        <w:jc w:val="both"/>
        <w:rPr>
          <w:rFonts w:ascii="Calibri Light" w:hAnsi="Calibri Light"/>
          <w:sz w:val="24"/>
          <w:szCs w:val="24"/>
        </w:rPr>
      </w:pPr>
      <w:r w:rsidRPr="008A4655">
        <w:rPr>
          <w:rFonts w:ascii="Calibri Light" w:hAnsi="Calibri Light"/>
          <w:sz w:val="24"/>
          <w:szCs w:val="24"/>
        </w:rPr>
        <w:t xml:space="preserve">Given the challenges in engaging some fathers in surveys and other research studies, a pertinent question is </w:t>
      </w:r>
      <w:r w:rsidR="00A47271" w:rsidRPr="008A4655">
        <w:rPr>
          <w:rFonts w:ascii="Calibri Light" w:hAnsi="Calibri Light"/>
          <w:sz w:val="24"/>
          <w:szCs w:val="24"/>
        </w:rPr>
        <w:t xml:space="preserve">whether the use of new technologies – or less traditional data collection modes – might help to </w:t>
      </w:r>
      <w:r w:rsidRPr="008A4655">
        <w:rPr>
          <w:rFonts w:ascii="Calibri Light" w:hAnsi="Calibri Light"/>
          <w:sz w:val="24"/>
          <w:szCs w:val="24"/>
        </w:rPr>
        <w:t>involve</w:t>
      </w:r>
      <w:r w:rsidR="00A47271" w:rsidRPr="008A4655">
        <w:rPr>
          <w:rFonts w:ascii="Calibri Light" w:hAnsi="Calibri Light"/>
          <w:sz w:val="24"/>
          <w:szCs w:val="24"/>
        </w:rPr>
        <w:t xml:space="preserve"> fathers, or </w:t>
      </w:r>
      <w:r w:rsidRPr="008A4655">
        <w:rPr>
          <w:rFonts w:ascii="Calibri Light" w:hAnsi="Calibri Light"/>
          <w:sz w:val="24"/>
          <w:szCs w:val="24"/>
        </w:rPr>
        <w:t xml:space="preserve">at least </w:t>
      </w:r>
      <w:r w:rsidR="00A47271" w:rsidRPr="008A4655">
        <w:rPr>
          <w:rFonts w:ascii="Calibri Light" w:hAnsi="Calibri Light"/>
          <w:sz w:val="24"/>
          <w:szCs w:val="24"/>
        </w:rPr>
        <w:t xml:space="preserve">certain groups of fathers. So, might online or text surveys </w:t>
      </w:r>
      <w:r w:rsidRPr="008A4655">
        <w:rPr>
          <w:rFonts w:ascii="Calibri Light" w:hAnsi="Calibri Light"/>
          <w:sz w:val="24"/>
          <w:szCs w:val="24"/>
        </w:rPr>
        <w:t xml:space="preserve">for instance </w:t>
      </w:r>
      <w:r w:rsidR="00A47271" w:rsidRPr="008A4655">
        <w:rPr>
          <w:rFonts w:ascii="Calibri Light" w:hAnsi="Calibri Light"/>
          <w:sz w:val="24"/>
          <w:szCs w:val="24"/>
        </w:rPr>
        <w:t xml:space="preserve">help to boost response rates among fathers, particularly with the growing proportion of people with smart phones and internet access on their phones? </w:t>
      </w:r>
      <w:r w:rsidR="004515A3" w:rsidRPr="008A4655">
        <w:rPr>
          <w:rFonts w:ascii="Calibri Light" w:hAnsi="Calibri Light"/>
          <w:sz w:val="24"/>
          <w:szCs w:val="24"/>
        </w:rPr>
        <w:t xml:space="preserve">Or offering a choice of different modes? </w:t>
      </w:r>
      <w:r w:rsidRPr="008A4655">
        <w:rPr>
          <w:rFonts w:ascii="Calibri Light" w:hAnsi="Calibri Light"/>
          <w:sz w:val="24"/>
          <w:szCs w:val="24"/>
        </w:rPr>
        <w:t>Although t</w:t>
      </w:r>
      <w:r w:rsidR="00A47271" w:rsidRPr="008A4655">
        <w:rPr>
          <w:rFonts w:ascii="Calibri Light" w:hAnsi="Calibri Light"/>
          <w:sz w:val="24"/>
          <w:szCs w:val="24"/>
        </w:rPr>
        <w:t>here is a growing body of experimental social research looking at the effect of using different modes, or combinations of these modes,</w:t>
      </w:r>
      <w:r w:rsidRPr="008A4655">
        <w:rPr>
          <w:rFonts w:ascii="Calibri Light" w:hAnsi="Calibri Light"/>
          <w:sz w:val="24"/>
          <w:szCs w:val="24"/>
        </w:rPr>
        <w:t xml:space="preserve"> the findings are mixed. </w:t>
      </w:r>
      <w:r w:rsidR="00A47271" w:rsidRPr="008A4655">
        <w:rPr>
          <w:rFonts w:ascii="Calibri Light" w:hAnsi="Calibri Light"/>
          <w:sz w:val="24"/>
          <w:szCs w:val="24"/>
        </w:rPr>
        <w:t xml:space="preserve"> Differences in substantive foci, sampled populations and mode combinations make it hard to extrapolate too far from these pieces of research.  However, on balance, the response rates </w:t>
      </w:r>
      <w:r w:rsidRPr="008A4655">
        <w:rPr>
          <w:rFonts w:ascii="Calibri Light" w:hAnsi="Calibri Light"/>
          <w:sz w:val="24"/>
          <w:szCs w:val="24"/>
        </w:rPr>
        <w:t xml:space="preserve">which appear </w:t>
      </w:r>
      <w:r w:rsidR="00A47271" w:rsidRPr="008A4655">
        <w:rPr>
          <w:rFonts w:ascii="Calibri Light" w:hAnsi="Calibri Light"/>
          <w:sz w:val="24"/>
          <w:szCs w:val="24"/>
        </w:rPr>
        <w:t xml:space="preserve">achievable – and resulting </w:t>
      </w:r>
      <w:r w:rsidRPr="008A4655">
        <w:rPr>
          <w:rFonts w:ascii="Calibri Light" w:hAnsi="Calibri Light"/>
          <w:sz w:val="24"/>
          <w:szCs w:val="24"/>
        </w:rPr>
        <w:t xml:space="preserve">sample </w:t>
      </w:r>
      <w:r w:rsidR="00A47271" w:rsidRPr="008A4655">
        <w:rPr>
          <w:rFonts w:ascii="Calibri Light" w:hAnsi="Calibri Light"/>
          <w:sz w:val="24"/>
          <w:szCs w:val="24"/>
        </w:rPr>
        <w:t>biases - via these non-traditional methods raise concerns</w:t>
      </w:r>
      <w:r w:rsidR="004515A3" w:rsidRPr="008A4655">
        <w:rPr>
          <w:rFonts w:ascii="Calibri Light" w:hAnsi="Calibri Light"/>
          <w:sz w:val="24"/>
          <w:szCs w:val="24"/>
        </w:rPr>
        <w:t xml:space="preserve"> for a study like Life Study striving for high response rates and continued participation over time</w:t>
      </w:r>
      <w:r w:rsidR="00A47271" w:rsidRPr="008A4655">
        <w:rPr>
          <w:rFonts w:ascii="Calibri Light" w:hAnsi="Calibri Light"/>
          <w:sz w:val="24"/>
          <w:szCs w:val="24"/>
        </w:rPr>
        <w:t xml:space="preserve">. </w:t>
      </w:r>
      <w:r w:rsidR="00D85E40" w:rsidRPr="008A4655">
        <w:rPr>
          <w:rFonts w:ascii="Calibri Light" w:hAnsi="Calibri Light"/>
          <w:sz w:val="24"/>
          <w:szCs w:val="24"/>
        </w:rPr>
        <w:t xml:space="preserve">Moreover, using these modes can limit the amount or quality of data collected. </w:t>
      </w:r>
    </w:p>
    <w:p w14:paraId="570BECC0" w14:textId="77777777" w:rsidR="004515A3" w:rsidRPr="008A4655" w:rsidRDefault="004515A3" w:rsidP="008A4655">
      <w:pPr>
        <w:jc w:val="both"/>
        <w:rPr>
          <w:rFonts w:ascii="Calibri Light" w:hAnsi="Calibri Light"/>
          <w:sz w:val="24"/>
          <w:szCs w:val="24"/>
        </w:rPr>
      </w:pPr>
    </w:p>
    <w:p w14:paraId="7F866567" w14:textId="77777777" w:rsidR="004515A3" w:rsidRPr="008A4655" w:rsidRDefault="00A47271" w:rsidP="008A4655">
      <w:pPr>
        <w:jc w:val="both"/>
        <w:rPr>
          <w:rFonts w:ascii="Calibri Light" w:hAnsi="Calibri Light"/>
        </w:rPr>
      </w:pPr>
      <w:r w:rsidRPr="008A4655">
        <w:rPr>
          <w:rFonts w:ascii="Calibri Light" w:hAnsi="Calibri Light"/>
          <w:sz w:val="24"/>
          <w:szCs w:val="24"/>
        </w:rPr>
        <w:t xml:space="preserve">Certainly, if funding </w:t>
      </w:r>
      <w:r w:rsidR="00D029D9" w:rsidRPr="008A4655">
        <w:rPr>
          <w:rFonts w:ascii="Calibri Light" w:hAnsi="Calibri Light"/>
          <w:sz w:val="24"/>
          <w:szCs w:val="24"/>
        </w:rPr>
        <w:t>levels allow</w:t>
      </w:r>
      <w:r w:rsidRPr="008A4655">
        <w:rPr>
          <w:rFonts w:ascii="Calibri Light" w:hAnsi="Calibri Light"/>
          <w:sz w:val="24"/>
          <w:szCs w:val="24"/>
        </w:rPr>
        <w:t xml:space="preserve"> for interviewer-administered interviews, these </w:t>
      </w:r>
      <w:r w:rsidR="00D029D9" w:rsidRPr="008A4655">
        <w:rPr>
          <w:rFonts w:ascii="Calibri Light" w:hAnsi="Calibri Light"/>
          <w:sz w:val="24"/>
          <w:szCs w:val="24"/>
        </w:rPr>
        <w:t xml:space="preserve">more safely </w:t>
      </w:r>
      <w:r w:rsidRPr="008A4655">
        <w:rPr>
          <w:rFonts w:ascii="Calibri Light" w:hAnsi="Calibri Light"/>
          <w:sz w:val="24"/>
          <w:szCs w:val="24"/>
        </w:rPr>
        <w:t xml:space="preserve">elicit higher response rates and better quality data than the online alternatives. </w:t>
      </w:r>
      <w:r w:rsidR="004515A3" w:rsidRPr="008A4655">
        <w:rPr>
          <w:rFonts w:ascii="Calibri Light" w:hAnsi="Calibri Light"/>
          <w:sz w:val="24"/>
          <w:szCs w:val="24"/>
        </w:rPr>
        <w:t>T</w:t>
      </w:r>
      <w:r w:rsidR="00D029D9" w:rsidRPr="008A4655">
        <w:rPr>
          <w:rFonts w:ascii="Calibri Light" w:hAnsi="Calibri Light"/>
          <w:sz w:val="24"/>
          <w:szCs w:val="24"/>
        </w:rPr>
        <w:t xml:space="preserve">here </w:t>
      </w:r>
      <w:r w:rsidR="00D029D9" w:rsidRPr="008A4655">
        <w:rPr>
          <w:rFonts w:ascii="Calibri Light" w:hAnsi="Calibri Light"/>
          <w:i/>
          <w:sz w:val="24"/>
          <w:szCs w:val="24"/>
        </w:rPr>
        <w:t>may</w:t>
      </w:r>
      <w:r w:rsidR="00D029D9" w:rsidRPr="008A4655">
        <w:rPr>
          <w:rFonts w:ascii="Calibri Light" w:hAnsi="Calibri Light"/>
          <w:sz w:val="24"/>
          <w:szCs w:val="24"/>
        </w:rPr>
        <w:t xml:space="preserve"> be merit in trying to use phone technology </w:t>
      </w:r>
      <w:r w:rsidR="004515A3" w:rsidRPr="008A4655">
        <w:rPr>
          <w:rFonts w:ascii="Calibri Light" w:hAnsi="Calibri Light"/>
          <w:sz w:val="24"/>
          <w:szCs w:val="24"/>
        </w:rPr>
        <w:t xml:space="preserve">as a keeping in touch mechanism for fathers (confirming </w:t>
      </w:r>
      <w:r w:rsidR="00D029D9" w:rsidRPr="008A4655">
        <w:rPr>
          <w:rFonts w:ascii="Calibri Light" w:hAnsi="Calibri Light"/>
          <w:sz w:val="24"/>
          <w:szCs w:val="24"/>
        </w:rPr>
        <w:t>interviewer appointment</w:t>
      </w:r>
      <w:r w:rsidR="004515A3" w:rsidRPr="008A4655">
        <w:rPr>
          <w:rFonts w:ascii="Calibri Light" w:hAnsi="Calibri Light"/>
          <w:sz w:val="24"/>
          <w:szCs w:val="24"/>
        </w:rPr>
        <w:t xml:space="preserve">, </w:t>
      </w:r>
      <w:r w:rsidR="00D029D9" w:rsidRPr="008A4655">
        <w:rPr>
          <w:rFonts w:ascii="Calibri Light" w:hAnsi="Calibri Light"/>
          <w:sz w:val="24"/>
          <w:szCs w:val="24"/>
        </w:rPr>
        <w:t>for instance</w:t>
      </w:r>
      <w:r w:rsidR="004515A3" w:rsidRPr="008A4655">
        <w:rPr>
          <w:rFonts w:ascii="Calibri Light" w:hAnsi="Calibri Light"/>
          <w:sz w:val="24"/>
          <w:szCs w:val="24"/>
        </w:rPr>
        <w:t xml:space="preserve">), but a decision to offer alternative or mixed modes would need a great deal of thought and experimental testing. That said, experimenting with different modes is not without its own longer-term risks to the survey quality. Understanding Society has experimented with different modes, using its Innovation Panel of 1,500 households who were recruited in the first wave of Understanding Society (and are refreshed periodically with new respondents). </w:t>
      </w:r>
      <w:r w:rsidR="00270953" w:rsidRPr="008A4655">
        <w:rPr>
          <w:rFonts w:ascii="Calibri Light" w:hAnsi="Calibri Light"/>
          <w:sz w:val="24"/>
          <w:szCs w:val="24"/>
        </w:rPr>
        <w:t>For instance, t</w:t>
      </w:r>
      <w:r w:rsidR="004515A3" w:rsidRPr="008A4655">
        <w:rPr>
          <w:rFonts w:ascii="Calibri Light" w:hAnsi="Calibri Light"/>
          <w:sz w:val="24"/>
          <w:szCs w:val="24"/>
        </w:rPr>
        <w:t>hey experimented with the response rates achievable using (a) only face-to-face interviews and (b) phone interviews with face-to-face interviews with non-responders to the phone survey, and found that the mixed mode approach achieved a lower response rate. In the next wave</w:t>
      </w:r>
      <w:r w:rsidR="00270953" w:rsidRPr="008A4655">
        <w:rPr>
          <w:rFonts w:ascii="Calibri Light" w:hAnsi="Calibri Light"/>
          <w:sz w:val="24"/>
          <w:szCs w:val="24"/>
        </w:rPr>
        <w:t xml:space="preserve">, in which they reverted back to face-to-face interviewing, they found a </w:t>
      </w:r>
      <w:r w:rsidR="004515A3" w:rsidRPr="008A4655">
        <w:rPr>
          <w:rFonts w:ascii="Calibri Light" w:hAnsi="Calibri Light"/>
          <w:sz w:val="24"/>
          <w:szCs w:val="24"/>
        </w:rPr>
        <w:t>knock-on effect</w:t>
      </w:r>
      <w:r w:rsidR="00270953" w:rsidRPr="008A4655">
        <w:rPr>
          <w:rFonts w:ascii="Calibri Light" w:hAnsi="Calibri Light"/>
          <w:sz w:val="24"/>
          <w:szCs w:val="24"/>
        </w:rPr>
        <w:t xml:space="preserve"> of the previous wave’s response rate, with the mixed mode sample still resulting in lower response rates one wave later, especially among men (L</w:t>
      </w:r>
      <w:r w:rsidR="00BD0044" w:rsidRPr="008A4655">
        <w:rPr>
          <w:rFonts w:ascii="Calibri Light" w:hAnsi="Calibri Light"/>
          <w:sz w:val="24"/>
          <w:szCs w:val="24"/>
        </w:rPr>
        <w:t>ynn, 2011</w:t>
      </w:r>
      <w:r w:rsidR="00270953" w:rsidRPr="008A4655">
        <w:rPr>
          <w:rFonts w:ascii="Calibri Light" w:hAnsi="Calibri Light"/>
          <w:sz w:val="24"/>
          <w:szCs w:val="24"/>
        </w:rPr>
        <w:t xml:space="preserve">). </w:t>
      </w:r>
      <w:r w:rsidR="004515A3" w:rsidRPr="008A4655">
        <w:rPr>
          <w:rFonts w:ascii="Calibri Light" w:hAnsi="Calibri Light"/>
          <w:sz w:val="24"/>
          <w:szCs w:val="24"/>
        </w:rPr>
        <w:t xml:space="preserve"> </w:t>
      </w:r>
      <w:r w:rsidR="00270953" w:rsidRPr="008A4655">
        <w:rPr>
          <w:rFonts w:ascii="Calibri Light" w:hAnsi="Calibri Light"/>
          <w:sz w:val="24"/>
          <w:szCs w:val="24"/>
        </w:rPr>
        <w:t>U</w:t>
      </w:r>
      <w:r w:rsidR="004515A3" w:rsidRPr="008A4655">
        <w:rPr>
          <w:rFonts w:ascii="Calibri Light" w:hAnsi="Calibri Light"/>
          <w:sz w:val="24"/>
          <w:szCs w:val="24"/>
        </w:rPr>
        <w:t>nderstanding Society</w:t>
      </w:r>
      <w:r w:rsidR="00270953" w:rsidRPr="008A4655">
        <w:rPr>
          <w:rFonts w:ascii="Calibri Light" w:hAnsi="Calibri Light"/>
          <w:sz w:val="24"/>
          <w:szCs w:val="24"/>
        </w:rPr>
        <w:t xml:space="preserve"> has a special </w:t>
      </w:r>
      <w:r w:rsidR="004515A3" w:rsidRPr="008A4655">
        <w:rPr>
          <w:rFonts w:ascii="Calibri Light" w:hAnsi="Calibri Light"/>
          <w:sz w:val="24"/>
          <w:szCs w:val="24"/>
        </w:rPr>
        <w:t>Innovation Panel</w:t>
      </w:r>
      <w:r w:rsidR="00270953" w:rsidRPr="008A4655">
        <w:rPr>
          <w:rFonts w:ascii="Calibri Light" w:hAnsi="Calibri Light"/>
          <w:sz w:val="24"/>
          <w:szCs w:val="24"/>
        </w:rPr>
        <w:t xml:space="preserve"> for doing these methodological experiments: it certainly appears risky to test different modes among the main sample of any longitudinal survey like Life Study.</w:t>
      </w:r>
      <w:r w:rsidR="00270953" w:rsidRPr="008A4655">
        <w:rPr>
          <w:rFonts w:ascii="Calibri Light" w:hAnsi="Calibri Light"/>
        </w:rPr>
        <w:t xml:space="preserve"> </w:t>
      </w:r>
    </w:p>
    <w:p w14:paraId="61ED1095" w14:textId="77777777" w:rsidR="00A47271" w:rsidRPr="008A4655" w:rsidRDefault="00A47271" w:rsidP="008A4655">
      <w:pPr>
        <w:jc w:val="both"/>
        <w:rPr>
          <w:rFonts w:ascii="Calibri Light" w:hAnsi="Calibri Light"/>
          <w:sz w:val="24"/>
          <w:szCs w:val="24"/>
        </w:rPr>
      </w:pPr>
    </w:p>
    <w:p w14:paraId="5EA2212F" w14:textId="77777777" w:rsidR="00A47271" w:rsidRPr="008A4655" w:rsidRDefault="00D029D9" w:rsidP="008A4655">
      <w:pPr>
        <w:jc w:val="both"/>
        <w:rPr>
          <w:rFonts w:ascii="Calibri Light" w:hAnsi="Calibri Light"/>
          <w:sz w:val="24"/>
          <w:szCs w:val="24"/>
        </w:rPr>
      </w:pPr>
      <w:r w:rsidRPr="008A4655">
        <w:rPr>
          <w:rFonts w:ascii="Calibri Light" w:hAnsi="Calibri Light"/>
          <w:sz w:val="24"/>
          <w:szCs w:val="24"/>
        </w:rPr>
        <w:t>Here, by way of example about the research on the use of new technologies, we draw on a number of papers presented at the European Social Research Association conference in 2013 and some experimental work carried out as part of the Understanding Society Innovation Panel.</w:t>
      </w:r>
      <w:r w:rsidR="00A719BF" w:rsidRPr="008A4655">
        <w:rPr>
          <w:rFonts w:ascii="Calibri Light" w:hAnsi="Calibri Light"/>
          <w:sz w:val="24"/>
          <w:szCs w:val="24"/>
        </w:rPr>
        <w:t xml:space="preserve"> </w:t>
      </w:r>
    </w:p>
    <w:p w14:paraId="0CDFE7FC" w14:textId="77777777" w:rsidR="00D85E40" w:rsidRPr="008A4655" w:rsidRDefault="00D85E40" w:rsidP="008A4655">
      <w:pPr>
        <w:jc w:val="both"/>
        <w:rPr>
          <w:rFonts w:ascii="Calibri Light" w:hAnsi="Calibri Light"/>
          <w:sz w:val="24"/>
          <w:szCs w:val="24"/>
        </w:rPr>
      </w:pPr>
    </w:p>
    <w:p w14:paraId="04D37535" w14:textId="77777777" w:rsidR="00D85E40" w:rsidRPr="008A4655" w:rsidRDefault="00D85E40" w:rsidP="008A4655">
      <w:pPr>
        <w:pStyle w:val="ListParagraph"/>
        <w:numPr>
          <w:ilvl w:val="0"/>
          <w:numId w:val="18"/>
        </w:numPr>
        <w:jc w:val="both"/>
        <w:rPr>
          <w:rFonts w:ascii="Calibri Light" w:hAnsi="Calibri Light"/>
          <w:sz w:val="24"/>
          <w:szCs w:val="24"/>
        </w:rPr>
      </w:pPr>
      <w:r w:rsidRPr="008A4655">
        <w:rPr>
          <w:rFonts w:ascii="Calibri Light" w:hAnsi="Calibri Light"/>
          <w:sz w:val="24"/>
          <w:szCs w:val="24"/>
        </w:rPr>
        <w:t xml:space="preserve">A split-run experiment (where respondents were randomly allocated to one of three groups) on the Cabinet Office’s </w:t>
      </w:r>
      <w:r w:rsidR="00A47271" w:rsidRPr="008A4655">
        <w:rPr>
          <w:rFonts w:ascii="Calibri Light" w:hAnsi="Calibri Light"/>
          <w:sz w:val="24"/>
          <w:szCs w:val="24"/>
        </w:rPr>
        <w:t xml:space="preserve">Community Life survey, </w:t>
      </w:r>
      <w:r w:rsidRPr="008A4655">
        <w:rPr>
          <w:rFonts w:ascii="Calibri Light" w:hAnsi="Calibri Light"/>
          <w:sz w:val="24"/>
          <w:szCs w:val="24"/>
        </w:rPr>
        <w:t xml:space="preserve">compared </w:t>
      </w:r>
      <w:r w:rsidR="00A47271" w:rsidRPr="008A4655">
        <w:rPr>
          <w:rFonts w:ascii="Calibri Light" w:hAnsi="Calibri Light"/>
          <w:sz w:val="24"/>
          <w:szCs w:val="24"/>
        </w:rPr>
        <w:t>the response rates achieved from (a) a web survey (b) a web survey with postal follow up to non-responders and (c) a face-to-face survey. Embedded within the experiment was a test of the effect of different levels of conditional and unconditional financial incentives</w:t>
      </w:r>
      <w:r w:rsidR="00A47271" w:rsidRPr="008A4655">
        <w:rPr>
          <w:rStyle w:val="FootnoteReference"/>
          <w:rFonts w:ascii="Calibri Light" w:hAnsi="Calibri Light"/>
          <w:sz w:val="24"/>
          <w:szCs w:val="24"/>
        </w:rPr>
        <w:footnoteReference w:id="7"/>
      </w:r>
      <w:r w:rsidR="00A47271" w:rsidRPr="008A4655">
        <w:rPr>
          <w:rFonts w:ascii="Calibri Light" w:hAnsi="Calibri Light"/>
          <w:sz w:val="24"/>
          <w:szCs w:val="24"/>
        </w:rPr>
        <w:t xml:space="preserve"> (none, £5 or £10).  Response rates were significantly lower in the web survey compared to face-to-face (for example, with a £5 conditional incentive, the web survey achieved a 19 per cent response rate compared to 60 per cent face-to-face).  A postal self-completion follow up to non-responders to the web survey increased the response rate by 12 percentage points, but </w:t>
      </w:r>
      <w:r w:rsidRPr="008A4655">
        <w:rPr>
          <w:rFonts w:ascii="Calibri Light" w:hAnsi="Calibri Light"/>
          <w:sz w:val="24"/>
          <w:szCs w:val="24"/>
        </w:rPr>
        <w:t>the resulting response rate was</w:t>
      </w:r>
      <w:r w:rsidR="00A47271" w:rsidRPr="008A4655">
        <w:rPr>
          <w:rFonts w:ascii="Calibri Light" w:hAnsi="Calibri Light"/>
          <w:sz w:val="24"/>
          <w:szCs w:val="24"/>
        </w:rPr>
        <w:t xml:space="preserve"> still half that of the face-to-face approach. What is more, those who responded to the online version were biased towards more educated, middle-aged, white respondents, with little improvement with the addition of the postal element. </w:t>
      </w:r>
      <w:r w:rsidRPr="008A4655">
        <w:rPr>
          <w:rFonts w:ascii="Calibri Light" w:hAnsi="Calibri Light"/>
          <w:sz w:val="24"/>
          <w:szCs w:val="24"/>
        </w:rPr>
        <w:t xml:space="preserve">The author </w:t>
      </w:r>
      <w:r w:rsidR="00A47271" w:rsidRPr="008A4655">
        <w:rPr>
          <w:rFonts w:ascii="Calibri Light" w:hAnsi="Calibri Light"/>
          <w:sz w:val="24"/>
          <w:szCs w:val="24"/>
        </w:rPr>
        <w:t xml:space="preserve">raised other concerns with the online approach, including the fact that, in a quarter of cases, it appears that the wrong individual completed the survey </w:t>
      </w:r>
      <w:r w:rsidRPr="008A4655">
        <w:rPr>
          <w:rFonts w:ascii="Calibri Light" w:hAnsi="Calibri Light"/>
          <w:sz w:val="24"/>
          <w:szCs w:val="24"/>
        </w:rPr>
        <w:t>(Williams, 2013)</w:t>
      </w:r>
      <w:r w:rsidR="00886560" w:rsidRPr="008A4655">
        <w:rPr>
          <w:rFonts w:ascii="Calibri Light" w:hAnsi="Calibri Light"/>
          <w:sz w:val="24"/>
          <w:szCs w:val="24"/>
        </w:rPr>
        <w:t>.</w:t>
      </w:r>
    </w:p>
    <w:p w14:paraId="3F4430BF" w14:textId="77777777" w:rsidR="00D85E40" w:rsidRPr="008A4655" w:rsidRDefault="00D85E40" w:rsidP="008A4655">
      <w:pPr>
        <w:jc w:val="both"/>
        <w:rPr>
          <w:rFonts w:ascii="Calibri Light" w:hAnsi="Calibri Light"/>
          <w:sz w:val="24"/>
          <w:szCs w:val="24"/>
        </w:rPr>
      </w:pPr>
    </w:p>
    <w:p w14:paraId="360ED598" w14:textId="77777777" w:rsidR="00A47271" w:rsidRPr="008A4655" w:rsidRDefault="00A47271" w:rsidP="008A4655">
      <w:pPr>
        <w:pStyle w:val="ListParagraph"/>
        <w:numPr>
          <w:ilvl w:val="0"/>
          <w:numId w:val="18"/>
        </w:numPr>
        <w:jc w:val="both"/>
        <w:rPr>
          <w:rFonts w:ascii="Calibri Light" w:hAnsi="Calibri Light"/>
          <w:sz w:val="24"/>
          <w:szCs w:val="24"/>
        </w:rPr>
      </w:pPr>
      <w:r w:rsidRPr="008A4655">
        <w:rPr>
          <w:rFonts w:ascii="Calibri Light" w:hAnsi="Calibri Light"/>
          <w:sz w:val="24"/>
          <w:szCs w:val="24"/>
        </w:rPr>
        <w:t xml:space="preserve">Another experimental survey (de Bruijne and Wijnant, 2013) randomly allocated smart phone and tablet users into people being asked to </w:t>
      </w:r>
      <w:r w:rsidR="00D85E40" w:rsidRPr="008A4655">
        <w:rPr>
          <w:rFonts w:ascii="Calibri Light" w:hAnsi="Calibri Light"/>
          <w:sz w:val="24"/>
          <w:szCs w:val="24"/>
        </w:rPr>
        <w:t xml:space="preserve">complete (a) </w:t>
      </w:r>
      <w:r w:rsidRPr="008A4655">
        <w:rPr>
          <w:rFonts w:ascii="Calibri Light" w:hAnsi="Calibri Light"/>
          <w:sz w:val="24"/>
          <w:szCs w:val="24"/>
        </w:rPr>
        <w:t xml:space="preserve">a web survey by computer, </w:t>
      </w:r>
      <w:r w:rsidR="00D85E40" w:rsidRPr="008A4655">
        <w:rPr>
          <w:rFonts w:ascii="Calibri Light" w:hAnsi="Calibri Light"/>
          <w:sz w:val="24"/>
          <w:szCs w:val="24"/>
        </w:rPr>
        <w:t xml:space="preserve">(b) </w:t>
      </w:r>
      <w:r w:rsidRPr="008A4655">
        <w:rPr>
          <w:rFonts w:ascii="Calibri Light" w:hAnsi="Calibri Light"/>
          <w:sz w:val="24"/>
          <w:szCs w:val="24"/>
        </w:rPr>
        <w:t xml:space="preserve">a web survey adapted to be like a mobile phone survey, and </w:t>
      </w:r>
      <w:r w:rsidR="00D85E40" w:rsidRPr="008A4655">
        <w:rPr>
          <w:rFonts w:ascii="Calibri Light" w:hAnsi="Calibri Light"/>
          <w:sz w:val="24"/>
          <w:szCs w:val="24"/>
        </w:rPr>
        <w:t xml:space="preserve">(c) </w:t>
      </w:r>
      <w:r w:rsidRPr="008A4655">
        <w:rPr>
          <w:rFonts w:ascii="Calibri Light" w:hAnsi="Calibri Light"/>
          <w:sz w:val="24"/>
          <w:szCs w:val="24"/>
        </w:rPr>
        <w:t xml:space="preserve">a survey via their mobile phone. They all received an invitation to participate via email. The response rate on the mobile phone was significantly lower than the response rate on computer (47 per cent compared to 61 and 64 per cent in other </w:t>
      </w:r>
      <w:r w:rsidR="00D85E40" w:rsidRPr="008A4655">
        <w:rPr>
          <w:rFonts w:ascii="Calibri Light" w:hAnsi="Calibri Light"/>
          <w:sz w:val="24"/>
          <w:szCs w:val="24"/>
        </w:rPr>
        <w:t xml:space="preserve">two </w:t>
      </w:r>
      <w:r w:rsidRPr="008A4655">
        <w:rPr>
          <w:rFonts w:ascii="Calibri Light" w:hAnsi="Calibri Light"/>
          <w:sz w:val="24"/>
          <w:szCs w:val="24"/>
        </w:rPr>
        <w:t>approaches).  The</w:t>
      </w:r>
      <w:r w:rsidR="00D85E40" w:rsidRPr="008A4655">
        <w:rPr>
          <w:rFonts w:ascii="Calibri Light" w:hAnsi="Calibri Light"/>
          <w:sz w:val="24"/>
          <w:szCs w:val="24"/>
        </w:rPr>
        <w:t xml:space="preserve"> authors</w:t>
      </w:r>
      <w:r w:rsidRPr="008A4655">
        <w:rPr>
          <w:rFonts w:ascii="Calibri Light" w:hAnsi="Calibri Light"/>
          <w:sz w:val="24"/>
          <w:szCs w:val="24"/>
        </w:rPr>
        <w:t xml:space="preserve"> found that most respondents in the mobile phone arm completed the survey whilst at home, </w:t>
      </w:r>
      <w:r w:rsidR="00D85E40" w:rsidRPr="008A4655">
        <w:rPr>
          <w:rFonts w:ascii="Calibri Light" w:hAnsi="Calibri Light"/>
          <w:sz w:val="24"/>
          <w:szCs w:val="24"/>
        </w:rPr>
        <w:t>which brought into question an assumption that mobile phone surveys could increase response rates by allowing respondents to complete them ‘on the go’</w:t>
      </w:r>
      <w:r w:rsidRPr="008A4655">
        <w:rPr>
          <w:rFonts w:ascii="Calibri Light" w:hAnsi="Calibri Light"/>
          <w:sz w:val="24"/>
          <w:szCs w:val="24"/>
        </w:rPr>
        <w:t>.</w:t>
      </w:r>
    </w:p>
    <w:p w14:paraId="7225099F" w14:textId="77777777" w:rsidR="00A47271" w:rsidRPr="008A4655" w:rsidRDefault="00A47271" w:rsidP="008A4655">
      <w:pPr>
        <w:jc w:val="both"/>
        <w:rPr>
          <w:rFonts w:ascii="Calibri Light" w:hAnsi="Calibri Light"/>
          <w:sz w:val="24"/>
          <w:szCs w:val="24"/>
        </w:rPr>
      </w:pPr>
    </w:p>
    <w:p w14:paraId="11EF1E10" w14:textId="77777777" w:rsidR="00A47271" w:rsidRPr="008A4655" w:rsidRDefault="00A47271" w:rsidP="008A4655">
      <w:pPr>
        <w:pStyle w:val="ListParagraph"/>
        <w:numPr>
          <w:ilvl w:val="0"/>
          <w:numId w:val="18"/>
        </w:numPr>
        <w:jc w:val="both"/>
        <w:rPr>
          <w:rFonts w:ascii="Calibri Light" w:hAnsi="Calibri Light"/>
          <w:sz w:val="24"/>
          <w:szCs w:val="24"/>
        </w:rPr>
      </w:pPr>
      <w:r w:rsidRPr="008A4655">
        <w:rPr>
          <w:rFonts w:ascii="Calibri Light" w:hAnsi="Calibri Light"/>
          <w:sz w:val="24"/>
          <w:szCs w:val="24"/>
        </w:rPr>
        <w:t>A study which tested the effects of contacting people by text message or email found that the text message elicited lower response rates than the email invitation (Emde and Fuchs, 2013). They too found that half of respondents using a mobile device for completing the survey did so at home.</w:t>
      </w:r>
    </w:p>
    <w:p w14:paraId="1D6104AF" w14:textId="77777777" w:rsidR="00A47271" w:rsidRPr="008A4655" w:rsidRDefault="00A47271" w:rsidP="008A4655">
      <w:pPr>
        <w:jc w:val="both"/>
        <w:rPr>
          <w:rFonts w:ascii="Calibri Light" w:hAnsi="Calibri Light"/>
          <w:sz w:val="24"/>
          <w:szCs w:val="24"/>
        </w:rPr>
      </w:pPr>
    </w:p>
    <w:p w14:paraId="2DFD823F" w14:textId="77777777" w:rsidR="00A47271" w:rsidRPr="008A4655" w:rsidRDefault="00A47271" w:rsidP="008A4655">
      <w:pPr>
        <w:pStyle w:val="ListParagraph"/>
        <w:numPr>
          <w:ilvl w:val="0"/>
          <w:numId w:val="18"/>
        </w:numPr>
        <w:jc w:val="both"/>
        <w:rPr>
          <w:rFonts w:ascii="Calibri Light" w:hAnsi="Calibri Light"/>
          <w:sz w:val="24"/>
          <w:szCs w:val="24"/>
        </w:rPr>
      </w:pPr>
      <w:r w:rsidRPr="008A4655">
        <w:rPr>
          <w:rFonts w:ascii="Calibri Light" w:hAnsi="Calibri Light"/>
          <w:sz w:val="24"/>
          <w:szCs w:val="24"/>
        </w:rPr>
        <w:t xml:space="preserve">Toepoel and Lugtig (2013) </w:t>
      </w:r>
      <w:r w:rsidR="00D1265F" w:rsidRPr="008A4655">
        <w:rPr>
          <w:rFonts w:ascii="Calibri Light" w:hAnsi="Calibri Light"/>
          <w:sz w:val="24"/>
          <w:szCs w:val="24"/>
        </w:rPr>
        <w:t xml:space="preserve">tested the propensity for respondents to take part in an online survey versus a telephone survey, when offered the choice. They </w:t>
      </w:r>
      <w:r w:rsidRPr="008A4655">
        <w:rPr>
          <w:rFonts w:ascii="Calibri Light" w:hAnsi="Calibri Light"/>
          <w:sz w:val="24"/>
          <w:szCs w:val="24"/>
        </w:rPr>
        <w:t>found that 57 per cent chose the phone.</w:t>
      </w:r>
    </w:p>
    <w:p w14:paraId="717A681A" w14:textId="77777777" w:rsidR="00A47271" w:rsidRPr="008A4655" w:rsidRDefault="00A47271" w:rsidP="008A4655">
      <w:pPr>
        <w:jc w:val="both"/>
        <w:rPr>
          <w:rFonts w:ascii="Calibri Light" w:hAnsi="Calibri Light"/>
          <w:sz w:val="24"/>
          <w:szCs w:val="24"/>
        </w:rPr>
      </w:pPr>
    </w:p>
    <w:p w14:paraId="7FF896A4" w14:textId="77777777" w:rsidR="00A719BF" w:rsidRPr="008A4655" w:rsidRDefault="00270953" w:rsidP="008A4655">
      <w:pPr>
        <w:pStyle w:val="ListParagraph"/>
        <w:numPr>
          <w:ilvl w:val="0"/>
          <w:numId w:val="18"/>
        </w:numPr>
        <w:jc w:val="both"/>
        <w:rPr>
          <w:rFonts w:ascii="Calibri Light" w:hAnsi="Calibri Light"/>
          <w:sz w:val="24"/>
          <w:szCs w:val="24"/>
        </w:rPr>
      </w:pPr>
      <w:r w:rsidRPr="008A4655">
        <w:rPr>
          <w:rFonts w:ascii="Calibri Light" w:hAnsi="Calibri Light"/>
          <w:sz w:val="24"/>
          <w:szCs w:val="24"/>
        </w:rPr>
        <w:t xml:space="preserve">In Wave 5 of the </w:t>
      </w:r>
      <w:r w:rsidR="00A47271" w:rsidRPr="008A4655">
        <w:rPr>
          <w:rFonts w:ascii="Calibri Light" w:hAnsi="Calibri Light"/>
          <w:sz w:val="24"/>
          <w:szCs w:val="24"/>
        </w:rPr>
        <w:t>Understanding Society Innovation Panel, they tested the effect of sequential</w:t>
      </w:r>
      <w:r w:rsidR="00A719BF" w:rsidRPr="008A4655">
        <w:rPr>
          <w:rFonts w:ascii="Calibri Light" w:hAnsi="Calibri Light"/>
          <w:sz w:val="24"/>
          <w:szCs w:val="24"/>
        </w:rPr>
        <w:t xml:space="preserve"> mixed mode, where respondents we</w:t>
      </w:r>
      <w:r w:rsidR="00A47271" w:rsidRPr="008A4655">
        <w:rPr>
          <w:rFonts w:ascii="Calibri Light" w:hAnsi="Calibri Light"/>
          <w:sz w:val="24"/>
          <w:szCs w:val="24"/>
        </w:rPr>
        <w:t>re asked to complete an online survey, followed</w:t>
      </w:r>
      <w:r w:rsidR="00A719BF" w:rsidRPr="008A4655">
        <w:rPr>
          <w:rFonts w:ascii="Calibri Light" w:hAnsi="Calibri Light"/>
          <w:sz w:val="24"/>
          <w:szCs w:val="24"/>
        </w:rPr>
        <w:t xml:space="preserve"> up face-to-face only if they did</w:t>
      </w:r>
      <w:r w:rsidR="00A47271" w:rsidRPr="008A4655">
        <w:rPr>
          <w:rFonts w:ascii="Calibri Light" w:hAnsi="Calibri Light"/>
          <w:sz w:val="24"/>
          <w:szCs w:val="24"/>
        </w:rPr>
        <w:t xml:space="preserve"> not respond to the online survey or </w:t>
      </w:r>
      <w:r w:rsidR="00A719BF" w:rsidRPr="008A4655">
        <w:rPr>
          <w:rFonts w:ascii="Calibri Light" w:hAnsi="Calibri Light"/>
          <w:sz w:val="24"/>
          <w:szCs w:val="24"/>
        </w:rPr>
        <w:t xml:space="preserve">to a </w:t>
      </w:r>
      <w:r w:rsidR="00A47271" w:rsidRPr="008A4655">
        <w:rPr>
          <w:rFonts w:ascii="Calibri Light" w:hAnsi="Calibri Light"/>
          <w:sz w:val="24"/>
          <w:szCs w:val="24"/>
        </w:rPr>
        <w:t xml:space="preserve">reminder. They found that around a fifth (19 per cent) responded to the online survey. A further 56 per cent responded face-to-face, resulting in an overall response rate of 75 per cent. This compared to 78 per cent among respondents simply contacted face-to-face. </w:t>
      </w:r>
      <w:r w:rsidR="00A719BF" w:rsidRPr="008A4655">
        <w:rPr>
          <w:rFonts w:ascii="Calibri Light" w:hAnsi="Calibri Light"/>
          <w:sz w:val="24"/>
          <w:szCs w:val="24"/>
        </w:rPr>
        <w:t>The cost difference between the two options was not clear</w:t>
      </w:r>
      <w:r w:rsidR="00A47271" w:rsidRPr="008A4655">
        <w:rPr>
          <w:rFonts w:ascii="Calibri Light" w:hAnsi="Calibri Light"/>
          <w:sz w:val="24"/>
          <w:szCs w:val="24"/>
        </w:rPr>
        <w:t xml:space="preserve"> </w:t>
      </w:r>
      <w:r w:rsidRPr="008A4655">
        <w:rPr>
          <w:rFonts w:ascii="Calibri Light" w:hAnsi="Calibri Light"/>
          <w:sz w:val="24"/>
          <w:szCs w:val="24"/>
        </w:rPr>
        <w:t xml:space="preserve">(Burton et al, 2013). </w:t>
      </w:r>
      <w:r w:rsidR="00A719BF" w:rsidRPr="008A4655">
        <w:rPr>
          <w:rFonts w:ascii="Calibri Light" w:hAnsi="Calibri Light"/>
          <w:sz w:val="24"/>
          <w:szCs w:val="24"/>
        </w:rPr>
        <w:t>Earlier experiments with</w:t>
      </w:r>
      <w:r w:rsidR="00A47271" w:rsidRPr="008A4655">
        <w:rPr>
          <w:rFonts w:ascii="Calibri Light" w:hAnsi="Calibri Light"/>
          <w:sz w:val="24"/>
          <w:szCs w:val="24"/>
        </w:rPr>
        <w:t xml:space="preserve"> </w:t>
      </w:r>
      <w:r w:rsidR="00A719BF" w:rsidRPr="008A4655">
        <w:rPr>
          <w:rFonts w:ascii="Calibri Light" w:hAnsi="Calibri Light"/>
          <w:sz w:val="24"/>
          <w:szCs w:val="24"/>
        </w:rPr>
        <w:t xml:space="preserve">the Understanding Society Innovation Panel </w:t>
      </w:r>
      <w:r w:rsidR="00A47271" w:rsidRPr="008A4655">
        <w:rPr>
          <w:rFonts w:ascii="Calibri Light" w:hAnsi="Calibri Light"/>
          <w:sz w:val="24"/>
          <w:szCs w:val="24"/>
        </w:rPr>
        <w:t xml:space="preserve">compared the response rates achievable </w:t>
      </w:r>
      <w:r w:rsidR="00A719BF" w:rsidRPr="008A4655">
        <w:rPr>
          <w:rFonts w:ascii="Calibri Light" w:hAnsi="Calibri Light"/>
          <w:sz w:val="24"/>
          <w:szCs w:val="24"/>
        </w:rPr>
        <w:t xml:space="preserve">from </w:t>
      </w:r>
      <w:r w:rsidR="00887320" w:rsidRPr="008A4655">
        <w:rPr>
          <w:rFonts w:ascii="Calibri Light" w:hAnsi="Calibri Light"/>
          <w:sz w:val="24"/>
          <w:szCs w:val="24"/>
        </w:rPr>
        <w:t xml:space="preserve">a </w:t>
      </w:r>
      <w:r w:rsidR="00A47271" w:rsidRPr="008A4655">
        <w:rPr>
          <w:rFonts w:ascii="Calibri Light" w:hAnsi="Calibri Light"/>
          <w:sz w:val="24"/>
          <w:szCs w:val="24"/>
        </w:rPr>
        <w:t xml:space="preserve">face-to-face </w:t>
      </w:r>
      <w:r w:rsidR="00A719BF" w:rsidRPr="008A4655">
        <w:rPr>
          <w:rFonts w:ascii="Calibri Light" w:hAnsi="Calibri Light"/>
          <w:sz w:val="24"/>
          <w:szCs w:val="24"/>
        </w:rPr>
        <w:t xml:space="preserve">survey </w:t>
      </w:r>
      <w:r w:rsidR="00A47271" w:rsidRPr="008A4655">
        <w:rPr>
          <w:rFonts w:ascii="Calibri Light" w:hAnsi="Calibri Light"/>
          <w:sz w:val="24"/>
          <w:szCs w:val="24"/>
        </w:rPr>
        <w:t xml:space="preserve">compared to a mixed mode design of </w:t>
      </w:r>
      <w:r w:rsidR="00A719BF" w:rsidRPr="008A4655">
        <w:rPr>
          <w:rFonts w:ascii="Calibri Light" w:hAnsi="Calibri Light"/>
          <w:sz w:val="24"/>
          <w:szCs w:val="24"/>
        </w:rPr>
        <w:t xml:space="preserve">using </w:t>
      </w:r>
      <w:r w:rsidR="00A47271" w:rsidRPr="008A4655">
        <w:rPr>
          <w:rFonts w:ascii="Calibri Light" w:hAnsi="Calibri Light"/>
          <w:sz w:val="24"/>
          <w:szCs w:val="24"/>
        </w:rPr>
        <w:t xml:space="preserve">telephone </w:t>
      </w:r>
      <w:r w:rsidR="00A719BF" w:rsidRPr="008A4655">
        <w:rPr>
          <w:rFonts w:ascii="Calibri Light" w:hAnsi="Calibri Light"/>
          <w:sz w:val="24"/>
          <w:szCs w:val="24"/>
        </w:rPr>
        <w:t xml:space="preserve">where possible and following up with </w:t>
      </w:r>
      <w:r w:rsidR="00A47271" w:rsidRPr="008A4655">
        <w:rPr>
          <w:rFonts w:ascii="Calibri Light" w:hAnsi="Calibri Light"/>
          <w:sz w:val="24"/>
          <w:szCs w:val="24"/>
        </w:rPr>
        <w:t xml:space="preserve">face-to-face </w:t>
      </w:r>
      <w:r w:rsidR="00A719BF" w:rsidRPr="008A4655">
        <w:rPr>
          <w:rFonts w:ascii="Calibri Light" w:hAnsi="Calibri Light"/>
          <w:sz w:val="24"/>
          <w:szCs w:val="24"/>
        </w:rPr>
        <w:t xml:space="preserve">contact if </w:t>
      </w:r>
      <w:r w:rsidR="00887320" w:rsidRPr="008A4655">
        <w:rPr>
          <w:rFonts w:ascii="Calibri Light" w:hAnsi="Calibri Light"/>
          <w:sz w:val="24"/>
          <w:szCs w:val="24"/>
        </w:rPr>
        <w:t>necessary</w:t>
      </w:r>
      <w:r w:rsidR="00A47271" w:rsidRPr="008A4655">
        <w:rPr>
          <w:rFonts w:ascii="Calibri Light" w:hAnsi="Calibri Light"/>
          <w:sz w:val="24"/>
          <w:szCs w:val="24"/>
        </w:rPr>
        <w:t xml:space="preserve">. This resulted in a lower overall response rate </w:t>
      </w:r>
      <w:r w:rsidR="00A719BF" w:rsidRPr="008A4655">
        <w:rPr>
          <w:rFonts w:ascii="Calibri Light" w:hAnsi="Calibri Light"/>
          <w:sz w:val="24"/>
          <w:szCs w:val="24"/>
        </w:rPr>
        <w:t>than using purely face-to-face interviews</w:t>
      </w:r>
      <w:r w:rsidR="00A47271" w:rsidRPr="008A4655">
        <w:rPr>
          <w:rFonts w:ascii="Calibri Light" w:hAnsi="Calibri Light"/>
          <w:sz w:val="24"/>
          <w:szCs w:val="24"/>
        </w:rPr>
        <w:t xml:space="preserve"> </w:t>
      </w:r>
      <w:r w:rsidR="00A719BF" w:rsidRPr="008A4655">
        <w:rPr>
          <w:rFonts w:ascii="Calibri Light" w:hAnsi="Calibri Light"/>
          <w:sz w:val="24"/>
          <w:szCs w:val="24"/>
        </w:rPr>
        <w:t>(</w:t>
      </w:r>
      <w:r w:rsidR="00BA524C" w:rsidRPr="008A4655">
        <w:rPr>
          <w:rFonts w:ascii="Calibri Light" w:hAnsi="Calibri Light"/>
          <w:sz w:val="24"/>
          <w:szCs w:val="24"/>
        </w:rPr>
        <w:t>Lynn</w:t>
      </w:r>
      <w:r w:rsidR="00BD0044" w:rsidRPr="008A4655">
        <w:rPr>
          <w:rFonts w:ascii="Calibri Light" w:hAnsi="Calibri Light"/>
          <w:sz w:val="24"/>
          <w:szCs w:val="24"/>
        </w:rPr>
        <w:t>, 2011</w:t>
      </w:r>
      <w:r w:rsidR="00A719BF" w:rsidRPr="008A4655">
        <w:rPr>
          <w:rFonts w:ascii="Calibri Light" w:hAnsi="Calibri Light"/>
          <w:sz w:val="24"/>
          <w:szCs w:val="24"/>
        </w:rPr>
        <w:t>)</w:t>
      </w:r>
      <w:r w:rsidRPr="008A4655">
        <w:rPr>
          <w:rFonts w:ascii="Calibri Light" w:hAnsi="Calibri Light"/>
          <w:sz w:val="24"/>
          <w:szCs w:val="24"/>
        </w:rPr>
        <w:t>.</w:t>
      </w:r>
    </w:p>
    <w:p w14:paraId="7EB812AD" w14:textId="77777777" w:rsidR="00A719BF" w:rsidRPr="008A4655" w:rsidRDefault="00A719BF" w:rsidP="008A4655">
      <w:pPr>
        <w:pStyle w:val="ListParagraph"/>
        <w:jc w:val="both"/>
        <w:rPr>
          <w:rFonts w:ascii="Calibri Light" w:hAnsi="Calibri Light"/>
          <w:sz w:val="24"/>
          <w:szCs w:val="24"/>
        </w:rPr>
      </w:pPr>
    </w:p>
    <w:p w14:paraId="76B175D9" w14:textId="77777777" w:rsidR="00A47271" w:rsidRPr="008A4655" w:rsidRDefault="00270953" w:rsidP="008A4655">
      <w:pPr>
        <w:pStyle w:val="ListParagraph"/>
        <w:numPr>
          <w:ilvl w:val="0"/>
          <w:numId w:val="18"/>
        </w:numPr>
        <w:jc w:val="both"/>
        <w:rPr>
          <w:rFonts w:ascii="Calibri Light" w:hAnsi="Calibri Light"/>
        </w:rPr>
      </w:pPr>
      <w:r w:rsidRPr="008A4655">
        <w:rPr>
          <w:rFonts w:ascii="Calibri Light" w:hAnsi="Calibri Light"/>
          <w:sz w:val="24"/>
          <w:szCs w:val="24"/>
        </w:rPr>
        <w:t xml:space="preserve">Understanding Society has </w:t>
      </w:r>
      <w:r w:rsidR="00A47271" w:rsidRPr="008A4655">
        <w:rPr>
          <w:rFonts w:ascii="Calibri Light" w:hAnsi="Calibri Light"/>
          <w:sz w:val="24"/>
          <w:szCs w:val="24"/>
        </w:rPr>
        <w:t xml:space="preserve">also looked at whether it would be possible </w:t>
      </w:r>
      <w:r w:rsidRPr="008A4655">
        <w:rPr>
          <w:rFonts w:ascii="Calibri Light" w:hAnsi="Calibri Light"/>
          <w:sz w:val="24"/>
          <w:szCs w:val="24"/>
        </w:rPr>
        <w:t xml:space="preserve">– or cost effective - </w:t>
      </w:r>
      <w:r w:rsidR="00A47271" w:rsidRPr="008A4655">
        <w:rPr>
          <w:rFonts w:ascii="Calibri Light" w:hAnsi="Calibri Light"/>
          <w:sz w:val="24"/>
          <w:szCs w:val="24"/>
        </w:rPr>
        <w:t>to tailor the mode</w:t>
      </w:r>
      <w:r w:rsidRPr="008A4655">
        <w:rPr>
          <w:rFonts w:ascii="Calibri Light" w:hAnsi="Calibri Light"/>
          <w:sz w:val="24"/>
          <w:szCs w:val="24"/>
        </w:rPr>
        <w:t xml:space="preserve"> to respondents’ preferences (provided in a previous interview round)</w:t>
      </w:r>
      <w:r w:rsidR="00A47271" w:rsidRPr="008A4655">
        <w:rPr>
          <w:rFonts w:ascii="Calibri Light" w:hAnsi="Calibri Light"/>
          <w:sz w:val="24"/>
          <w:szCs w:val="24"/>
        </w:rPr>
        <w:t xml:space="preserve">. </w:t>
      </w:r>
      <w:r w:rsidR="00A719BF" w:rsidRPr="008A4655">
        <w:rPr>
          <w:rFonts w:ascii="Calibri Light" w:hAnsi="Calibri Light"/>
          <w:sz w:val="24"/>
          <w:szCs w:val="24"/>
        </w:rPr>
        <w:t xml:space="preserve">The research team </w:t>
      </w:r>
      <w:r w:rsidR="00A47271" w:rsidRPr="008A4655">
        <w:rPr>
          <w:rFonts w:ascii="Calibri Light" w:hAnsi="Calibri Light"/>
          <w:sz w:val="24"/>
          <w:szCs w:val="24"/>
        </w:rPr>
        <w:t xml:space="preserve">found that </w:t>
      </w:r>
      <w:r w:rsidRPr="008A4655">
        <w:rPr>
          <w:rFonts w:ascii="Calibri Light" w:hAnsi="Calibri Light"/>
          <w:sz w:val="24"/>
          <w:szCs w:val="24"/>
        </w:rPr>
        <w:t xml:space="preserve">respondents’ </w:t>
      </w:r>
      <w:r w:rsidR="00A719BF" w:rsidRPr="008A4655">
        <w:rPr>
          <w:rFonts w:ascii="Calibri Light" w:hAnsi="Calibri Light"/>
          <w:sz w:val="24"/>
          <w:szCs w:val="24"/>
        </w:rPr>
        <w:t xml:space="preserve">earlier stated </w:t>
      </w:r>
      <w:r w:rsidR="00A47271" w:rsidRPr="008A4655">
        <w:rPr>
          <w:rFonts w:ascii="Calibri Light" w:hAnsi="Calibri Light"/>
          <w:sz w:val="24"/>
          <w:szCs w:val="24"/>
        </w:rPr>
        <w:t xml:space="preserve">preferences </w:t>
      </w:r>
      <w:r w:rsidR="00A719BF" w:rsidRPr="008A4655">
        <w:rPr>
          <w:rFonts w:ascii="Calibri Light" w:hAnsi="Calibri Light"/>
          <w:sz w:val="24"/>
          <w:szCs w:val="24"/>
        </w:rPr>
        <w:t xml:space="preserve">on modes </w:t>
      </w:r>
      <w:r w:rsidR="00A47271" w:rsidRPr="008A4655">
        <w:rPr>
          <w:rFonts w:ascii="Calibri Light" w:hAnsi="Calibri Light"/>
          <w:sz w:val="24"/>
          <w:szCs w:val="24"/>
        </w:rPr>
        <w:t xml:space="preserve">were </w:t>
      </w:r>
      <w:r w:rsidRPr="008A4655">
        <w:rPr>
          <w:rFonts w:ascii="Calibri Light" w:hAnsi="Calibri Light"/>
          <w:sz w:val="24"/>
          <w:szCs w:val="24"/>
        </w:rPr>
        <w:t>quite</w:t>
      </w:r>
      <w:r w:rsidR="00A47271" w:rsidRPr="008A4655">
        <w:rPr>
          <w:rFonts w:ascii="Calibri Light" w:hAnsi="Calibri Light"/>
          <w:sz w:val="24"/>
          <w:szCs w:val="24"/>
        </w:rPr>
        <w:t xml:space="preserve"> good predictors</w:t>
      </w:r>
      <w:r w:rsidR="00A719BF" w:rsidRPr="008A4655">
        <w:rPr>
          <w:rFonts w:ascii="Calibri Light" w:hAnsi="Calibri Light"/>
          <w:sz w:val="24"/>
          <w:szCs w:val="24"/>
        </w:rPr>
        <w:t xml:space="preserve"> of whether they responded via that mode in a later wave (or did not respond if </w:t>
      </w:r>
      <w:r w:rsidRPr="008A4655">
        <w:rPr>
          <w:rFonts w:ascii="Calibri Light" w:hAnsi="Calibri Light"/>
          <w:sz w:val="24"/>
          <w:szCs w:val="24"/>
        </w:rPr>
        <w:t xml:space="preserve">they were </w:t>
      </w:r>
      <w:r w:rsidR="00A719BF" w:rsidRPr="008A4655">
        <w:rPr>
          <w:rFonts w:ascii="Calibri Light" w:hAnsi="Calibri Light"/>
          <w:sz w:val="24"/>
          <w:szCs w:val="24"/>
        </w:rPr>
        <w:t>offered a mode they had said they preferred not to use)</w:t>
      </w:r>
      <w:r w:rsidRPr="008A4655">
        <w:rPr>
          <w:rFonts w:ascii="Calibri Light" w:hAnsi="Calibri Light"/>
          <w:sz w:val="24"/>
          <w:szCs w:val="24"/>
        </w:rPr>
        <w:t xml:space="preserve"> (</w:t>
      </w:r>
      <w:r w:rsidR="00BA524C" w:rsidRPr="008A4655">
        <w:rPr>
          <w:rFonts w:ascii="Calibri Light" w:hAnsi="Calibri Light"/>
          <w:sz w:val="24"/>
          <w:szCs w:val="24"/>
        </w:rPr>
        <w:t>Lynn</w:t>
      </w:r>
      <w:r w:rsidR="00BD0044" w:rsidRPr="008A4655">
        <w:rPr>
          <w:rFonts w:ascii="Calibri Light" w:hAnsi="Calibri Light"/>
          <w:sz w:val="24"/>
          <w:szCs w:val="24"/>
        </w:rPr>
        <w:t>, 2011</w:t>
      </w:r>
      <w:r w:rsidRPr="008A4655">
        <w:rPr>
          <w:rFonts w:ascii="Calibri Light" w:hAnsi="Calibri Light"/>
          <w:sz w:val="24"/>
          <w:szCs w:val="24"/>
        </w:rPr>
        <w:t>)</w:t>
      </w:r>
      <w:r w:rsidR="00A47271" w:rsidRPr="008A4655">
        <w:rPr>
          <w:rFonts w:ascii="Calibri Light" w:hAnsi="Calibri Light"/>
          <w:sz w:val="24"/>
          <w:szCs w:val="24"/>
        </w:rPr>
        <w:t xml:space="preserve">. </w:t>
      </w:r>
    </w:p>
    <w:p w14:paraId="1103018B" w14:textId="77777777" w:rsidR="00A47271" w:rsidRPr="008A4655" w:rsidRDefault="00A47271" w:rsidP="008A4655">
      <w:pPr>
        <w:jc w:val="both"/>
        <w:rPr>
          <w:rFonts w:ascii="Calibri Light" w:hAnsi="Calibri Light"/>
          <w:sz w:val="24"/>
          <w:szCs w:val="24"/>
        </w:rPr>
      </w:pPr>
    </w:p>
    <w:p w14:paraId="3B5EE0C7" w14:textId="77777777" w:rsidR="00D725F5" w:rsidRPr="008A4655" w:rsidRDefault="00D725F5" w:rsidP="008A4655">
      <w:pPr>
        <w:jc w:val="both"/>
        <w:rPr>
          <w:rFonts w:ascii="Calibri Light" w:eastAsiaTheme="majorEastAsia" w:hAnsi="Calibri Light" w:cstheme="majorBidi"/>
          <w:b/>
          <w:bCs/>
          <w:color w:val="4F81BD" w:themeColor="accent1"/>
          <w:sz w:val="26"/>
          <w:szCs w:val="26"/>
        </w:rPr>
      </w:pPr>
      <w:r w:rsidRPr="008A4655">
        <w:rPr>
          <w:rFonts w:ascii="Calibri Light" w:hAnsi="Calibri Light"/>
        </w:rPr>
        <w:br w:type="page"/>
      </w:r>
    </w:p>
    <w:p w14:paraId="41E1FD5F" w14:textId="77777777" w:rsidR="00557969" w:rsidRPr="000058F7" w:rsidRDefault="00A077F6" w:rsidP="00685BA9">
      <w:pPr>
        <w:pStyle w:val="Heading1"/>
        <w:rPr>
          <w:rFonts w:ascii="Calibri Light" w:hAnsi="Calibri Light"/>
          <w:color w:val="auto"/>
          <w:sz w:val="32"/>
          <w:szCs w:val="32"/>
        </w:rPr>
      </w:pPr>
      <w:bookmarkStart w:id="14" w:name="_Toc459295236"/>
      <w:r>
        <w:rPr>
          <w:rFonts w:ascii="Calibri Light" w:hAnsi="Calibri Light"/>
          <w:color w:val="auto"/>
          <w:sz w:val="32"/>
          <w:szCs w:val="32"/>
        </w:rPr>
        <w:t xml:space="preserve">Section 3: </w:t>
      </w:r>
      <w:r w:rsidR="00A47271" w:rsidRPr="000058F7">
        <w:rPr>
          <w:rFonts w:ascii="Calibri Light" w:hAnsi="Calibri Light"/>
          <w:color w:val="auto"/>
          <w:sz w:val="32"/>
          <w:szCs w:val="32"/>
        </w:rPr>
        <w:t>Qualitative studies: sampling, identification and initial approach</w:t>
      </w:r>
      <w:bookmarkEnd w:id="14"/>
    </w:p>
    <w:p w14:paraId="15C1FF81" w14:textId="77777777" w:rsidR="00A62027" w:rsidRPr="008A4655" w:rsidRDefault="00A62027" w:rsidP="008A4655">
      <w:pPr>
        <w:jc w:val="both"/>
        <w:rPr>
          <w:rFonts w:ascii="Calibri Light" w:hAnsi="Calibri Light"/>
          <w:sz w:val="24"/>
          <w:szCs w:val="24"/>
        </w:rPr>
      </w:pPr>
    </w:p>
    <w:p w14:paraId="4E73B11C" w14:textId="77777777" w:rsidR="00A40677" w:rsidRPr="008A4655" w:rsidRDefault="00A40677" w:rsidP="008A4655">
      <w:pPr>
        <w:jc w:val="both"/>
        <w:rPr>
          <w:rFonts w:ascii="Calibri Light" w:hAnsi="Calibri Light"/>
          <w:sz w:val="24"/>
          <w:szCs w:val="24"/>
        </w:rPr>
      </w:pPr>
      <w:r w:rsidRPr="008A4655">
        <w:rPr>
          <w:rFonts w:ascii="Calibri Light" w:hAnsi="Calibri Light"/>
          <w:sz w:val="24"/>
          <w:szCs w:val="24"/>
        </w:rPr>
        <w:t>This section covers similar issues to those discussed in Section 2, but draws on a range of relevant qualitative studies:</w:t>
      </w:r>
    </w:p>
    <w:p w14:paraId="475E5052" w14:textId="77777777" w:rsidR="00A40677" w:rsidRPr="008A4655" w:rsidRDefault="00A40677" w:rsidP="008A4655">
      <w:pPr>
        <w:jc w:val="both"/>
        <w:rPr>
          <w:rFonts w:ascii="Calibri Light" w:hAnsi="Calibri Light"/>
          <w:sz w:val="24"/>
          <w:szCs w:val="24"/>
        </w:rPr>
      </w:pPr>
    </w:p>
    <w:p w14:paraId="083C28C4" w14:textId="77777777" w:rsidR="00A40677" w:rsidRPr="008A4655" w:rsidRDefault="00A40677" w:rsidP="008A4655">
      <w:pPr>
        <w:pStyle w:val="ListParagraph"/>
        <w:numPr>
          <w:ilvl w:val="0"/>
          <w:numId w:val="8"/>
        </w:numPr>
        <w:jc w:val="both"/>
        <w:rPr>
          <w:rFonts w:ascii="Calibri Light" w:hAnsi="Calibri Light"/>
          <w:sz w:val="24"/>
          <w:szCs w:val="24"/>
        </w:rPr>
      </w:pPr>
      <w:r w:rsidRPr="008A4655">
        <w:rPr>
          <w:rFonts w:ascii="Calibri Light" w:hAnsi="Calibri Light"/>
          <w:sz w:val="24"/>
          <w:szCs w:val="24"/>
        </w:rPr>
        <w:t>How studies have identified and sampled fathers, including the extent to which mothers have acted as gatekeepers to obtaining access to fathers’ contact details;</w:t>
      </w:r>
    </w:p>
    <w:p w14:paraId="06F4ABEB" w14:textId="77777777" w:rsidR="00A40677" w:rsidRPr="008A4655" w:rsidRDefault="00A40677" w:rsidP="008A4655">
      <w:pPr>
        <w:pStyle w:val="ListParagraph"/>
        <w:numPr>
          <w:ilvl w:val="0"/>
          <w:numId w:val="8"/>
        </w:numPr>
        <w:jc w:val="both"/>
        <w:rPr>
          <w:rFonts w:ascii="Calibri Light" w:hAnsi="Calibri Light"/>
          <w:sz w:val="24"/>
          <w:szCs w:val="24"/>
        </w:rPr>
      </w:pPr>
      <w:r w:rsidRPr="008A4655">
        <w:rPr>
          <w:rFonts w:ascii="Calibri Light" w:hAnsi="Calibri Light"/>
          <w:sz w:val="24"/>
          <w:szCs w:val="24"/>
        </w:rPr>
        <w:t>The initial approach to fathers about taking part in the rese</w:t>
      </w:r>
      <w:r w:rsidR="0008200B" w:rsidRPr="008A4655">
        <w:rPr>
          <w:rFonts w:ascii="Calibri Light" w:hAnsi="Calibri Light"/>
          <w:sz w:val="24"/>
          <w:szCs w:val="24"/>
        </w:rPr>
        <w:t>arch, and methods of engagement.</w:t>
      </w:r>
    </w:p>
    <w:p w14:paraId="7373F923" w14:textId="77777777" w:rsidR="00A40677" w:rsidRPr="008A4655" w:rsidRDefault="00A40677" w:rsidP="008A4655">
      <w:pPr>
        <w:jc w:val="both"/>
        <w:rPr>
          <w:rFonts w:ascii="Calibri Light" w:hAnsi="Calibri Light"/>
          <w:sz w:val="24"/>
          <w:szCs w:val="24"/>
        </w:rPr>
      </w:pPr>
    </w:p>
    <w:p w14:paraId="43299858" w14:textId="77777777" w:rsidR="00A40677" w:rsidRPr="008A4655" w:rsidRDefault="00A40677" w:rsidP="008A4655">
      <w:pPr>
        <w:jc w:val="both"/>
        <w:rPr>
          <w:rFonts w:ascii="Calibri Light" w:hAnsi="Calibri Light"/>
          <w:sz w:val="24"/>
          <w:szCs w:val="24"/>
        </w:rPr>
      </w:pPr>
      <w:r w:rsidRPr="008A4655">
        <w:rPr>
          <w:rFonts w:ascii="Calibri Light" w:hAnsi="Calibri Light"/>
          <w:sz w:val="24"/>
          <w:szCs w:val="24"/>
        </w:rPr>
        <w:t>The studies identified include:</w:t>
      </w:r>
    </w:p>
    <w:p w14:paraId="2DC63FB6" w14:textId="77777777" w:rsidR="00A40677" w:rsidRPr="008A4655" w:rsidRDefault="00A40677" w:rsidP="008A4655">
      <w:pPr>
        <w:jc w:val="both"/>
        <w:rPr>
          <w:rFonts w:ascii="Calibri Light" w:hAnsi="Calibri Light"/>
          <w:sz w:val="24"/>
          <w:szCs w:val="24"/>
        </w:rPr>
      </w:pPr>
    </w:p>
    <w:p w14:paraId="2986F77E" w14:textId="77777777" w:rsidR="00A40677" w:rsidRPr="008A4655" w:rsidRDefault="00A40677" w:rsidP="008A4655">
      <w:pPr>
        <w:pStyle w:val="ListParagraph"/>
        <w:numPr>
          <w:ilvl w:val="0"/>
          <w:numId w:val="19"/>
        </w:numPr>
        <w:jc w:val="both"/>
        <w:rPr>
          <w:rFonts w:ascii="Calibri Light" w:hAnsi="Calibri Light"/>
          <w:sz w:val="24"/>
          <w:szCs w:val="24"/>
        </w:rPr>
      </w:pPr>
      <w:r w:rsidRPr="008A4655">
        <w:rPr>
          <w:rFonts w:ascii="Calibri Light" w:hAnsi="Calibri Light"/>
          <w:sz w:val="24"/>
          <w:szCs w:val="24"/>
        </w:rPr>
        <w:t>Studies where both the mother and father were approached for interview;</w:t>
      </w:r>
    </w:p>
    <w:p w14:paraId="39D17677" w14:textId="77777777" w:rsidR="00A40677" w:rsidRPr="008A4655" w:rsidRDefault="0008200B" w:rsidP="008A4655">
      <w:pPr>
        <w:pStyle w:val="ListParagraph"/>
        <w:numPr>
          <w:ilvl w:val="0"/>
          <w:numId w:val="19"/>
        </w:numPr>
        <w:jc w:val="both"/>
        <w:rPr>
          <w:rFonts w:ascii="Calibri Light" w:hAnsi="Calibri Light"/>
          <w:sz w:val="24"/>
          <w:szCs w:val="24"/>
        </w:rPr>
      </w:pPr>
      <w:r w:rsidRPr="008A4655">
        <w:rPr>
          <w:rFonts w:ascii="Calibri Light" w:hAnsi="Calibri Light"/>
          <w:sz w:val="24"/>
          <w:szCs w:val="24"/>
        </w:rPr>
        <w:t>Studies where just the father was approached for interview, either as a resident or non-resident parent.</w:t>
      </w:r>
    </w:p>
    <w:p w14:paraId="33BA76F7" w14:textId="77777777" w:rsidR="00A40677" w:rsidRPr="008A4655" w:rsidRDefault="00A40677" w:rsidP="008A4655">
      <w:pPr>
        <w:pStyle w:val="ListParagraph"/>
        <w:ind w:left="360"/>
        <w:jc w:val="both"/>
        <w:rPr>
          <w:rFonts w:ascii="Calibri Light" w:hAnsi="Calibri Light"/>
          <w:sz w:val="24"/>
          <w:szCs w:val="24"/>
        </w:rPr>
      </w:pPr>
    </w:p>
    <w:p w14:paraId="1372C35D" w14:textId="77777777" w:rsidR="00A40677" w:rsidRPr="008A4655" w:rsidRDefault="002517EB" w:rsidP="008A4655">
      <w:pPr>
        <w:jc w:val="both"/>
        <w:rPr>
          <w:rFonts w:ascii="Calibri Light" w:hAnsi="Calibri Light"/>
          <w:sz w:val="24"/>
          <w:szCs w:val="24"/>
        </w:rPr>
      </w:pPr>
      <w:r w:rsidRPr="008A4655">
        <w:rPr>
          <w:rFonts w:ascii="Calibri Light" w:hAnsi="Calibri Light"/>
          <w:sz w:val="24"/>
          <w:szCs w:val="24"/>
        </w:rPr>
        <w:t>Most of</w:t>
      </w:r>
      <w:r w:rsidR="0008200B" w:rsidRPr="008A4655">
        <w:rPr>
          <w:rFonts w:ascii="Calibri Light" w:hAnsi="Calibri Light"/>
          <w:sz w:val="24"/>
          <w:szCs w:val="24"/>
        </w:rPr>
        <w:t xml:space="preserve"> the studies included here </w:t>
      </w:r>
      <w:r w:rsidRPr="008A4655">
        <w:rPr>
          <w:rFonts w:ascii="Calibri Light" w:hAnsi="Calibri Light"/>
          <w:sz w:val="24"/>
          <w:szCs w:val="24"/>
        </w:rPr>
        <w:t xml:space="preserve">are longitudinal, </w:t>
      </w:r>
      <w:r w:rsidR="0008200B" w:rsidRPr="008A4655">
        <w:rPr>
          <w:rFonts w:ascii="Calibri Light" w:hAnsi="Calibri Light"/>
          <w:sz w:val="24"/>
          <w:szCs w:val="24"/>
        </w:rPr>
        <w:t>recruit</w:t>
      </w:r>
      <w:r w:rsidRPr="008A4655">
        <w:rPr>
          <w:rFonts w:ascii="Calibri Light" w:hAnsi="Calibri Light"/>
          <w:sz w:val="24"/>
          <w:szCs w:val="24"/>
        </w:rPr>
        <w:t>ing</w:t>
      </w:r>
      <w:r w:rsidR="0008200B" w:rsidRPr="008A4655">
        <w:rPr>
          <w:rFonts w:ascii="Calibri Light" w:hAnsi="Calibri Light"/>
          <w:sz w:val="24"/>
          <w:szCs w:val="24"/>
        </w:rPr>
        <w:t xml:space="preserve"> fathers during the mother’s pregnancy or the early years of their child’s life</w:t>
      </w:r>
      <w:r w:rsidRPr="008A4655">
        <w:rPr>
          <w:rFonts w:ascii="Calibri Light" w:hAnsi="Calibri Light"/>
          <w:sz w:val="24"/>
          <w:szCs w:val="24"/>
        </w:rPr>
        <w:t xml:space="preserve">. The </w:t>
      </w:r>
      <w:r w:rsidR="0008200B" w:rsidRPr="008A4655">
        <w:rPr>
          <w:rFonts w:ascii="Calibri Light" w:hAnsi="Calibri Light"/>
          <w:sz w:val="24"/>
          <w:szCs w:val="24"/>
        </w:rPr>
        <w:t>exception</w:t>
      </w:r>
      <w:r w:rsidRPr="008A4655">
        <w:rPr>
          <w:rFonts w:ascii="Calibri Light" w:hAnsi="Calibri Light"/>
          <w:sz w:val="24"/>
          <w:szCs w:val="24"/>
        </w:rPr>
        <w:t>s are</w:t>
      </w:r>
      <w:r w:rsidR="0008200B" w:rsidRPr="008A4655">
        <w:rPr>
          <w:rFonts w:ascii="Calibri Light" w:hAnsi="Calibri Light"/>
          <w:sz w:val="24"/>
          <w:szCs w:val="24"/>
        </w:rPr>
        <w:t xml:space="preserve"> studies involving non-resident fathers, where the age range of their children was wider </w:t>
      </w:r>
      <w:r w:rsidRPr="008A4655">
        <w:rPr>
          <w:rFonts w:ascii="Calibri Light" w:hAnsi="Calibri Light"/>
          <w:sz w:val="24"/>
          <w:szCs w:val="24"/>
        </w:rPr>
        <w:t>and the studies were often conducted at a single point in time - b</w:t>
      </w:r>
      <w:r w:rsidR="0008200B" w:rsidRPr="008A4655">
        <w:rPr>
          <w:rFonts w:ascii="Calibri Light" w:hAnsi="Calibri Light"/>
          <w:sz w:val="24"/>
          <w:szCs w:val="24"/>
        </w:rPr>
        <w:t>ut the learning about non-resident fathers is still pertinent for Life Study.</w:t>
      </w:r>
    </w:p>
    <w:p w14:paraId="34BD9443" w14:textId="77777777" w:rsidR="008113E9" w:rsidRPr="008A4655" w:rsidRDefault="008113E9" w:rsidP="008A4655">
      <w:pPr>
        <w:jc w:val="both"/>
        <w:rPr>
          <w:rFonts w:ascii="Calibri Light" w:hAnsi="Calibri Light"/>
          <w:sz w:val="24"/>
          <w:szCs w:val="24"/>
        </w:rPr>
      </w:pPr>
    </w:p>
    <w:p w14:paraId="67EDA122" w14:textId="77777777" w:rsidR="008113E9" w:rsidRPr="000058F7" w:rsidRDefault="002517EB" w:rsidP="00685BA9">
      <w:pPr>
        <w:pStyle w:val="Heading2"/>
        <w:rPr>
          <w:rFonts w:ascii="Calibri Light" w:hAnsi="Calibri Light"/>
          <w:color w:val="auto"/>
          <w:sz w:val="28"/>
          <w:szCs w:val="28"/>
        </w:rPr>
      </w:pPr>
      <w:bookmarkStart w:id="15" w:name="_Toc459295237"/>
      <w:r w:rsidRPr="000058F7">
        <w:rPr>
          <w:rFonts w:ascii="Calibri Light" w:hAnsi="Calibri Light"/>
          <w:color w:val="auto"/>
          <w:sz w:val="28"/>
          <w:szCs w:val="28"/>
        </w:rPr>
        <w:t>Longitudinal qualitative s</w:t>
      </w:r>
      <w:r w:rsidR="008113E9" w:rsidRPr="000058F7">
        <w:rPr>
          <w:rFonts w:ascii="Calibri Light" w:hAnsi="Calibri Light"/>
          <w:color w:val="auto"/>
          <w:sz w:val="28"/>
          <w:szCs w:val="28"/>
        </w:rPr>
        <w:t>tudies recruiting fathers during pregnancy or the early years</w:t>
      </w:r>
      <w:bookmarkEnd w:id="15"/>
    </w:p>
    <w:p w14:paraId="224B8A8B" w14:textId="77777777" w:rsidR="0008200B" w:rsidRPr="008A4655" w:rsidRDefault="0008200B" w:rsidP="008A4655">
      <w:pPr>
        <w:jc w:val="both"/>
        <w:rPr>
          <w:rFonts w:ascii="Calibri Light" w:hAnsi="Calibri Light"/>
          <w:sz w:val="24"/>
          <w:szCs w:val="24"/>
        </w:rPr>
      </w:pPr>
    </w:p>
    <w:p w14:paraId="470EAD45" w14:textId="77777777" w:rsidR="000E42A4" w:rsidRPr="008A4655" w:rsidRDefault="00BC42DB" w:rsidP="008A4655">
      <w:pPr>
        <w:jc w:val="both"/>
        <w:rPr>
          <w:rFonts w:ascii="Calibri Light" w:hAnsi="Calibri Light"/>
          <w:sz w:val="24"/>
          <w:szCs w:val="24"/>
        </w:rPr>
      </w:pPr>
      <w:r w:rsidRPr="008A4655">
        <w:rPr>
          <w:rFonts w:ascii="Calibri Light" w:hAnsi="Calibri Light"/>
          <w:sz w:val="24"/>
          <w:szCs w:val="24"/>
        </w:rPr>
        <w:t>There are a range of small-scale quantitative or qualitative studies carried out with parent</w:t>
      </w:r>
      <w:r w:rsidR="00887320" w:rsidRPr="008A4655">
        <w:rPr>
          <w:rFonts w:ascii="Calibri Light" w:hAnsi="Calibri Light"/>
          <w:sz w:val="24"/>
          <w:szCs w:val="24"/>
        </w:rPr>
        <w:t>s</w:t>
      </w:r>
      <w:r w:rsidRPr="008A4655">
        <w:rPr>
          <w:rFonts w:ascii="Calibri Light" w:hAnsi="Calibri Light"/>
          <w:sz w:val="24"/>
          <w:szCs w:val="24"/>
        </w:rPr>
        <w:t xml:space="preserve"> – or with fathers in particular – recruited antenatal or postnatal in a hospital setting. </w:t>
      </w:r>
      <w:r w:rsidR="00162033" w:rsidRPr="008A4655">
        <w:rPr>
          <w:rFonts w:ascii="Calibri Light" w:hAnsi="Calibri Light"/>
          <w:sz w:val="24"/>
          <w:szCs w:val="24"/>
        </w:rPr>
        <w:t xml:space="preserve">(We have included a selection in the review.) </w:t>
      </w:r>
      <w:r w:rsidR="00B504A5" w:rsidRPr="008A4655">
        <w:rPr>
          <w:rFonts w:ascii="Calibri Light" w:hAnsi="Calibri Light"/>
          <w:sz w:val="24"/>
          <w:szCs w:val="24"/>
        </w:rPr>
        <w:t>The</w:t>
      </w:r>
      <w:r w:rsidRPr="008A4655">
        <w:rPr>
          <w:rFonts w:ascii="Calibri Light" w:hAnsi="Calibri Light"/>
          <w:sz w:val="24"/>
          <w:szCs w:val="24"/>
        </w:rPr>
        <w:t>se</w:t>
      </w:r>
      <w:r w:rsidR="00B504A5" w:rsidRPr="008A4655">
        <w:rPr>
          <w:rFonts w:ascii="Calibri Light" w:hAnsi="Calibri Light"/>
          <w:sz w:val="24"/>
          <w:szCs w:val="24"/>
        </w:rPr>
        <w:t xml:space="preserve"> longitudinal studies </w:t>
      </w:r>
      <w:r w:rsidR="000E42A4" w:rsidRPr="008A4655">
        <w:rPr>
          <w:rFonts w:ascii="Calibri Light" w:hAnsi="Calibri Light"/>
          <w:sz w:val="24"/>
          <w:szCs w:val="24"/>
        </w:rPr>
        <w:t xml:space="preserve">highlight </w:t>
      </w:r>
      <w:r w:rsidR="002517EB" w:rsidRPr="008A4655">
        <w:rPr>
          <w:rFonts w:ascii="Calibri Light" w:hAnsi="Calibri Light"/>
          <w:sz w:val="24"/>
          <w:szCs w:val="24"/>
        </w:rPr>
        <w:t xml:space="preserve">the importance of engaging </w:t>
      </w:r>
      <w:r w:rsidR="000E42A4" w:rsidRPr="008A4655">
        <w:rPr>
          <w:rFonts w:ascii="Calibri Light" w:hAnsi="Calibri Light"/>
          <w:sz w:val="24"/>
          <w:szCs w:val="24"/>
        </w:rPr>
        <w:t xml:space="preserve">directly with fathers, and explaining the pertinence of the research to them as fathers. This applies whether the main focus of the research is fathers, or whether it is the child. In the latter, the importance of involving fathers is explained in relation to the need to understand the child’s life, of which the father is an integral part. </w:t>
      </w:r>
    </w:p>
    <w:p w14:paraId="191A0171" w14:textId="77777777" w:rsidR="000E42A4" w:rsidRPr="008A4655" w:rsidRDefault="000E42A4" w:rsidP="008A4655">
      <w:pPr>
        <w:jc w:val="both"/>
        <w:rPr>
          <w:rFonts w:ascii="Calibri Light" w:hAnsi="Calibri Light"/>
          <w:sz w:val="24"/>
          <w:szCs w:val="24"/>
        </w:rPr>
      </w:pPr>
    </w:p>
    <w:p w14:paraId="15B60992" w14:textId="77777777" w:rsidR="000E42A4" w:rsidRPr="008A4655" w:rsidRDefault="000E42A4" w:rsidP="008A4655">
      <w:pPr>
        <w:jc w:val="both"/>
        <w:rPr>
          <w:rFonts w:ascii="Calibri Light" w:hAnsi="Calibri Light"/>
          <w:sz w:val="24"/>
          <w:szCs w:val="24"/>
        </w:rPr>
      </w:pPr>
      <w:r w:rsidRPr="008A4655">
        <w:rPr>
          <w:rFonts w:ascii="Calibri Light" w:hAnsi="Calibri Light"/>
          <w:sz w:val="24"/>
          <w:szCs w:val="24"/>
        </w:rPr>
        <w:t xml:space="preserve">In these studies, the research teams </w:t>
      </w:r>
      <w:r w:rsidR="00B504A5" w:rsidRPr="008A4655">
        <w:rPr>
          <w:rFonts w:ascii="Calibri Light" w:hAnsi="Calibri Light"/>
          <w:sz w:val="24"/>
          <w:szCs w:val="24"/>
        </w:rPr>
        <w:t>tended to approach and engage fathers directly. Often mothers were not included as part of the study</w:t>
      </w:r>
      <w:r w:rsidRPr="008A4655">
        <w:rPr>
          <w:rFonts w:ascii="Calibri Light" w:hAnsi="Calibri Light"/>
          <w:sz w:val="24"/>
          <w:szCs w:val="24"/>
        </w:rPr>
        <w:t xml:space="preserve"> at all</w:t>
      </w:r>
      <w:r w:rsidR="00B504A5" w:rsidRPr="008A4655">
        <w:rPr>
          <w:rFonts w:ascii="Calibri Light" w:hAnsi="Calibri Light"/>
          <w:sz w:val="24"/>
          <w:szCs w:val="24"/>
        </w:rPr>
        <w:t xml:space="preserve">. </w:t>
      </w:r>
      <w:r w:rsidR="002517EB" w:rsidRPr="008A4655">
        <w:rPr>
          <w:rFonts w:ascii="Calibri Light" w:hAnsi="Calibri Light"/>
          <w:sz w:val="24"/>
          <w:szCs w:val="24"/>
        </w:rPr>
        <w:t>The</w:t>
      </w:r>
      <w:r w:rsidRPr="008A4655">
        <w:rPr>
          <w:rFonts w:ascii="Calibri Light" w:hAnsi="Calibri Light"/>
          <w:sz w:val="24"/>
          <w:szCs w:val="24"/>
        </w:rPr>
        <w:t>se</w:t>
      </w:r>
      <w:r w:rsidR="002517EB" w:rsidRPr="008A4655">
        <w:rPr>
          <w:rFonts w:ascii="Calibri Light" w:hAnsi="Calibri Light"/>
          <w:sz w:val="24"/>
          <w:szCs w:val="24"/>
        </w:rPr>
        <w:t xml:space="preserve"> research team</w:t>
      </w:r>
      <w:r w:rsidR="00735E12" w:rsidRPr="008A4655">
        <w:rPr>
          <w:rFonts w:ascii="Calibri Light" w:hAnsi="Calibri Light"/>
          <w:sz w:val="24"/>
          <w:szCs w:val="24"/>
        </w:rPr>
        <w:t xml:space="preserve">s talk of focusing </w:t>
      </w:r>
      <w:r w:rsidRPr="008A4655">
        <w:rPr>
          <w:rFonts w:ascii="Calibri Light" w:hAnsi="Calibri Light"/>
          <w:sz w:val="24"/>
          <w:szCs w:val="24"/>
        </w:rPr>
        <w:t xml:space="preserve">their recruitment </w:t>
      </w:r>
      <w:r w:rsidR="00735E12" w:rsidRPr="008A4655">
        <w:rPr>
          <w:rFonts w:ascii="Calibri Light" w:hAnsi="Calibri Light"/>
          <w:sz w:val="24"/>
          <w:szCs w:val="24"/>
        </w:rPr>
        <w:t xml:space="preserve">on the fact that fathers can tend to be overlooked in research – and indeed in service provision – and that taking part in research can give them ‘a voice’. </w:t>
      </w:r>
      <w:r w:rsidRPr="008A4655">
        <w:rPr>
          <w:rFonts w:ascii="Calibri Light" w:hAnsi="Calibri Light"/>
          <w:sz w:val="24"/>
          <w:szCs w:val="24"/>
        </w:rPr>
        <w:t xml:space="preserve">Researchers spoke of fathers being very engaged and willing to participate, and </w:t>
      </w:r>
      <w:r w:rsidR="00887320" w:rsidRPr="008A4655">
        <w:rPr>
          <w:rFonts w:ascii="Calibri Light" w:hAnsi="Calibri Light"/>
          <w:sz w:val="24"/>
          <w:szCs w:val="24"/>
        </w:rPr>
        <w:t xml:space="preserve">about managing to </w:t>
      </w:r>
      <w:r w:rsidRPr="008A4655">
        <w:rPr>
          <w:rFonts w:ascii="Calibri Light" w:hAnsi="Calibri Light"/>
          <w:sz w:val="24"/>
          <w:szCs w:val="24"/>
        </w:rPr>
        <w:t xml:space="preserve">retain their involvement throughout the study. </w:t>
      </w:r>
      <w:r w:rsidR="00735E12" w:rsidRPr="008A4655">
        <w:rPr>
          <w:rFonts w:ascii="Calibri Light" w:hAnsi="Calibri Light"/>
          <w:sz w:val="24"/>
          <w:szCs w:val="24"/>
        </w:rPr>
        <w:t>Although qualitative studies allow for a much more bespoke and intensive approach than quantitative studies such as Life Study</w:t>
      </w:r>
      <w:r w:rsidRPr="008A4655">
        <w:rPr>
          <w:rFonts w:ascii="Calibri Light" w:hAnsi="Calibri Light"/>
          <w:sz w:val="24"/>
          <w:szCs w:val="24"/>
        </w:rPr>
        <w:t xml:space="preserve"> – given the sample size and flexibility of approach - </w:t>
      </w:r>
      <w:r w:rsidR="00735E12" w:rsidRPr="008A4655">
        <w:rPr>
          <w:rFonts w:ascii="Calibri Light" w:hAnsi="Calibri Light"/>
          <w:sz w:val="24"/>
          <w:szCs w:val="24"/>
        </w:rPr>
        <w:t xml:space="preserve">these are nonetheless transferable approaches. </w:t>
      </w:r>
      <w:r w:rsidR="00C7757E" w:rsidRPr="008A4655">
        <w:rPr>
          <w:rFonts w:ascii="Calibri Light" w:hAnsi="Calibri Light"/>
          <w:sz w:val="24"/>
          <w:szCs w:val="24"/>
        </w:rPr>
        <w:t>(However, we should note that these fathers had often opted in to the research study, and were therefore already self-selecting.  In a number of cases, fathers were recruited via the National Childbirth Trust (the NCT), the membership of which is skewed towards parents who have paid for antenatal or postnatal classes.)</w:t>
      </w:r>
    </w:p>
    <w:p w14:paraId="0399DE64" w14:textId="77777777" w:rsidR="000E42A4" w:rsidRPr="008A4655" w:rsidRDefault="000E42A4" w:rsidP="008A4655">
      <w:pPr>
        <w:jc w:val="both"/>
        <w:rPr>
          <w:rFonts w:ascii="Calibri Light" w:hAnsi="Calibri Light"/>
          <w:sz w:val="24"/>
          <w:szCs w:val="24"/>
        </w:rPr>
      </w:pPr>
    </w:p>
    <w:p w14:paraId="40F54638" w14:textId="77777777" w:rsidR="00B504A5" w:rsidRPr="008A4655" w:rsidRDefault="00887320" w:rsidP="008A4655">
      <w:pPr>
        <w:pStyle w:val="ListParagraph"/>
        <w:numPr>
          <w:ilvl w:val="0"/>
          <w:numId w:val="20"/>
        </w:numPr>
        <w:jc w:val="both"/>
        <w:rPr>
          <w:rFonts w:ascii="Calibri Light" w:hAnsi="Calibri Light"/>
          <w:sz w:val="24"/>
          <w:szCs w:val="24"/>
        </w:rPr>
      </w:pPr>
      <w:r w:rsidRPr="008A4655">
        <w:rPr>
          <w:rFonts w:ascii="Calibri Light" w:hAnsi="Calibri Light"/>
          <w:sz w:val="24"/>
          <w:szCs w:val="24"/>
        </w:rPr>
        <w:t>In</w:t>
      </w:r>
      <w:r w:rsidR="00463C19" w:rsidRPr="008A4655">
        <w:rPr>
          <w:rFonts w:ascii="Calibri Light" w:hAnsi="Calibri Light"/>
          <w:sz w:val="24"/>
          <w:szCs w:val="24"/>
        </w:rPr>
        <w:t xml:space="preserve"> </w:t>
      </w:r>
      <w:r w:rsidR="000E42A4" w:rsidRPr="008A4655">
        <w:rPr>
          <w:rFonts w:ascii="Calibri Light" w:hAnsi="Calibri Light"/>
          <w:sz w:val="24"/>
          <w:szCs w:val="24"/>
        </w:rPr>
        <w:t xml:space="preserve">a </w:t>
      </w:r>
      <w:r w:rsidR="00B504A5" w:rsidRPr="008A4655">
        <w:rPr>
          <w:rFonts w:ascii="Calibri Light" w:hAnsi="Calibri Light"/>
          <w:sz w:val="24"/>
          <w:szCs w:val="24"/>
        </w:rPr>
        <w:t>qualitative study of (resident) fathers</w:t>
      </w:r>
      <w:r w:rsidR="00463C19" w:rsidRPr="008A4655">
        <w:rPr>
          <w:rFonts w:ascii="Calibri Light" w:hAnsi="Calibri Light"/>
          <w:sz w:val="24"/>
          <w:szCs w:val="24"/>
        </w:rPr>
        <w:t>,</w:t>
      </w:r>
      <w:r w:rsidR="00B504A5" w:rsidRPr="008A4655">
        <w:rPr>
          <w:rFonts w:ascii="Calibri Light" w:hAnsi="Calibri Light"/>
          <w:sz w:val="24"/>
          <w:szCs w:val="24"/>
        </w:rPr>
        <w:t xml:space="preserve"> </w:t>
      </w:r>
      <w:r w:rsidR="000E42A4" w:rsidRPr="008A4655">
        <w:rPr>
          <w:rFonts w:ascii="Calibri Light" w:hAnsi="Calibri Light"/>
          <w:sz w:val="24"/>
          <w:szCs w:val="24"/>
        </w:rPr>
        <w:t xml:space="preserve">looking at </w:t>
      </w:r>
      <w:r w:rsidR="00B504A5" w:rsidRPr="008A4655">
        <w:rPr>
          <w:rFonts w:ascii="Calibri Light" w:hAnsi="Calibri Light"/>
          <w:sz w:val="24"/>
          <w:szCs w:val="24"/>
        </w:rPr>
        <w:t>how they attach to their babies</w:t>
      </w:r>
      <w:r w:rsidR="00463C19" w:rsidRPr="008A4655">
        <w:rPr>
          <w:rFonts w:ascii="Calibri Light" w:hAnsi="Calibri Light"/>
          <w:sz w:val="24"/>
          <w:szCs w:val="24"/>
        </w:rPr>
        <w:t>, fathers were</w:t>
      </w:r>
      <w:r w:rsidR="00B504A5" w:rsidRPr="008A4655">
        <w:rPr>
          <w:rFonts w:ascii="Calibri Light" w:hAnsi="Calibri Light"/>
          <w:sz w:val="24"/>
          <w:szCs w:val="24"/>
        </w:rPr>
        <w:t xml:space="preserve"> recruited through National Childbirth Trust (NCT) classes and local media. They were interviewed two months prior to the birth of the</w:t>
      </w:r>
      <w:r w:rsidRPr="008A4655">
        <w:rPr>
          <w:rFonts w:ascii="Calibri Light" w:hAnsi="Calibri Light"/>
          <w:sz w:val="24"/>
          <w:szCs w:val="24"/>
        </w:rPr>
        <w:t>ir</w:t>
      </w:r>
      <w:r w:rsidR="00B504A5" w:rsidRPr="008A4655">
        <w:rPr>
          <w:rFonts w:ascii="Calibri Light" w:hAnsi="Calibri Light"/>
          <w:sz w:val="24"/>
          <w:szCs w:val="24"/>
        </w:rPr>
        <w:t xml:space="preserve"> child and then followed up</w:t>
      </w:r>
      <w:r w:rsidR="00463C19" w:rsidRPr="008A4655">
        <w:rPr>
          <w:rFonts w:ascii="Calibri Light" w:hAnsi="Calibri Light"/>
          <w:sz w:val="24"/>
          <w:szCs w:val="24"/>
        </w:rPr>
        <w:t xml:space="preserve"> quite frequently </w:t>
      </w:r>
      <w:r w:rsidR="00321F14" w:rsidRPr="008A4655">
        <w:rPr>
          <w:rFonts w:ascii="Calibri Light" w:hAnsi="Calibri Light"/>
          <w:sz w:val="24"/>
          <w:szCs w:val="24"/>
        </w:rPr>
        <w:t>- two</w:t>
      </w:r>
      <w:r w:rsidR="00B504A5" w:rsidRPr="008A4655">
        <w:rPr>
          <w:rFonts w:ascii="Calibri Light" w:hAnsi="Calibri Light"/>
          <w:sz w:val="24"/>
          <w:szCs w:val="24"/>
        </w:rPr>
        <w:t xml:space="preserve"> weeks after the birth, then at three months and six months.  Fathers were encouraged to participate by focusing on the fact that </w:t>
      </w:r>
      <w:r w:rsidR="00463C19" w:rsidRPr="008A4655">
        <w:rPr>
          <w:rFonts w:ascii="Calibri Light" w:hAnsi="Calibri Light"/>
          <w:sz w:val="24"/>
          <w:szCs w:val="24"/>
        </w:rPr>
        <w:t xml:space="preserve">during pregnancy and their child’s very early life, </w:t>
      </w:r>
      <w:r w:rsidR="00B504A5" w:rsidRPr="008A4655">
        <w:rPr>
          <w:rFonts w:ascii="Calibri Light" w:hAnsi="Calibri Light"/>
          <w:sz w:val="24"/>
          <w:szCs w:val="24"/>
        </w:rPr>
        <w:t>fathers have limited opportunities to have their voices heard.</w:t>
      </w:r>
      <w:r w:rsidR="00735E12" w:rsidRPr="008A4655">
        <w:rPr>
          <w:rFonts w:ascii="Calibri Light" w:hAnsi="Calibri Light"/>
          <w:sz w:val="24"/>
          <w:szCs w:val="24"/>
        </w:rPr>
        <w:t xml:space="preserve"> All </w:t>
      </w:r>
      <w:r w:rsidR="00463C19" w:rsidRPr="008A4655">
        <w:rPr>
          <w:rFonts w:ascii="Calibri Light" w:hAnsi="Calibri Light"/>
          <w:sz w:val="24"/>
          <w:szCs w:val="24"/>
        </w:rPr>
        <w:t xml:space="preserve">the </w:t>
      </w:r>
      <w:r w:rsidR="00735E12" w:rsidRPr="008A4655">
        <w:rPr>
          <w:rFonts w:ascii="Calibri Light" w:hAnsi="Calibri Light"/>
          <w:sz w:val="24"/>
          <w:szCs w:val="24"/>
        </w:rPr>
        <w:t xml:space="preserve">fathers </w:t>
      </w:r>
      <w:r w:rsidR="00463C19" w:rsidRPr="008A4655">
        <w:rPr>
          <w:rFonts w:ascii="Calibri Light" w:hAnsi="Calibri Light"/>
          <w:sz w:val="24"/>
          <w:szCs w:val="24"/>
        </w:rPr>
        <w:t xml:space="preserve">recruited </w:t>
      </w:r>
      <w:r w:rsidR="00735E12" w:rsidRPr="008A4655">
        <w:rPr>
          <w:rFonts w:ascii="Calibri Light" w:hAnsi="Calibri Light"/>
          <w:sz w:val="24"/>
          <w:szCs w:val="24"/>
        </w:rPr>
        <w:t>remained engaged in the research thr</w:t>
      </w:r>
      <w:r w:rsidR="00463C19" w:rsidRPr="008A4655">
        <w:rPr>
          <w:rFonts w:ascii="Calibri Light" w:hAnsi="Calibri Light"/>
          <w:sz w:val="24"/>
          <w:szCs w:val="24"/>
        </w:rPr>
        <w:t>oughout the eight month project</w:t>
      </w:r>
      <w:r w:rsidR="000E42A4" w:rsidRPr="008A4655">
        <w:rPr>
          <w:rFonts w:ascii="Calibri Light" w:hAnsi="Calibri Light"/>
          <w:sz w:val="24"/>
          <w:szCs w:val="24"/>
        </w:rPr>
        <w:t xml:space="preserve"> (Machin,</w:t>
      </w:r>
      <w:r w:rsidR="00BD0044" w:rsidRPr="008A4655">
        <w:rPr>
          <w:rFonts w:ascii="Calibri Light" w:hAnsi="Calibri Light"/>
          <w:sz w:val="24"/>
          <w:szCs w:val="24"/>
        </w:rPr>
        <w:t xml:space="preserve"> 2010</w:t>
      </w:r>
      <w:r w:rsidR="000E42A4" w:rsidRPr="008A4655">
        <w:rPr>
          <w:rFonts w:ascii="Calibri Light" w:hAnsi="Calibri Light"/>
          <w:sz w:val="24"/>
          <w:szCs w:val="24"/>
        </w:rPr>
        <w:t>)</w:t>
      </w:r>
    </w:p>
    <w:p w14:paraId="1C93AC69" w14:textId="77777777" w:rsidR="00F824B3" w:rsidRPr="008A4655" w:rsidRDefault="00F824B3" w:rsidP="008A4655">
      <w:pPr>
        <w:jc w:val="both"/>
        <w:rPr>
          <w:rFonts w:ascii="Calibri Light" w:hAnsi="Calibri Light"/>
          <w:sz w:val="24"/>
          <w:szCs w:val="24"/>
        </w:rPr>
      </w:pPr>
    </w:p>
    <w:p w14:paraId="6849F85B" w14:textId="77777777" w:rsidR="00F824B3" w:rsidRPr="008A4655" w:rsidRDefault="00F824B3" w:rsidP="008A4655">
      <w:pPr>
        <w:pStyle w:val="ListParagraph"/>
        <w:numPr>
          <w:ilvl w:val="0"/>
          <w:numId w:val="20"/>
        </w:numPr>
        <w:jc w:val="both"/>
        <w:rPr>
          <w:rFonts w:ascii="Calibri Light" w:hAnsi="Calibri Light"/>
          <w:sz w:val="24"/>
          <w:szCs w:val="24"/>
        </w:rPr>
      </w:pPr>
      <w:r w:rsidRPr="008A4655">
        <w:rPr>
          <w:rFonts w:ascii="Calibri Light" w:hAnsi="Calibri Light"/>
          <w:sz w:val="24"/>
          <w:szCs w:val="24"/>
        </w:rPr>
        <w:t xml:space="preserve">Following Fathers, a longitudinal study of 30 young fathers (leading on from the TimeScapes study of 12 young fathers), engaged fathers who are often otherwise ‘under the radar’ of much research, and </w:t>
      </w:r>
      <w:r w:rsidR="00887320" w:rsidRPr="008A4655">
        <w:rPr>
          <w:rFonts w:ascii="Calibri Light" w:hAnsi="Calibri Light"/>
          <w:sz w:val="24"/>
          <w:szCs w:val="24"/>
        </w:rPr>
        <w:t xml:space="preserve">of </w:t>
      </w:r>
      <w:r w:rsidRPr="008A4655">
        <w:rPr>
          <w:rFonts w:ascii="Calibri Light" w:hAnsi="Calibri Light"/>
          <w:sz w:val="24"/>
          <w:szCs w:val="24"/>
        </w:rPr>
        <w:t xml:space="preserve">service provision. In the case of these young fathers (recruited between the ages of 15 and 22), local practitioners (including in schools) worked with </w:t>
      </w:r>
      <w:r w:rsidR="00463C19" w:rsidRPr="008A4655">
        <w:rPr>
          <w:rFonts w:ascii="Calibri Light" w:hAnsi="Calibri Light"/>
          <w:sz w:val="24"/>
          <w:szCs w:val="24"/>
        </w:rPr>
        <w:t xml:space="preserve">these </w:t>
      </w:r>
      <w:r w:rsidRPr="008A4655">
        <w:rPr>
          <w:rFonts w:ascii="Calibri Light" w:hAnsi="Calibri Light"/>
          <w:sz w:val="24"/>
          <w:szCs w:val="24"/>
        </w:rPr>
        <w:t>fathers to recruit them to the study. Anecdotally, the Following Fathers team found it easie</w:t>
      </w:r>
      <w:r w:rsidR="00463C19" w:rsidRPr="008A4655">
        <w:rPr>
          <w:rFonts w:ascii="Calibri Light" w:hAnsi="Calibri Light"/>
          <w:sz w:val="24"/>
          <w:szCs w:val="24"/>
        </w:rPr>
        <w:t>st</w:t>
      </w:r>
      <w:r w:rsidRPr="008A4655">
        <w:rPr>
          <w:rFonts w:ascii="Calibri Light" w:hAnsi="Calibri Light"/>
          <w:sz w:val="24"/>
          <w:szCs w:val="24"/>
        </w:rPr>
        <w:t xml:space="preserve"> to engage </w:t>
      </w:r>
      <w:r w:rsidR="00463C19" w:rsidRPr="008A4655">
        <w:rPr>
          <w:rFonts w:ascii="Calibri Light" w:hAnsi="Calibri Light"/>
          <w:sz w:val="24"/>
          <w:szCs w:val="24"/>
        </w:rPr>
        <w:t xml:space="preserve">the </w:t>
      </w:r>
      <w:r w:rsidRPr="008A4655">
        <w:rPr>
          <w:rFonts w:ascii="Calibri Light" w:hAnsi="Calibri Light"/>
          <w:sz w:val="24"/>
          <w:szCs w:val="24"/>
        </w:rPr>
        <w:t xml:space="preserve">more educated respondents </w:t>
      </w:r>
      <w:r w:rsidR="00463C19" w:rsidRPr="008A4655">
        <w:rPr>
          <w:rFonts w:ascii="Calibri Light" w:hAnsi="Calibri Light"/>
          <w:sz w:val="24"/>
          <w:szCs w:val="24"/>
        </w:rPr>
        <w:t>(who, in this case, were a group of university students) (</w:t>
      </w:r>
      <w:r w:rsidR="00A71D9B" w:rsidRPr="008A4655">
        <w:rPr>
          <w:rFonts w:ascii="Calibri Light" w:hAnsi="Calibri Light"/>
          <w:sz w:val="24"/>
          <w:szCs w:val="24"/>
        </w:rPr>
        <w:t>see http://followingfathers.leeds.ac.uk</w:t>
      </w:r>
      <w:r w:rsidR="00463C19" w:rsidRPr="008A4655">
        <w:rPr>
          <w:rFonts w:ascii="Calibri Light" w:hAnsi="Calibri Light"/>
          <w:sz w:val="24"/>
          <w:szCs w:val="24"/>
        </w:rPr>
        <w:t>).</w:t>
      </w:r>
    </w:p>
    <w:p w14:paraId="78C9AE72" w14:textId="77777777" w:rsidR="000E2438" w:rsidRPr="008A4655" w:rsidRDefault="000E2438" w:rsidP="008A4655">
      <w:pPr>
        <w:jc w:val="both"/>
        <w:rPr>
          <w:rFonts w:ascii="Calibri Light" w:hAnsi="Calibri Light"/>
          <w:sz w:val="24"/>
          <w:szCs w:val="24"/>
        </w:rPr>
      </w:pPr>
    </w:p>
    <w:p w14:paraId="6C364120" w14:textId="77777777" w:rsidR="00E12FEC" w:rsidRPr="008A4655" w:rsidRDefault="00463C19" w:rsidP="008A4655">
      <w:pPr>
        <w:pStyle w:val="ListParagraph"/>
        <w:numPr>
          <w:ilvl w:val="0"/>
          <w:numId w:val="20"/>
        </w:numPr>
        <w:jc w:val="both"/>
        <w:rPr>
          <w:rFonts w:ascii="Calibri Light" w:hAnsi="Calibri Light"/>
          <w:sz w:val="24"/>
          <w:szCs w:val="24"/>
        </w:rPr>
      </w:pPr>
      <w:r w:rsidRPr="008A4655">
        <w:rPr>
          <w:rFonts w:ascii="Calibri Light" w:hAnsi="Calibri Light"/>
          <w:sz w:val="24"/>
          <w:szCs w:val="24"/>
        </w:rPr>
        <w:t>A</w:t>
      </w:r>
      <w:r w:rsidR="00CE486F" w:rsidRPr="008A4655">
        <w:rPr>
          <w:rFonts w:ascii="Calibri Light" w:hAnsi="Calibri Light"/>
          <w:sz w:val="24"/>
          <w:szCs w:val="24"/>
        </w:rPr>
        <w:t xml:space="preserve"> pilot longitudinal qualitative study a</w:t>
      </w:r>
      <w:r w:rsidRPr="008A4655">
        <w:rPr>
          <w:rFonts w:ascii="Calibri Light" w:hAnsi="Calibri Light"/>
          <w:sz w:val="24"/>
          <w:szCs w:val="24"/>
        </w:rPr>
        <w:t>bout fathers’ experiences of ante</w:t>
      </w:r>
      <w:r w:rsidR="00CE486F" w:rsidRPr="008A4655">
        <w:rPr>
          <w:rFonts w:ascii="Calibri Light" w:hAnsi="Calibri Light"/>
          <w:sz w:val="24"/>
          <w:szCs w:val="24"/>
        </w:rPr>
        <w:t>natal genetic screening</w:t>
      </w:r>
      <w:r w:rsidRPr="008A4655">
        <w:rPr>
          <w:rFonts w:ascii="Calibri Light" w:hAnsi="Calibri Light"/>
          <w:sz w:val="24"/>
          <w:szCs w:val="24"/>
        </w:rPr>
        <w:t xml:space="preserve"> recruited eig</w:t>
      </w:r>
      <w:r w:rsidR="00CE486F" w:rsidRPr="008A4655">
        <w:rPr>
          <w:rFonts w:ascii="Calibri Light" w:hAnsi="Calibri Light"/>
          <w:sz w:val="24"/>
          <w:szCs w:val="24"/>
        </w:rPr>
        <w:t>ht men whose partners were in the first trimester of pregnancy via the</w:t>
      </w:r>
      <w:r w:rsidRPr="008A4655">
        <w:rPr>
          <w:rFonts w:ascii="Calibri Light" w:hAnsi="Calibri Light"/>
          <w:sz w:val="24"/>
          <w:szCs w:val="24"/>
        </w:rPr>
        <w:t xml:space="preserve"> NCT.</w:t>
      </w:r>
      <w:r w:rsidR="00CE486F" w:rsidRPr="008A4655">
        <w:rPr>
          <w:rFonts w:ascii="Calibri Light" w:hAnsi="Calibri Light"/>
          <w:sz w:val="24"/>
          <w:szCs w:val="24"/>
        </w:rPr>
        <w:t xml:space="preserve"> They ‘opted in’ to the study, with all correspondence directly with them</w:t>
      </w:r>
      <w:r w:rsidRPr="008A4655">
        <w:rPr>
          <w:rFonts w:ascii="Calibri Light" w:hAnsi="Calibri Light"/>
          <w:sz w:val="24"/>
          <w:szCs w:val="24"/>
        </w:rPr>
        <w:t xml:space="preserve"> rather than to their partner</w:t>
      </w:r>
      <w:r w:rsidR="00CE486F" w:rsidRPr="008A4655">
        <w:rPr>
          <w:rFonts w:ascii="Calibri Light" w:hAnsi="Calibri Light"/>
          <w:sz w:val="24"/>
          <w:szCs w:val="24"/>
        </w:rPr>
        <w:t xml:space="preserve">. The study was conducted by email, with fathers contacted twice during pregnancy and once after the birth of their child. The authors reflected on the use of the online approach, feeling it provided a vehicle for men to report on quite sensitive feelings, which may be more difficult to articulate face-to-face or in a group setting. </w:t>
      </w:r>
      <w:r w:rsidRPr="008A4655">
        <w:rPr>
          <w:rFonts w:ascii="Calibri Light" w:hAnsi="Calibri Light"/>
          <w:sz w:val="24"/>
          <w:szCs w:val="24"/>
        </w:rPr>
        <w:t xml:space="preserve">They also felt it allowed the fathers </w:t>
      </w:r>
      <w:r w:rsidR="00CE486F" w:rsidRPr="008A4655">
        <w:rPr>
          <w:rFonts w:ascii="Calibri Light" w:hAnsi="Calibri Light"/>
          <w:sz w:val="24"/>
          <w:szCs w:val="24"/>
        </w:rPr>
        <w:t>to do the research in their own time. However, they recognise that th</w:t>
      </w:r>
      <w:r w:rsidRPr="008A4655">
        <w:rPr>
          <w:rFonts w:ascii="Calibri Light" w:hAnsi="Calibri Light"/>
          <w:sz w:val="24"/>
          <w:szCs w:val="24"/>
        </w:rPr>
        <w:t>eir methodology could exclude</w:t>
      </w:r>
      <w:r w:rsidR="00CE486F" w:rsidRPr="008A4655">
        <w:rPr>
          <w:rFonts w:ascii="Calibri Light" w:hAnsi="Calibri Light"/>
          <w:sz w:val="24"/>
          <w:szCs w:val="24"/>
        </w:rPr>
        <w:t xml:space="preserve"> men with literacy pr</w:t>
      </w:r>
      <w:r w:rsidRPr="008A4655">
        <w:rPr>
          <w:rFonts w:ascii="Calibri Light" w:hAnsi="Calibri Light"/>
          <w:sz w:val="24"/>
          <w:szCs w:val="24"/>
        </w:rPr>
        <w:t>oblems or poor En</w:t>
      </w:r>
      <w:r w:rsidR="00BD0044" w:rsidRPr="008A4655">
        <w:rPr>
          <w:rFonts w:ascii="Calibri Light" w:hAnsi="Calibri Light"/>
          <w:sz w:val="24"/>
          <w:szCs w:val="24"/>
        </w:rPr>
        <w:t>glish language (Williams et al, 2010</w:t>
      </w:r>
      <w:r w:rsidRPr="008A4655">
        <w:rPr>
          <w:rFonts w:ascii="Calibri Light" w:hAnsi="Calibri Light"/>
          <w:sz w:val="24"/>
          <w:szCs w:val="24"/>
        </w:rPr>
        <w:t>).</w:t>
      </w:r>
    </w:p>
    <w:p w14:paraId="786D503F" w14:textId="77777777" w:rsidR="00EC6ECD" w:rsidRPr="008A4655" w:rsidRDefault="00EC6ECD" w:rsidP="008A4655">
      <w:pPr>
        <w:jc w:val="both"/>
        <w:rPr>
          <w:rFonts w:ascii="Calibri Light" w:hAnsi="Calibri Light"/>
          <w:sz w:val="24"/>
          <w:szCs w:val="24"/>
        </w:rPr>
      </w:pPr>
    </w:p>
    <w:p w14:paraId="14AC892F" w14:textId="77777777" w:rsidR="00EC6ECD" w:rsidRPr="008A4655" w:rsidRDefault="00C7757E" w:rsidP="008A4655">
      <w:pPr>
        <w:pStyle w:val="ListParagraph"/>
        <w:numPr>
          <w:ilvl w:val="0"/>
          <w:numId w:val="20"/>
        </w:numPr>
        <w:jc w:val="both"/>
        <w:rPr>
          <w:rFonts w:ascii="Calibri Light" w:hAnsi="Calibri Light"/>
          <w:sz w:val="24"/>
          <w:szCs w:val="24"/>
        </w:rPr>
      </w:pPr>
      <w:r w:rsidRPr="008A4655">
        <w:rPr>
          <w:rFonts w:ascii="Calibri Light" w:hAnsi="Calibri Light"/>
          <w:sz w:val="24"/>
          <w:szCs w:val="24"/>
        </w:rPr>
        <w:t>The authors of a qualitative focus group</w:t>
      </w:r>
      <w:r w:rsidR="00EC6ECD" w:rsidRPr="008A4655">
        <w:rPr>
          <w:rFonts w:ascii="Calibri Light" w:hAnsi="Calibri Light"/>
          <w:sz w:val="24"/>
          <w:szCs w:val="24"/>
        </w:rPr>
        <w:t xml:space="preserve"> study of African and African-Caribbean fatherhood talked about the difficulties of recruiting </w:t>
      </w:r>
      <w:r w:rsidRPr="008A4655">
        <w:rPr>
          <w:rFonts w:ascii="Calibri Light" w:hAnsi="Calibri Light"/>
          <w:sz w:val="24"/>
          <w:szCs w:val="24"/>
        </w:rPr>
        <w:t xml:space="preserve">these </w:t>
      </w:r>
      <w:r w:rsidR="00EC6ECD" w:rsidRPr="008A4655">
        <w:rPr>
          <w:rFonts w:ascii="Calibri Light" w:hAnsi="Calibri Light"/>
          <w:sz w:val="24"/>
          <w:szCs w:val="24"/>
        </w:rPr>
        <w:t>fathers via health visitors and primary care professionals, despite follow up phone calls and emails.  Instead, the research team engaged the help of people working more closely with the fathers’ communities, more successfully recruiting fathers through faith and cultural groups.</w:t>
      </w:r>
      <w:r w:rsidRPr="008A4655">
        <w:rPr>
          <w:rFonts w:ascii="Calibri Light" w:hAnsi="Calibri Light"/>
          <w:sz w:val="24"/>
          <w:szCs w:val="24"/>
        </w:rPr>
        <w:t xml:space="preserve"> The authors felt that recruiting these fathers to the study required building their trust before they would agree to participat</w:t>
      </w:r>
      <w:r w:rsidR="00BC42DB" w:rsidRPr="008A4655">
        <w:rPr>
          <w:rFonts w:ascii="Calibri Light" w:hAnsi="Calibri Light"/>
          <w:sz w:val="24"/>
          <w:szCs w:val="24"/>
        </w:rPr>
        <w:t>e</w:t>
      </w:r>
      <w:r w:rsidRPr="008A4655">
        <w:rPr>
          <w:rFonts w:ascii="Calibri Light" w:hAnsi="Calibri Light"/>
          <w:sz w:val="24"/>
          <w:szCs w:val="24"/>
        </w:rPr>
        <w:t>.  There may be useful learning points here for Life Study in terms of engaging BME fathers</w:t>
      </w:r>
      <w:r w:rsidR="00EC6ECD" w:rsidRPr="008A4655">
        <w:rPr>
          <w:rFonts w:ascii="Calibri Light" w:hAnsi="Calibri Light"/>
          <w:sz w:val="24"/>
          <w:szCs w:val="24"/>
        </w:rPr>
        <w:t xml:space="preserve"> </w:t>
      </w:r>
      <w:r w:rsidRPr="008A4655">
        <w:rPr>
          <w:rFonts w:ascii="Calibri Light" w:hAnsi="Calibri Light"/>
          <w:sz w:val="24"/>
          <w:szCs w:val="24"/>
        </w:rPr>
        <w:t>(Williams et al,</w:t>
      </w:r>
      <w:r w:rsidR="00BD0044" w:rsidRPr="008A4655">
        <w:rPr>
          <w:rFonts w:ascii="Calibri Light" w:hAnsi="Calibri Light"/>
          <w:sz w:val="24"/>
          <w:szCs w:val="24"/>
        </w:rPr>
        <w:t xml:space="preserve"> 2012</w:t>
      </w:r>
      <w:r w:rsidRPr="008A4655">
        <w:rPr>
          <w:rFonts w:ascii="Calibri Light" w:hAnsi="Calibri Light"/>
          <w:sz w:val="24"/>
          <w:szCs w:val="24"/>
        </w:rPr>
        <w:t>).</w:t>
      </w:r>
    </w:p>
    <w:p w14:paraId="3A179323" w14:textId="77777777" w:rsidR="00CE486F" w:rsidRPr="008A4655" w:rsidRDefault="00CE486F" w:rsidP="008A4655">
      <w:pPr>
        <w:jc w:val="both"/>
        <w:rPr>
          <w:rFonts w:ascii="Calibri Light" w:hAnsi="Calibri Light"/>
          <w:sz w:val="24"/>
          <w:szCs w:val="24"/>
        </w:rPr>
      </w:pPr>
    </w:p>
    <w:p w14:paraId="35746EFF" w14:textId="77777777" w:rsidR="00BC42DB" w:rsidRPr="008A4655" w:rsidRDefault="00C7757E" w:rsidP="008A4655">
      <w:pPr>
        <w:pStyle w:val="ListParagraph"/>
        <w:numPr>
          <w:ilvl w:val="0"/>
          <w:numId w:val="20"/>
        </w:numPr>
        <w:jc w:val="both"/>
        <w:rPr>
          <w:rFonts w:ascii="Calibri Light" w:hAnsi="Calibri Light"/>
          <w:sz w:val="24"/>
          <w:szCs w:val="24"/>
        </w:rPr>
      </w:pPr>
      <w:r w:rsidRPr="008A4655">
        <w:rPr>
          <w:rFonts w:ascii="Calibri Light" w:hAnsi="Calibri Light"/>
          <w:sz w:val="24"/>
          <w:szCs w:val="24"/>
        </w:rPr>
        <w:t>Henwood and Proctor (2003) qualitatively interviewed 30 men, tracking them from pregnancy (5 to 8 months) to when</w:t>
      </w:r>
      <w:r w:rsidR="00887320" w:rsidRPr="008A4655">
        <w:rPr>
          <w:rFonts w:ascii="Calibri Light" w:hAnsi="Calibri Light"/>
          <w:sz w:val="24"/>
          <w:szCs w:val="24"/>
        </w:rPr>
        <w:t xml:space="preserve"> their</w:t>
      </w:r>
      <w:r w:rsidRPr="008A4655">
        <w:rPr>
          <w:rFonts w:ascii="Calibri Light" w:hAnsi="Calibri Light"/>
          <w:sz w:val="24"/>
          <w:szCs w:val="24"/>
        </w:rPr>
        <w:t xml:space="preserve"> babies were two to four months old and again when they were 4 to 9 months. Although the majority lived with the mother, a small number did not. The interviews focused very heavily on fathers’ experiences of being a father.  </w:t>
      </w:r>
    </w:p>
    <w:p w14:paraId="4ED2F8D7" w14:textId="77777777" w:rsidR="00BC42DB" w:rsidRPr="008A4655" w:rsidRDefault="00BC42DB" w:rsidP="008A4655">
      <w:pPr>
        <w:pStyle w:val="ListParagraph"/>
        <w:jc w:val="both"/>
        <w:rPr>
          <w:rFonts w:ascii="Calibri Light" w:hAnsi="Calibri Light"/>
          <w:sz w:val="24"/>
          <w:szCs w:val="24"/>
        </w:rPr>
      </w:pPr>
    </w:p>
    <w:p w14:paraId="0EA11F88" w14:textId="77777777" w:rsidR="00C7757E" w:rsidRPr="008A4655" w:rsidRDefault="00C7757E" w:rsidP="008A4655">
      <w:pPr>
        <w:pStyle w:val="ListParagraph"/>
        <w:numPr>
          <w:ilvl w:val="0"/>
          <w:numId w:val="20"/>
        </w:numPr>
        <w:jc w:val="both"/>
        <w:rPr>
          <w:rFonts w:ascii="Calibri Light" w:hAnsi="Calibri Light"/>
          <w:sz w:val="24"/>
          <w:szCs w:val="24"/>
        </w:rPr>
      </w:pPr>
      <w:r w:rsidRPr="008A4655">
        <w:rPr>
          <w:rFonts w:ascii="Calibri Light" w:hAnsi="Calibri Light"/>
          <w:sz w:val="24"/>
          <w:szCs w:val="24"/>
        </w:rPr>
        <w:t xml:space="preserve">Draper (2002) conducted a longitudinal ethnographic study with 18 fathers, recruited from antenatal classes and followed during pregnancy (twice) and once after the child’s birth.  </w:t>
      </w:r>
      <w:r w:rsidR="003C29DC" w:rsidRPr="008A4655">
        <w:rPr>
          <w:rFonts w:ascii="Calibri Light" w:hAnsi="Calibri Light"/>
          <w:sz w:val="24"/>
          <w:szCs w:val="24"/>
        </w:rPr>
        <w:t>Again, t</w:t>
      </w:r>
      <w:r w:rsidRPr="008A4655">
        <w:rPr>
          <w:rFonts w:ascii="Calibri Light" w:hAnsi="Calibri Light"/>
          <w:sz w:val="24"/>
          <w:szCs w:val="24"/>
        </w:rPr>
        <w:t>hey were recruited through the N</w:t>
      </w:r>
      <w:r w:rsidR="003C29DC" w:rsidRPr="008A4655">
        <w:rPr>
          <w:rFonts w:ascii="Calibri Light" w:hAnsi="Calibri Light"/>
          <w:sz w:val="24"/>
          <w:szCs w:val="24"/>
        </w:rPr>
        <w:t>CT</w:t>
      </w:r>
      <w:r w:rsidRPr="008A4655">
        <w:rPr>
          <w:rFonts w:ascii="Calibri Light" w:hAnsi="Calibri Light"/>
          <w:sz w:val="24"/>
          <w:szCs w:val="24"/>
        </w:rPr>
        <w:t xml:space="preserve"> as well as some snowballing. </w:t>
      </w:r>
      <w:r w:rsidR="003C29DC" w:rsidRPr="008A4655">
        <w:rPr>
          <w:rFonts w:ascii="Calibri Light" w:hAnsi="Calibri Light"/>
          <w:sz w:val="24"/>
          <w:szCs w:val="24"/>
        </w:rPr>
        <w:t>The authors point to the fact that their sample was b</w:t>
      </w:r>
      <w:r w:rsidRPr="008A4655">
        <w:rPr>
          <w:rFonts w:ascii="Calibri Light" w:hAnsi="Calibri Light"/>
          <w:sz w:val="24"/>
          <w:szCs w:val="24"/>
        </w:rPr>
        <w:t>iased towards white middle class</w:t>
      </w:r>
      <w:r w:rsidR="003C29DC" w:rsidRPr="008A4655">
        <w:rPr>
          <w:rFonts w:ascii="Calibri Light" w:hAnsi="Calibri Light"/>
          <w:sz w:val="24"/>
          <w:szCs w:val="24"/>
        </w:rPr>
        <w:t xml:space="preserve"> fathers and those keenest</w:t>
      </w:r>
      <w:r w:rsidRPr="008A4655">
        <w:rPr>
          <w:rFonts w:ascii="Calibri Light" w:hAnsi="Calibri Light"/>
          <w:sz w:val="24"/>
          <w:szCs w:val="24"/>
        </w:rPr>
        <w:t xml:space="preserve"> to participate. </w:t>
      </w:r>
      <w:r w:rsidR="003C29DC" w:rsidRPr="008A4655">
        <w:rPr>
          <w:rFonts w:ascii="Calibri Light" w:hAnsi="Calibri Light"/>
          <w:sz w:val="24"/>
          <w:szCs w:val="24"/>
        </w:rPr>
        <w:t>They talk (as other authors have done) about the fact that – at an early stage – they use</w:t>
      </w:r>
      <w:r w:rsidR="00887320" w:rsidRPr="008A4655">
        <w:rPr>
          <w:rFonts w:ascii="Calibri Light" w:hAnsi="Calibri Light"/>
          <w:sz w:val="24"/>
          <w:szCs w:val="24"/>
        </w:rPr>
        <w:t>d</w:t>
      </w:r>
      <w:r w:rsidR="003C29DC" w:rsidRPr="008A4655">
        <w:rPr>
          <w:rFonts w:ascii="Calibri Light" w:hAnsi="Calibri Light"/>
          <w:sz w:val="24"/>
          <w:szCs w:val="24"/>
        </w:rPr>
        <w:t xml:space="preserve"> focus groups to engage fathers and make them ‘feel involved’ in the study, prior to conducting one-to-one interviews at subsequent stages</w:t>
      </w:r>
      <w:r w:rsidRPr="008A4655">
        <w:rPr>
          <w:rFonts w:ascii="Calibri Light" w:hAnsi="Calibri Light"/>
          <w:sz w:val="24"/>
          <w:szCs w:val="24"/>
        </w:rPr>
        <w:t>.</w:t>
      </w:r>
      <w:r w:rsidR="003C29DC" w:rsidRPr="008A4655">
        <w:rPr>
          <w:rFonts w:ascii="Calibri Light" w:hAnsi="Calibri Light"/>
          <w:sz w:val="24"/>
          <w:szCs w:val="24"/>
        </w:rPr>
        <w:t xml:space="preserve"> Again, this may be useful in the early stages of Life Study if there are concerns about fathers feeling sufficiently that they ‘belong’ within the study.</w:t>
      </w:r>
    </w:p>
    <w:p w14:paraId="56436C90" w14:textId="77777777" w:rsidR="00C7757E" w:rsidRPr="008A4655" w:rsidRDefault="00C7757E" w:rsidP="008A4655">
      <w:pPr>
        <w:jc w:val="both"/>
        <w:rPr>
          <w:rFonts w:ascii="Calibri Light" w:hAnsi="Calibri Light"/>
          <w:sz w:val="24"/>
          <w:szCs w:val="24"/>
        </w:rPr>
      </w:pPr>
    </w:p>
    <w:p w14:paraId="73A8A714" w14:textId="77777777" w:rsidR="00C7757E" w:rsidRPr="008A4655" w:rsidRDefault="00BA524C" w:rsidP="008A4655">
      <w:pPr>
        <w:pStyle w:val="ListParagraph"/>
        <w:numPr>
          <w:ilvl w:val="0"/>
          <w:numId w:val="20"/>
        </w:numPr>
        <w:jc w:val="both"/>
        <w:rPr>
          <w:rFonts w:ascii="Calibri Light" w:hAnsi="Calibri Light"/>
          <w:sz w:val="24"/>
          <w:szCs w:val="24"/>
        </w:rPr>
      </w:pPr>
      <w:r w:rsidRPr="008A4655">
        <w:rPr>
          <w:rFonts w:ascii="Calibri Light" w:hAnsi="Calibri Light"/>
          <w:sz w:val="24"/>
          <w:szCs w:val="24"/>
        </w:rPr>
        <w:t>Miller (20</w:t>
      </w:r>
      <w:r w:rsidR="00BD0044" w:rsidRPr="008A4655">
        <w:rPr>
          <w:rFonts w:ascii="Calibri Light" w:hAnsi="Calibri Light"/>
          <w:sz w:val="24"/>
          <w:szCs w:val="24"/>
        </w:rPr>
        <w:t>10</w:t>
      </w:r>
      <w:r w:rsidRPr="008A4655">
        <w:rPr>
          <w:rFonts w:ascii="Calibri Light" w:hAnsi="Calibri Light"/>
          <w:sz w:val="24"/>
          <w:szCs w:val="24"/>
        </w:rPr>
        <w:t>) has been following 17 fathers who opted in to her study when the</w:t>
      </w:r>
      <w:r w:rsidR="00887320" w:rsidRPr="008A4655">
        <w:rPr>
          <w:rFonts w:ascii="Calibri Light" w:hAnsi="Calibri Light"/>
          <w:sz w:val="24"/>
          <w:szCs w:val="24"/>
        </w:rPr>
        <w:t>ir</w:t>
      </w:r>
      <w:r w:rsidRPr="008A4655">
        <w:rPr>
          <w:rFonts w:ascii="Calibri Light" w:hAnsi="Calibri Light"/>
          <w:sz w:val="24"/>
          <w:szCs w:val="24"/>
        </w:rPr>
        <w:t xml:space="preserve"> child’s mother was pregnant.  She is still in contact with 10 of these fathers (including some separated from the mother) now their children are aged five and six. Like other authors, she talks about fathers’ strong engagement with the study, providing them with ‘a voice’, as well as the advantages of continuity of the </w:t>
      </w:r>
      <w:r w:rsidR="00887320" w:rsidRPr="008A4655">
        <w:rPr>
          <w:rFonts w:ascii="Calibri Light" w:hAnsi="Calibri Light"/>
          <w:sz w:val="24"/>
          <w:szCs w:val="24"/>
        </w:rPr>
        <w:t xml:space="preserve">same </w:t>
      </w:r>
      <w:r w:rsidRPr="008A4655">
        <w:rPr>
          <w:rFonts w:ascii="Calibri Light" w:hAnsi="Calibri Light"/>
          <w:sz w:val="24"/>
          <w:szCs w:val="24"/>
        </w:rPr>
        <w:t>researcher interviewing the fathers.</w:t>
      </w:r>
    </w:p>
    <w:p w14:paraId="281E9125" w14:textId="77777777" w:rsidR="003C29DC" w:rsidRPr="008A4655" w:rsidRDefault="003C29DC" w:rsidP="008A4655">
      <w:pPr>
        <w:jc w:val="both"/>
        <w:rPr>
          <w:rFonts w:ascii="Calibri Light" w:hAnsi="Calibri Light"/>
          <w:sz w:val="24"/>
          <w:szCs w:val="24"/>
        </w:rPr>
      </w:pPr>
    </w:p>
    <w:p w14:paraId="37B2FB0E" w14:textId="77777777" w:rsidR="00FA2E7C" w:rsidRPr="000058F7" w:rsidRDefault="00FA2E7C" w:rsidP="00685BA9">
      <w:pPr>
        <w:pStyle w:val="Heading2"/>
        <w:rPr>
          <w:rFonts w:ascii="Calibri Light" w:hAnsi="Calibri Light"/>
          <w:color w:val="auto"/>
          <w:sz w:val="28"/>
          <w:szCs w:val="28"/>
        </w:rPr>
      </w:pPr>
      <w:bookmarkStart w:id="16" w:name="_Toc459295238"/>
      <w:r w:rsidRPr="000058F7">
        <w:rPr>
          <w:rFonts w:ascii="Calibri Light" w:hAnsi="Calibri Light"/>
          <w:color w:val="auto"/>
          <w:sz w:val="28"/>
          <w:szCs w:val="28"/>
        </w:rPr>
        <w:t>Qualitative studies with non-resident fathers</w:t>
      </w:r>
      <w:bookmarkEnd w:id="16"/>
    </w:p>
    <w:p w14:paraId="68560DEB" w14:textId="77777777" w:rsidR="00FA2E7C" w:rsidRPr="008A4655" w:rsidRDefault="00FA2E7C" w:rsidP="008A4655">
      <w:pPr>
        <w:jc w:val="both"/>
        <w:rPr>
          <w:rFonts w:ascii="Calibri Light" w:hAnsi="Calibri Light"/>
        </w:rPr>
      </w:pPr>
    </w:p>
    <w:p w14:paraId="4860D54D" w14:textId="77777777" w:rsidR="00264242" w:rsidRPr="008A4655" w:rsidRDefault="00CA4122" w:rsidP="008A4655">
      <w:pPr>
        <w:jc w:val="both"/>
        <w:rPr>
          <w:rFonts w:ascii="Calibri Light" w:hAnsi="Calibri Light"/>
          <w:sz w:val="24"/>
          <w:szCs w:val="24"/>
        </w:rPr>
      </w:pPr>
      <w:r w:rsidRPr="008A4655">
        <w:rPr>
          <w:rFonts w:ascii="Calibri Light" w:hAnsi="Calibri Light"/>
          <w:sz w:val="24"/>
          <w:szCs w:val="24"/>
        </w:rPr>
        <w:t xml:space="preserve">The qualitative studies with non-resident fathers reported here serve to highlight why some non-resident fathers are </w:t>
      </w:r>
      <w:r w:rsidR="00D35198" w:rsidRPr="008A4655">
        <w:rPr>
          <w:rFonts w:ascii="Calibri Light" w:hAnsi="Calibri Light"/>
          <w:sz w:val="24"/>
          <w:szCs w:val="24"/>
        </w:rPr>
        <w:t>reticent to take part in research studies, even when research teams manage to get in touch with</w:t>
      </w:r>
      <w:r w:rsidR="00264242" w:rsidRPr="008A4655">
        <w:rPr>
          <w:rFonts w:ascii="Calibri Light" w:hAnsi="Calibri Light"/>
          <w:sz w:val="24"/>
          <w:szCs w:val="24"/>
        </w:rPr>
        <w:t xml:space="preserve"> them. These include:</w:t>
      </w:r>
    </w:p>
    <w:p w14:paraId="45E3B826" w14:textId="77777777" w:rsidR="00264242" w:rsidRPr="008A4655" w:rsidRDefault="00264242" w:rsidP="008A4655">
      <w:pPr>
        <w:jc w:val="both"/>
        <w:rPr>
          <w:rFonts w:ascii="Calibri Light" w:hAnsi="Calibri Light"/>
          <w:sz w:val="24"/>
          <w:szCs w:val="24"/>
        </w:rPr>
      </w:pPr>
    </w:p>
    <w:p w14:paraId="4C1C6717" w14:textId="77777777" w:rsidR="00264242" w:rsidRPr="008A4655" w:rsidRDefault="00264242" w:rsidP="008A4655">
      <w:pPr>
        <w:pStyle w:val="ListParagraph"/>
        <w:numPr>
          <w:ilvl w:val="0"/>
          <w:numId w:val="22"/>
        </w:numPr>
        <w:jc w:val="both"/>
        <w:rPr>
          <w:rFonts w:ascii="Calibri Light" w:hAnsi="Calibri Light"/>
          <w:sz w:val="24"/>
          <w:szCs w:val="24"/>
        </w:rPr>
      </w:pPr>
      <w:r w:rsidRPr="008A4655">
        <w:rPr>
          <w:rFonts w:ascii="Calibri Light" w:hAnsi="Calibri Light"/>
          <w:sz w:val="24"/>
          <w:szCs w:val="24"/>
        </w:rPr>
        <w:t>A</w:t>
      </w:r>
      <w:r w:rsidR="00D35198" w:rsidRPr="008A4655">
        <w:rPr>
          <w:rFonts w:ascii="Calibri Light" w:hAnsi="Calibri Light"/>
          <w:sz w:val="24"/>
          <w:szCs w:val="24"/>
        </w:rPr>
        <w:t xml:space="preserve"> reticence on the part of some fathers to talk about their role as fathers, or their situation, when they </w:t>
      </w:r>
      <w:r w:rsidRPr="008A4655">
        <w:rPr>
          <w:rFonts w:ascii="Calibri Light" w:hAnsi="Calibri Light"/>
          <w:sz w:val="24"/>
          <w:szCs w:val="24"/>
        </w:rPr>
        <w:t xml:space="preserve">are unhappy with having </w:t>
      </w:r>
      <w:r w:rsidR="00D35198" w:rsidRPr="008A4655">
        <w:rPr>
          <w:rFonts w:ascii="Calibri Light" w:hAnsi="Calibri Light"/>
          <w:sz w:val="24"/>
          <w:szCs w:val="24"/>
        </w:rPr>
        <w:t>little or limi</w:t>
      </w:r>
      <w:r w:rsidR="00384942" w:rsidRPr="008A4655">
        <w:rPr>
          <w:rFonts w:ascii="Calibri Light" w:hAnsi="Calibri Light"/>
          <w:sz w:val="24"/>
          <w:szCs w:val="24"/>
        </w:rPr>
        <w:t>ted contact with their children;</w:t>
      </w:r>
    </w:p>
    <w:p w14:paraId="78ABBCA9" w14:textId="77777777" w:rsidR="00264242" w:rsidRPr="008A4655" w:rsidRDefault="00264242" w:rsidP="008A4655">
      <w:pPr>
        <w:pStyle w:val="ListParagraph"/>
        <w:numPr>
          <w:ilvl w:val="0"/>
          <w:numId w:val="22"/>
        </w:numPr>
        <w:jc w:val="both"/>
        <w:rPr>
          <w:rFonts w:ascii="Calibri Light" w:hAnsi="Calibri Light"/>
          <w:sz w:val="24"/>
          <w:szCs w:val="24"/>
        </w:rPr>
      </w:pPr>
      <w:r w:rsidRPr="008A4655">
        <w:rPr>
          <w:rFonts w:ascii="Calibri Light" w:hAnsi="Calibri Light"/>
          <w:sz w:val="24"/>
          <w:szCs w:val="24"/>
        </w:rPr>
        <w:t>Concerns about unsettling fragile relationships with ex-partners and children, even when</w:t>
      </w:r>
      <w:r w:rsidR="005F5BF0" w:rsidRPr="008A4655">
        <w:rPr>
          <w:rFonts w:ascii="Calibri Light" w:hAnsi="Calibri Light"/>
          <w:sz w:val="24"/>
          <w:szCs w:val="24"/>
        </w:rPr>
        <w:t xml:space="preserve"> current relationships are good;</w:t>
      </w:r>
    </w:p>
    <w:p w14:paraId="6F71A164" w14:textId="77777777" w:rsidR="00CA4122" w:rsidRPr="008A4655" w:rsidRDefault="00264242" w:rsidP="008A4655">
      <w:pPr>
        <w:pStyle w:val="ListParagraph"/>
        <w:numPr>
          <w:ilvl w:val="0"/>
          <w:numId w:val="22"/>
        </w:numPr>
        <w:jc w:val="both"/>
        <w:rPr>
          <w:rFonts w:ascii="Calibri Light" w:hAnsi="Calibri Light"/>
          <w:sz w:val="24"/>
          <w:szCs w:val="24"/>
        </w:rPr>
      </w:pPr>
      <w:r w:rsidRPr="008A4655">
        <w:rPr>
          <w:rFonts w:ascii="Calibri Light" w:hAnsi="Calibri Light"/>
          <w:sz w:val="24"/>
          <w:szCs w:val="24"/>
        </w:rPr>
        <w:t xml:space="preserve">Concerns that their responses will be kept confidential from the other parent, especially in studies where both parents are interviewed. </w:t>
      </w:r>
    </w:p>
    <w:p w14:paraId="75497F39" w14:textId="77777777" w:rsidR="00CA4122" w:rsidRPr="008A4655" w:rsidRDefault="00CA4122" w:rsidP="008A4655">
      <w:pPr>
        <w:jc w:val="both"/>
        <w:rPr>
          <w:rFonts w:ascii="Calibri Light" w:hAnsi="Calibri Light"/>
          <w:sz w:val="24"/>
          <w:szCs w:val="24"/>
        </w:rPr>
      </w:pPr>
    </w:p>
    <w:p w14:paraId="1FA29E54" w14:textId="77777777" w:rsidR="00DE7559" w:rsidRPr="008A4655" w:rsidRDefault="00B92A69" w:rsidP="008A4655">
      <w:pPr>
        <w:pStyle w:val="ListParagraph"/>
        <w:numPr>
          <w:ilvl w:val="0"/>
          <w:numId w:val="23"/>
        </w:numPr>
        <w:ind w:left="360"/>
        <w:jc w:val="both"/>
        <w:rPr>
          <w:rFonts w:ascii="Calibri Light" w:hAnsi="Calibri Light"/>
          <w:sz w:val="24"/>
          <w:szCs w:val="24"/>
        </w:rPr>
      </w:pPr>
      <w:r w:rsidRPr="008A4655">
        <w:rPr>
          <w:rFonts w:ascii="Calibri Light" w:hAnsi="Calibri Light"/>
          <w:sz w:val="24"/>
          <w:szCs w:val="24"/>
        </w:rPr>
        <w:t>A qualitative study among separated parents using the Child Support Agency (CSA) provides an example where separated parents were approached to take part in a study in which their ex-partner was also going to be approached. (The CSA records allowed the research team to contact each parent separately without dealing with gatekeeper access issues.</w:t>
      </w:r>
      <w:r w:rsidR="00DE7559" w:rsidRPr="008A4655">
        <w:rPr>
          <w:rFonts w:ascii="Calibri Light" w:hAnsi="Calibri Light"/>
          <w:sz w:val="24"/>
          <w:szCs w:val="24"/>
        </w:rPr>
        <w:t xml:space="preserve"> There was no mention of interviewing the other parent in the initial opt out letter.</w:t>
      </w:r>
      <w:r w:rsidRPr="008A4655">
        <w:rPr>
          <w:rFonts w:ascii="Calibri Light" w:hAnsi="Calibri Light"/>
          <w:sz w:val="24"/>
          <w:szCs w:val="24"/>
        </w:rPr>
        <w:t xml:space="preserve">) Parents were asked </w:t>
      </w:r>
      <w:r w:rsidR="00A43663" w:rsidRPr="008A4655">
        <w:rPr>
          <w:rFonts w:ascii="Calibri Light" w:hAnsi="Calibri Light"/>
          <w:sz w:val="24"/>
          <w:szCs w:val="24"/>
        </w:rPr>
        <w:t>firstly if they wanted to take part in the research and, secondly, whether they were happy to take part if their ex-partner was also doing so. Very few (only four per cent) of parents said they were not happy with this, usually on the grounds of not wanting to ‘rock the boat’.</w:t>
      </w:r>
      <w:r w:rsidR="00DE7559" w:rsidRPr="008A4655">
        <w:rPr>
          <w:rFonts w:ascii="Calibri Light" w:hAnsi="Calibri Light"/>
          <w:sz w:val="24"/>
          <w:szCs w:val="24"/>
        </w:rPr>
        <w:t xml:space="preserve"> Researchers sought to assure parents and encourage participation by stressing the confidentiality of the interview, including from the other parent and assigning different interviewers to each parent’s interviews. This may be worth considering for Life Study where, either in the first or subsequent waves, parents are not together, and fathers’ involvement may be better secured by stressing his independence from the mothers’ participation</w:t>
      </w:r>
      <w:r w:rsidR="00414828" w:rsidRPr="008A4655">
        <w:rPr>
          <w:rFonts w:ascii="Calibri Light" w:hAnsi="Calibri Light"/>
          <w:sz w:val="24"/>
          <w:szCs w:val="24"/>
        </w:rPr>
        <w:t xml:space="preserve"> (Bell et al, </w:t>
      </w:r>
      <w:r w:rsidR="00BD0044" w:rsidRPr="008A4655">
        <w:rPr>
          <w:rFonts w:ascii="Calibri Light" w:hAnsi="Calibri Light"/>
          <w:sz w:val="24"/>
          <w:szCs w:val="24"/>
        </w:rPr>
        <w:t>2006b</w:t>
      </w:r>
      <w:r w:rsidR="00414828" w:rsidRPr="008A4655">
        <w:rPr>
          <w:rFonts w:ascii="Calibri Light" w:hAnsi="Calibri Light"/>
          <w:sz w:val="24"/>
          <w:szCs w:val="24"/>
        </w:rPr>
        <w:t>)</w:t>
      </w:r>
      <w:r w:rsidR="00DE7559" w:rsidRPr="008A4655">
        <w:rPr>
          <w:rFonts w:ascii="Calibri Light" w:hAnsi="Calibri Light"/>
          <w:sz w:val="24"/>
          <w:szCs w:val="24"/>
        </w:rPr>
        <w:t>.</w:t>
      </w:r>
    </w:p>
    <w:p w14:paraId="3CA0B04B" w14:textId="77777777" w:rsidR="00903C58" w:rsidRPr="008A4655" w:rsidRDefault="00903C58" w:rsidP="008A4655">
      <w:pPr>
        <w:jc w:val="both"/>
        <w:rPr>
          <w:rFonts w:ascii="Calibri Light" w:hAnsi="Calibri Light"/>
          <w:sz w:val="24"/>
          <w:szCs w:val="24"/>
        </w:rPr>
      </w:pPr>
    </w:p>
    <w:p w14:paraId="7B97F46D" w14:textId="77777777" w:rsidR="00903C58" w:rsidRPr="008A4655" w:rsidRDefault="00903C58" w:rsidP="008A4655">
      <w:pPr>
        <w:pStyle w:val="ListParagraph"/>
        <w:numPr>
          <w:ilvl w:val="0"/>
          <w:numId w:val="23"/>
        </w:numPr>
        <w:ind w:left="360"/>
        <w:jc w:val="both"/>
        <w:rPr>
          <w:rFonts w:ascii="Calibri Light" w:hAnsi="Calibri Light"/>
          <w:sz w:val="24"/>
          <w:szCs w:val="24"/>
        </w:rPr>
      </w:pPr>
      <w:r w:rsidRPr="008A4655">
        <w:rPr>
          <w:rFonts w:ascii="Calibri Light" w:hAnsi="Calibri Light"/>
          <w:sz w:val="24"/>
          <w:szCs w:val="24"/>
        </w:rPr>
        <w:t xml:space="preserve">The Cohabitation, Separation and Fatherhood study </w:t>
      </w:r>
      <w:r w:rsidR="00414828" w:rsidRPr="008A4655">
        <w:rPr>
          <w:rFonts w:ascii="Calibri Light" w:hAnsi="Calibri Light"/>
          <w:sz w:val="24"/>
          <w:szCs w:val="24"/>
        </w:rPr>
        <w:t>(</w:t>
      </w:r>
      <w:r w:rsidR="00BD0044" w:rsidRPr="008A4655">
        <w:rPr>
          <w:rFonts w:ascii="Calibri Light" w:hAnsi="Calibri Light"/>
          <w:sz w:val="24"/>
          <w:szCs w:val="24"/>
        </w:rPr>
        <w:t>Lewis et al, 2002)</w:t>
      </w:r>
      <w:r w:rsidR="00414828" w:rsidRPr="008A4655">
        <w:rPr>
          <w:rFonts w:ascii="Calibri Light" w:hAnsi="Calibri Light"/>
          <w:sz w:val="24"/>
          <w:szCs w:val="24"/>
        </w:rPr>
        <w:t xml:space="preserve"> </w:t>
      </w:r>
      <w:r w:rsidRPr="008A4655">
        <w:rPr>
          <w:rFonts w:ascii="Calibri Light" w:hAnsi="Calibri Light"/>
          <w:sz w:val="24"/>
          <w:szCs w:val="24"/>
        </w:rPr>
        <w:t xml:space="preserve">also attempted to qualitatively interview both parents post separation, achieving this in around a third of cases. </w:t>
      </w:r>
      <w:r w:rsidR="00414828" w:rsidRPr="008A4655">
        <w:rPr>
          <w:rFonts w:ascii="Calibri Light" w:hAnsi="Calibri Light"/>
          <w:sz w:val="24"/>
          <w:szCs w:val="24"/>
        </w:rPr>
        <w:t>In this study, c</w:t>
      </w:r>
      <w:r w:rsidRPr="008A4655">
        <w:rPr>
          <w:rFonts w:ascii="Calibri Light" w:hAnsi="Calibri Light"/>
          <w:sz w:val="24"/>
          <w:szCs w:val="24"/>
        </w:rPr>
        <w:t xml:space="preserve">oncerns about confidentiality between parents, or reticence to involve ex-partners were key reasons for not managing to interview both parents. Again, this highlights the </w:t>
      </w:r>
      <w:r w:rsidR="00414828" w:rsidRPr="008A4655">
        <w:rPr>
          <w:rFonts w:ascii="Calibri Light" w:hAnsi="Calibri Light"/>
          <w:sz w:val="24"/>
          <w:szCs w:val="24"/>
        </w:rPr>
        <w:t xml:space="preserve">potential </w:t>
      </w:r>
      <w:r w:rsidRPr="008A4655">
        <w:rPr>
          <w:rFonts w:ascii="Calibri Light" w:hAnsi="Calibri Light"/>
          <w:sz w:val="24"/>
          <w:szCs w:val="24"/>
        </w:rPr>
        <w:t>sensitivit</w:t>
      </w:r>
      <w:r w:rsidR="00414828" w:rsidRPr="008A4655">
        <w:rPr>
          <w:rFonts w:ascii="Calibri Light" w:hAnsi="Calibri Light"/>
          <w:sz w:val="24"/>
          <w:szCs w:val="24"/>
        </w:rPr>
        <w:t>ies felt by non-resident fathers, which appear to have been more keenly felt in this study compared to the one above</w:t>
      </w:r>
      <w:r w:rsidRPr="008A4655">
        <w:rPr>
          <w:rFonts w:ascii="Calibri Light" w:hAnsi="Calibri Light"/>
          <w:sz w:val="24"/>
          <w:szCs w:val="24"/>
        </w:rPr>
        <w:t xml:space="preserve">. </w:t>
      </w:r>
      <w:r w:rsidR="00414828" w:rsidRPr="008A4655">
        <w:rPr>
          <w:rFonts w:ascii="Calibri Light" w:hAnsi="Calibri Light"/>
          <w:sz w:val="24"/>
          <w:szCs w:val="24"/>
        </w:rPr>
        <w:t xml:space="preserve">This may reflect the fact that some </w:t>
      </w:r>
      <w:r w:rsidRPr="008A4655">
        <w:rPr>
          <w:rFonts w:ascii="Calibri Light" w:hAnsi="Calibri Light"/>
          <w:sz w:val="24"/>
          <w:szCs w:val="24"/>
        </w:rPr>
        <w:t>ex-cohabitees will have had less stable relationships than divorced couples (</w:t>
      </w:r>
      <w:r w:rsidR="00414828" w:rsidRPr="008A4655">
        <w:rPr>
          <w:rFonts w:ascii="Calibri Light" w:hAnsi="Calibri Light"/>
          <w:sz w:val="24"/>
          <w:szCs w:val="24"/>
        </w:rPr>
        <w:t xml:space="preserve">the </w:t>
      </w:r>
      <w:r w:rsidRPr="008A4655">
        <w:rPr>
          <w:rFonts w:ascii="Calibri Light" w:hAnsi="Calibri Light"/>
          <w:sz w:val="24"/>
          <w:szCs w:val="24"/>
        </w:rPr>
        <w:t>CSA study would have been a mix</w:t>
      </w:r>
      <w:r w:rsidR="00414828" w:rsidRPr="008A4655">
        <w:rPr>
          <w:rFonts w:ascii="Calibri Light" w:hAnsi="Calibri Light"/>
          <w:sz w:val="24"/>
          <w:szCs w:val="24"/>
        </w:rPr>
        <w:t xml:space="preserve"> of the two</w:t>
      </w:r>
      <w:r w:rsidRPr="008A4655">
        <w:rPr>
          <w:rFonts w:ascii="Calibri Light" w:hAnsi="Calibri Light"/>
          <w:sz w:val="24"/>
          <w:szCs w:val="24"/>
        </w:rPr>
        <w:t>)</w:t>
      </w:r>
      <w:r w:rsidR="00414828" w:rsidRPr="008A4655">
        <w:rPr>
          <w:rFonts w:ascii="Calibri Light" w:hAnsi="Calibri Light"/>
          <w:sz w:val="24"/>
          <w:szCs w:val="24"/>
        </w:rPr>
        <w:t>.</w:t>
      </w:r>
    </w:p>
    <w:p w14:paraId="0F88E8DF" w14:textId="77777777" w:rsidR="009847EE" w:rsidRPr="008A4655" w:rsidRDefault="009847EE" w:rsidP="008A4655">
      <w:pPr>
        <w:jc w:val="both"/>
        <w:rPr>
          <w:rFonts w:ascii="Calibri Light" w:hAnsi="Calibri Light"/>
          <w:sz w:val="24"/>
          <w:szCs w:val="24"/>
        </w:rPr>
      </w:pPr>
    </w:p>
    <w:p w14:paraId="125A5C73" w14:textId="77777777" w:rsidR="009847EE" w:rsidRPr="008A4655" w:rsidRDefault="009847EE" w:rsidP="008A4655">
      <w:pPr>
        <w:pStyle w:val="ListParagraph"/>
        <w:numPr>
          <w:ilvl w:val="0"/>
          <w:numId w:val="23"/>
        </w:numPr>
        <w:ind w:left="360"/>
        <w:jc w:val="both"/>
        <w:rPr>
          <w:rFonts w:ascii="Calibri Light" w:hAnsi="Calibri Light"/>
          <w:sz w:val="24"/>
          <w:szCs w:val="24"/>
        </w:rPr>
      </w:pPr>
      <w:r w:rsidRPr="008A4655">
        <w:rPr>
          <w:rFonts w:ascii="Calibri Light" w:hAnsi="Calibri Light"/>
          <w:sz w:val="24"/>
          <w:szCs w:val="24"/>
        </w:rPr>
        <w:t xml:space="preserve">Philip’s </w:t>
      </w:r>
      <w:r w:rsidR="00414828" w:rsidRPr="008A4655">
        <w:rPr>
          <w:rFonts w:ascii="Calibri Light" w:hAnsi="Calibri Light"/>
          <w:sz w:val="24"/>
          <w:szCs w:val="24"/>
        </w:rPr>
        <w:t xml:space="preserve">study </w:t>
      </w:r>
      <w:r w:rsidRPr="008A4655">
        <w:rPr>
          <w:rFonts w:ascii="Calibri Light" w:hAnsi="Calibri Light"/>
          <w:sz w:val="24"/>
          <w:szCs w:val="24"/>
        </w:rPr>
        <w:t>o</w:t>
      </w:r>
      <w:r w:rsidR="00414828" w:rsidRPr="008A4655">
        <w:rPr>
          <w:rFonts w:ascii="Calibri Light" w:hAnsi="Calibri Light"/>
          <w:sz w:val="24"/>
          <w:szCs w:val="24"/>
        </w:rPr>
        <w:t>n family separation tracked</w:t>
      </w:r>
      <w:r w:rsidRPr="008A4655">
        <w:rPr>
          <w:rFonts w:ascii="Calibri Light" w:hAnsi="Calibri Light"/>
          <w:sz w:val="24"/>
          <w:szCs w:val="24"/>
        </w:rPr>
        <w:t xml:space="preserve"> 23 men who lived apart from their child</w:t>
      </w:r>
      <w:r w:rsidR="00414828" w:rsidRPr="008A4655">
        <w:rPr>
          <w:rFonts w:ascii="Calibri Light" w:hAnsi="Calibri Light"/>
          <w:sz w:val="24"/>
          <w:szCs w:val="24"/>
        </w:rPr>
        <w:t xml:space="preserve"> (and had done so for at least a year</w:t>
      </w:r>
      <w:r w:rsidR="00384942" w:rsidRPr="008A4655">
        <w:rPr>
          <w:rFonts w:ascii="Calibri Light" w:hAnsi="Calibri Light"/>
          <w:sz w:val="24"/>
          <w:szCs w:val="24"/>
        </w:rPr>
        <w:t xml:space="preserve"> at recruitment</w:t>
      </w:r>
      <w:r w:rsidR="00414828" w:rsidRPr="008A4655">
        <w:rPr>
          <w:rFonts w:ascii="Calibri Light" w:hAnsi="Calibri Light"/>
          <w:sz w:val="24"/>
          <w:szCs w:val="24"/>
        </w:rPr>
        <w:t>)</w:t>
      </w:r>
      <w:r w:rsidRPr="008A4655">
        <w:rPr>
          <w:rFonts w:ascii="Calibri Light" w:hAnsi="Calibri Light"/>
          <w:sz w:val="24"/>
          <w:szCs w:val="24"/>
        </w:rPr>
        <w:t xml:space="preserve"> but </w:t>
      </w:r>
      <w:r w:rsidR="00414828" w:rsidRPr="008A4655">
        <w:rPr>
          <w:rFonts w:ascii="Calibri Light" w:hAnsi="Calibri Light"/>
          <w:sz w:val="24"/>
          <w:szCs w:val="24"/>
        </w:rPr>
        <w:t xml:space="preserve">had </w:t>
      </w:r>
      <w:r w:rsidRPr="008A4655">
        <w:rPr>
          <w:rFonts w:ascii="Calibri Light" w:hAnsi="Calibri Light"/>
          <w:sz w:val="24"/>
          <w:szCs w:val="24"/>
        </w:rPr>
        <w:t xml:space="preserve">maintained contact. </w:t>
      </w:r>
      <w:r w:rsidR="00414828" w:rsidRPr="008A4655">
        <w:rPr>
          <w:rFonts w:ascii="Calibri Light" w:hAnsi="Calibri Light"/>
          <w:sz w:val="24"/>
          <w:szCs w:val="24"/>
        </w:rPr>
        <w:t>The fathers were recruited mainly from family support networks and</w:t>
      </w:r>
      <w:r w:rsidRPr="008A4655">
        <w:rPr>
          <w:rFonts w:ascii="Calibri Light" w:hAnsi="Calibri Light"/>
          <w:sz w:val="24"/>
          <w:szCs w:val="24"/>
        </w:rPr>
        <w:t xml:space="preserve"> employers</w:t>
      </w:r>
      <w:r w:rsidR="00414828" w:rsidRPr="008A4655">
        <w:rPr>
          <w:rFonts w:ascii="Calibri Light" w:hAnsi="Calibri Light"/>
          <w:sz w:val="24"/>
          <w:szCs w:val="24"/>
        </w:rPr>
        <w:t xml:space="preserve"> (</w:t>
      </w:r>
      <w:r w:rsidR="00BD0044" w:rsidRPr="008A4655">
        <w:rPr>
          <w:rFonts w:ascii="Calibri Light" w:hAnsi="Calibri Light"/>
          <w:sz w:val="24"/>
          <w:szCs w:val="24"/>
        </w:rPr>
        <w:t>Philip, 2012</w:t>
      </w:r>
      <w:r w:rsidR="00414828" w:rsidRPr="008A4655">
        <w:rPr>
          <w:rFonts w:ascii="Calibri Light" w:hAnsi="Calibri Light"/>
          <w:sz w:val="24"/>
          <w:szCs w:val="24"/>
        </w:rPr>
        <w:t>).</w:t>
      </w:r>
    </w:p>
    <w:p w14:paraId="2F996C6A" w14:textId="77777777" w:rsidR="003D5EDE" w:rsidRPr="008A4655" w:rsidRDefault="003D5EDE" w:rsidP="008A4655">
      <w:pPr>
        <w:jc w:val="both"/>
        <w:rPr>
          <w:rFonts w:ascii="Calibri Light" w:hAnsi="Calibri Light"/>
          <w:sz w:val="24"/>
          <w:szCs w:val="24"/>
        </w:rPr>
      </w:pPr>
    </w:p>
    <w:p w14:paraId="2BE0E0AC" w14:textId="77777777" w:rsidR="003D5EDE" w:rsidRPr="008A4655" w:rsidRDefault="00414828" w:rsidP="008A4655">
      <w:pPr>
        <w:pStyle w:val="ListParagraph"/>
        <w:numPr>
          <w:ilvl w:val="0"/>
          <w:numId w:val="23"/>
        </w:numPr>
        <w:ind w:left="360"/>
        <w:jc w:val="both"/>
        <w:rPr>
          <w:rFonts w:ascii="Calibri Light" w:hAnsi="Calibri Light"/>
          <w:sz w:val="24"/>
          <w:szCs w:val="24"/>
        </w:rPr>
      </w:pPr>
      <w:r w:rsidRPr="008A4655">
        <w:rPr>
          <w:rFonts w:ascii="Calibri Light" w:hAnsi="Calibri Light"/>
          <w:sz w:val="24"/>
          <w:szCs w:val="24"/>
        </w:rPr>
        <w:t xml:space="preserve">The Family Fragments study (Smart and Neale, </w:t>
      </w:r>
      <w:r w:rsidR="00BD0044" w:rsidRPr="008A4655">
        <w:rPr>
          <w:rFonts w:ascii="Calibri Light" w:hAnsi="Calibri Light"/>
          <w:sz w:val="24"/>
          <w:szCs w:val="24"/>
        </w:rPr>
        <w:t>1999</w:t>
      </w:r>
      <w:r w:rsidRPr="008A4655">
        <w:rPr>
          <w:rFonts w:ascii="Calibri Light" w:hAnsi="Calibri Light"/>
          <w:sz w:val="24"/>
          <w:szCs w:val="24"/>
        </w:rPr>
        <w:t xml:space="preserve">) involved interviewing 60 separated parents (30 mothers and 30 fathers, not from the same families), looking at contact arrangements in the light of changes in the law under the Children’s Act giving </w:t>
      </w:r>
      <w:r w:rsidR="002A7F7B" w:rsidRPr="008A4655">
        <w:rPr>
          <w:rFonts w:ascii="Calibri Light" w:hAnsi="Calibri Light"/>
          <w:sz w:val="24"/>
          <w:szCs w:val="24"/>
        </w:rPr>
        <w:t xml:space="preserve">married parents parental responsibility from birth and </w:t>
      </w:r>
      <w:r w:rsidRPr="008A4655">
        <w:rPr>
          <w:rFonts w:ascii="Calibri Light" w:hAnsi="Calibri Light"/>
          <w:sz w:val="24"/>
          <w:szCs w:val="24"/>
        </w:rPr>
        <w:t xml:space="preserve">non-married fathers </w:t>
      </w:r>
      <w:r w:rsidR="002A7F7B" w:rsidRPr="008A4655">
        <w:rPr>
          <w:rFonts w:ascii="Calibri Light" w:hAnsi="Calibri Light"/>
          <w:sz w:val="24"/>
          <w:szCs w:val="24"/>
        </w:rPr>
        <w:t>the opportunity to apply for parental responsibility.</w:t>
      </w:r>
    </w:p>
    <w:p w14:paraId="6D17E8DE" w14:textId="77777777" w:rsidR="003D5EDE" w:rsidRPr="008A4655" w:rsidRDefault="003D5EDE" w:rsidP="008A4655">
      <w:pPr>
        <w:jc w:val="both"/>
        <w:rPr>
          <w:rFonts w:ascii="Calibri Light" w:hAnsi="Calibri Light"/>
          <w:sz w:val="24"/>
          <w:szCs w:val="24"/>
        </w:rPr>
      </w:pPr>
    </w:p>
    <w:p w14:paraId="494D8A4E" w14:textId="77777777" w:rsidR="00CA4122" w:rsidRPr="000058F7" w:rsidRDefault="00CA4122" w:rsidP="00685BA9">
      <w:pPr>
        <w:pStyle w:val="Heading2"/>
        <w:rPr>
          <w:rFonts w:ascii="Calibri Light" w:hAnsi="Calibri Light"/>
          <w:color w:val="auto"/>
          <w:sz w:val="28"/>
          <w:szCs w:val="28"/>
        </w:rPr>
      </w:pPr>
      <w:bookmarkStart w:id="17" w:name="_Toc459295239"/>
      <w:r w:rsidRPr="000058F7">
        <w:rPr>
          <w:rFonts w:ascii="Calibri Light" w:hAnsi="Calibri Light"/>
          <w:color w:val="auto"/>
          <w:sz w:val="28"/>
          <w:szCs w:val="28"/>
        </w:rPr>
        <w:t>Engaging fathers in service provision more generally</w:t>
      </w:r>
      <w:bookmarkEnd w:id="17"/>
    </w:p>
    <w:p w14:paraId="3EBF9D57" w14:textId="77777777" w:rsidR="00CA4122" w:rsidRPr="008A4655" w:rsidRDefault="00CA4122" w:rsidP="008A4655">
      <w:pPr>
        <w:jc w:val="both"/>
        <w:rPr>
          <w:rFonts w:ascii="Calibri Light" w:hAnsi="Calibri Light"/>
          <w:sz w:val="24"/>
          <w:szCs w:val="24"/>
        </w:rPr>
      </w:pPr>
    </w:p>
    <w:p w14:paraId="5803E5A0" w14:textId="77777777" w:rsidR="00CA4122" w:rsidRPr="008A4655" w:rsidRDefault="00CA4122" w:rsidP="008A4655">
      <w:pPr>
        <w:jc w:val="both"/>
        <w:rPr>
          <w:rFonts w:ascii="Calibri Light" w:hAnsi="Calibri Light"/>
          <w:sz w:val="24"/>
          <w:szCs w:val="24"/>
        </w:rPr>
      </w:pPr>
      <w:r w:rsidRPr="008A4655">
        <w:rPr>
          <w:rFonts w:ascii="Calibri Light" w:hAnsi="Calibri Light"/>
          <w:sz w:val="24"/>
          <w:szCs w:val="24"/>
        </w:rPr>
        <w:t>There is potential to learn not only from ways in which qualitative studies have tried to recruit</w:t>
      </w:r>
      <w:r w:rsidR="00384942" w:rsidRPr="008A4655">
        <w:rPr>
          <w:rFonts w:ascii="Calibri Light" w:hAnsi="Calibri Light"/>
          <w:sz w:val="24"/>
          <w:szCs w:val="24"/>
        </w:rPr>
        <w:t xml:space="preserve"> and engage fathers, but also from</w:t>
      </w:r>
      <w:r w:rsidRPr="008A4655">
        <w:rPr>
          <w:rFonts w:ascii="Calibri Light" w:hAnsi="Calibri Light"/>
          <w:sz w:val="24"/>
          <w:szCs w:val="24"/>
        </w:rPr>
        <w:t xml:space="preserve"> work written more generally about how best to engage fathers in family services. This is somewhat outside of this current </w:t>
      </w:r>
      <w:r w:rsidR="00384942" w:rsidRPr="008A4655">
        <w:rPr>
          <w:rFonts w:ascii="Calibri Light" w:hAnsi="Calibri Light"/>
          <w:sz w:val="24"/>
          <w:szCs w:val="24"/>
        </w:rPr>
        <w:t>re</w:t>
      </w:r>
      <w:r w:rsidRPr="008A4655">
        <w:rPr>
          <w:rFonts w:ascii="Calibri Light" w:hAnsi="Calibri Light"/>
          <w:sz w:val="24"/>
          <w:szCs w:val="24"/>
        </w:rPr>
        <w:t>view, but we briefly summarise a check list of practical strategies provided by Burgess (2009) to engage fathers, where she draws on a range of projects and papers:</w:t>
      </w:r>
    </w:p>
    <w:p w14:paraId="288D0EDB" w14:textId="77777777" w:rsidR="00CA4122" w:rsidRPr="008A4655" w:rsidRDefault="00CA4122" w:rsidP="008A4655">
      <w:pPr>
        <w:jc w:val="both"/>
        <w:rPr>
          <w:rFonts w:ascii="Calibri Light" w:hAnsi="Calibri Light"/>
          <w:sz w:val="24"/>
          <w:szCs w:val="24"/>
        </w:rPr>
      </w:pPr>
      <w:r w:rsidRPr="008A4655">
        <w:rPr>
          <w:rFonts w:ascii="Calibri Light" w:hAnsi="Calibri Light"/>
          <w:sz w:val="24"/>
          <w:szCs w:val="24"/>
        </w:rPr>
        <w:t xml:space="preserve"> </w:t>
      </w:r>
    </w:p>
    <w:p w14:paraId="467FB855" w14:textId="77777777" w:rsidR="00CA4122" w:rsidRPr="008A4655" w:rsidRDefault="00CA4122" w:rsidP="008A4655">
      <w:pPr>
        <w:pStyle w:val="ListParagraph"/>
        <w:numPr>
          <w:ilvl w:val="0"/>
          <w:numId w:val="21"/>
        </w:numPr>
        <w:jc w:val="both"/>
        <w:rPr>
          <w:rFonts w:ascii="Calibri Light" w:hAnsi="Calibri Light"/>
          <w:sz w:val="24"/>
          <w:szCs w:val="24"/>
        </w:rPr>
      </w:pPr>
      <w:r w:rsidRPr="008A4655">
        <w:rPr>
          <w:rFonts w:ascii="Calibri Light" w:hAnsi="Calibri Light"/>
          <w:sz w:val="24"/>
          <w:szCs w:val="24"/>
        </w:rPr>
        <w:t>Include fathers from the outset;</w:t>
      </w:r>
    </w:p>
    <w:p w14:paraId="2CCF6760" w14:textId="77777777" w:rsidR="00CA4122" w:rsidRPr="008A4655" w:rsidRDefault="00CA4122" w:rsidP="008A4655">
      <w:pPr>
        <w:pStyle w:val="ListParagraph"/>
        <w:numPr>
          <w:ilvl w:val="0"/>
          <w:numId w:val="21"/>
        </w:numPr>
        <w:jc w:val="both"/>
        <w:rPr>
          <w:rFonts w:ascii="Calibri Light" w:hAnsi="Calibri Light"/>
          <w:sz w:val="24"/>
          <w:szCs w:val="24"/>
        </w:rPr>
      </w:pPr>
      <w:r w:rsidRPr="008A4655">
        <w:rPr>
          <w:rFonts w:ascii="Calibri Light" w:hAnsi="Calibri Light"/>
          <w:sz w:val="24"/>
          <w:szCs w:val="24"/>
        </w:rPr>
        <w:t>Target information at fathers (e.g. parenting newsletters for fathers and young children);</w:t>
      </w:r>
    </w:p>
    <w:p w14:paraId="2BBDA731" w14:textId="77777777" w:rsidR="00CA4122" w:rsidRPr="008A4655" w:rsidRDefault="00CA4122" w:rsidP="008A4655">
      <w:pPr>
        <w:pStyle w:val="ListParagraph"/>
        <w:numPr>
          <w:ilvl w:val="0"/>
          <w:numId w:val="21"/>
        </w:numPr>
        <w:jc w:val="both"/>
        <w:rPr>
          <w:rFonts w:ascii="Calibri Light" w:hAnsi="Calibri Light"/>
          <w:sz w:val="24"/>
          <w:szCs w:val="24"/>
        </w:rPr>
      </w:pPr>
      <w:r w:rsidRPr="008A4655">
        <w:rPr>
          <w:rFonts w:ascii="Calibri Light" w:hAnsi="Calibri Light"/>
          <w:sz w:val="24"/>
          <w:szCs w:val="24"/>
        </w:rPr>
        <w:t>Sign the father up at the beginning;</w:t>
      </w:r>
    </w:p>
    <w:p w14:paraId="25C3CA0F" w14:textId="77777777" w:rsidR="00CA4122" w:rsidRPr="008A4655" w:rsidRDefault="00CA4122" w:rsidP="008A4655">
      <w:pPr>
        <w:pStyle w:val="ListParagraph"/>
        <w:numPr>
          <w:ilvl w:val="0"/>
          <w:numId w:val="21"/>
        </w:numPr>
        <w:jc w:val="both"/>
        <w:rPr>
          <w:rFonts w:ascii="Calibri Light" w:hAnsi="Calibri Light"/>
          <w:sz w:val="24"/>
          <w:szCs w:val="24"/>
        </w:rPr>
      </w:pPr>
      <w:r w:rsidRPr="008A4655">
        <w:rPr>
          <w:rFonts w:ascii="Calibri Light" w:hAnsi="Calibri Light"/>
          <w:sz w:val="24"/>
          <w:szCs w:val="24"/>
        </w:rPr>
        <w:t>Meet the father in the family home;</w:t>
      </w:r>
    </w:p>
    <w:p w14:paraId="632B7152" w14:textId="77777777" w:rsidR="00CA4122" w:rsidRPr="008A4655" w:rsidRDefault="00384942" w:rsidP="008A4655">
      <w:pPr>
        <w:pStyle w:val="ListParagraph"/>
        <w:numPr>
          <w:ilvl w:val="0"/>
          <w:numId w:val="21"/>
        </w:numPr>
        <w:jc w:val="both"/>
        <w:rPr>
          <w:rFonts w:ascii="Calibri Light" w:hAnsi="Calibri Light"/>
          <w:sz w:val="24"/>
          <w:szCs w:val="24"/>
        </w:rPr>
      </w:pPr>
      <w:r w:rsidRPr="008A4655">
        <w:rPr>
          <w:rFonts w:ascii="Calibri Light" w:hAnsi="Calibri Light"/>
          <w:sz w:val="24"/>
          <w:szCs w:val="24"/>
        </w:rPr>
        <w:t>E</w:t>
      </w:r>
      <w:r w:rsidR="00CA4122" w:rsidRPr="008A4655">
        <w:rPr>
          <w:rFonts w:ascii="Calibri Light" w:hAnsi="Calibri Light"/>
          <w:sz w:val="24"/>
          <w:szCs w:val="24"/>
        </w:rPr>
        <w:t>nquire about non-resident fathers;</w:t>
      </w:r>
    </w:p>
    <w:p w14:paraId="14A748C2" w14:textId="77777777" w:rsidR="00CA4122" w:rsidRPr="008A4655" w:rsidRDefault="00CA4122" w:rsidP="008A4655">
      <w:pPr>
        <w:pStyle w:val="ListParagraph"/>
        <w:numPr>
          <w:ilvl w:val="0"/>
          <w:numId w:val="21"/>
        </w:numPr>
        <w:jc w:val="both"/>
        <w:rPr>
          <w:rFonts w:ascii="Calibri Light" w:hAnsi="Calibri Light"/>
          <w:sz w:val="24"/>
          <w:szCs w:val="24"/>
        </w:rPr>
      </w:pPr>
      <w:r w:rsidRPr="008A4655">
        <w:rPr>
          <w:rFonts w:ascii="Calibri Light" w:hAnsi="Calibri Light"/>
          <w:sz w:val="24"/>
          <w:szCs w:val="24"/>
        </w:rPr>
        <w:t>Extend a specific invitation to each father to attend;</w:t>
      </w:r>
    </w:p>
    <w:p w14:paraId="709EF884" w14:textId="77777777" w:rsidR="00CA4122" w:rsidRPr="008A4655" w:rsidRDefault="00CA4122" w:rsidP="008A4655">
      <w:pPr>
        <w:pStyle w:val="ListParagraph"/>
        <w:numPr>
          <w:ilvl w:val="0"/>
          <w:numId w:val="21"/>
        </w:numPr>
        <w:jc w:val="both"/>
        <w:rPr>
          <w:rFonts w:ascii="Calibri Light" w:hAnsi="Calibri Light"/>
          <w:sz w:val="24"/>
          <w:szCs w:val="24"/>
        </w:rPr>
      </w:pPr>
      <w:r w:rsidRPr="008A4655">
        <w:rPr>
          <w:rFonts w:ascii="Calibri Light" w:hAnsi="Calibri Light"/>
          <w:sz w:val="24"/>
          <w:szCs w:val="24"/>
        </w:rPr>
        <w:t>Make sure fathers realise how their involvement benefits their children;</w:t>
      </w:r>
    </w:p>
    <w:p w14:paraId="1DB0C914" w14:textId="77777777" w:rsidR="00CA4122" w:rsidRPr="008A4655" w:rsidRDefault="00CA4122" w:rsidP="008A4655">
      <w:pPr>
        <w:pStyle w:val="ListParagraph"/>
        <w:numPr>
          <w:ilvl w:val="0"/>
          <w:numId w:val="21"/>
        </w:numPr>
        <w:jc w:val="both"/>
        <w:rPr>
          <w:rFonts w:ascii="Calibri Light" w:hAnsi="Calibri Light"/>
          <w:sz w:val="24"/>
          <w:szCs w:val="24"/>
        </w:rPr>
      </w:pPr>
      <w:r w:rsidRPr="008A4655">
        <w:rPr>
          <w:rFonts w:ascii="Calibri Light" w:hAnsi="Calibri Light"/>
          <w:sz w:val="24"/>
          <w:szCs w:val="24"/>
        </w:rPr>
        <w:t>Have a staff member leading on father engagement, talking to mothers about involving fathers;</w:t>
      </w:r>
    </w:p>
    <w:p w14:paraId="221ED81D" w14:textId="77777777" w:rsidR="00CA4122" w:rsidRPr="008A4655" w:rsidRDefault="00CA4122" w:rsidP="008A4655">
      <w:pPr>
        <w:pStyle w:val="ListParagraph"/>
        <w:numPr>
          <w:ilvl w:val="0"/>
          <w:numId w:val="21"/>
        </w:numPr>
        <w:jc w:val="both"/>
        <w:rPr>
          <w:rFonts w:ascii="Calibri Light" w:hAnsi="Calibri Light"/>
          <w:sz w:val="24"/>
          <w:szCs w:val="24"/>
        </w:rPr>
      </w:pPr>
      <w:r w:rsidRPr="008A4655">
        <w:rPr>
          <w:rFonts w:ascii="Calibri Light" w:hAnsi="Calibri Light"/>
          <w:sz w:val="24"/>
          <w:szCs w:val="24"/>
        </w:rPr>
        <w:t>Build relationships with fathers, as with mothers;</w:t>
      </w:r>
    </w:p>
    <w:p w14:paraId="14558DD4" w14:textId="77777777" w:rsidR="00CA4122" w:rsidRPr="008A4655" w:rsidRDefault="00CA4122" w:rsidP="008A4655">
      <w:pPr>
        <w:pStyle w:val="ListParagraph"/>
        <w:numPr>
          <w:ilvl w:val="0"/>
          <w:numId w:val="21"/>
        </w:numPr>
        <w:jc w:val="both"/>
        <w:rPr>
          <w:rFonts w:ascii="Calibri Light" w:hAnsi="Calibri Light"/>
          <w:sz w:val="24"/>
          <w:szCs w:val="24"/>
        </w:rPr>
      </w:pPr>
      <w:r w:rsidRPr="008A4655">
        <w:rPr>
          <w:rFonts w:ascii="Calibri Light" w:hAnsi="Calibri Light"/>
          <w:sz w:val="24"/>
          <w:szCs w:val="24"/>
        </w:rPr>
        <w:t>Change times to accommodate working fathers and mothers;</w:t>
      </w:r>
    </w:p>
    <w:p w14:paraId="312EC7D2" w14:textId="77777777" w:rsidR="00CA4122" w:rsidRPr="008A4655" w:rsidRDefault="00CA4122" w:rsidP="008A4655">
      <w:pPr>
        <w:pStyle w:val="ListParagraph"/>
        <w:numPr>
          <w:ilvl w:val="0"/>
          <w:numId w:val="21"/>
        </w:numPr>
        <w:jc w:val="both"/>
        <w:rPr>
          <w:rFonts w:ascii="Calibri Light" w:hAnsi="Calibri Light"/>
          <w:sz w:val="24"/>
          <w:szCs w:val="24"/>
        </w:rPr>
      </w:pPr>
      <w:r w:rsidRPr="008A4655">
        <w:rPr>
          <w:rFonts w:ascii="Calibri Light" w:hAnsi="Calibri Light"/>
          <w:sz w:val="24"/>
          <w:szCs w:val="24"/>
        </w:rPr>
        <w:t>Train the entire team.</w:t>
      </w:r>
    </w:p>
    <w:p w14:paraId="6AB499E7" w14:textId="77777777" w:rsidR="00CA4122" w:rsidRPr="008A4655" w:rsidRDefault="00CA4122" w:rsidP="008A4655">
      <w:pPr>
        <w:jc w:val="both"/>
        <w:rPr>
          <w:rFonts w:ascii="Calibri Light" w:hAnsi="Calibri Light"/>
          <w:sz w:val="24"/>
          <w:szCs w:val="24"/>
        </w:rPr>
      </w:pPr>
    </w:p>
    <w:p w14:paraId="2D813239" w14:textId="77777777" w:rsidR="00CA4122" w:rsidRPr="008A4655" w:rsidRDefault="00CA4122" w:rsidP="008A4655">
      <w:pPr>
        <w:jc w:val="both"/>
        <w:rPr>
          <w:rFonts w:ascii="Calibri Light" w:hAnsi="Calibri Light"/>
          <w:sz w:val="24"/>
          <w:szCs w:val="24"/>
        </w:rPr>
      </w:pPr>
      <w:r w:rsidRPr="008A4655">
        <w:rPr>
          <w:rFonts w:ascii="Calibri Light" w:hAnsi="Calibri Light"/>
          <w:sz w:val="24"/>
          <w:szCs w:val="24"/>
        </w:rPr>
        <w:t>Some of these points echo what has been raised within the studies reported above. But they serve to reemphasise the importance of ‘father-specific’ communication, either written (e.g. newsletters, introductory letters) or verbal, recruiting fathers ‘in their own right’ rather than as the ‘partner’ or ‘secondary parent’.</w:t>
      </w:r>
    </w:p>
    <w:p w14:paraId="50707F7C" w14:textId="77777777" w:rsidR="00F71300" w:rsidRPr="008A4655" w:rsidRDefault="00F71300" w:rsidP="008A4655">
      <w:pPr>
        <w:jc w:val="both"/>
        <w:rPr>
          <w:rFonts w:ascii="Calibri Light" w:hAnsi="Calibri Light"/>
          <w:sz w:val="24"/>
          <w:szCs w:val="24"/>
        </w:rPr>
      </w:pPr>
    </w:p>
    <w:p w14:paraId="06D79C88" w14:textId="77777777" w:rsidR="00D725F5" w:rsidRPr="008A4655" w:rsidRDefault="00D725F5" w:rsidP="008A4655">
      <w:pPr>
        <w:jc w:val="both"/>
        <w:rPr>
          <w:rFonts w:ascii="Calibri Light" w:eastAsiaTheme="majorEastAsia" w:hAnsi="Calibri Light" w:cstheme="majorBidi"/>
          <w:b/>
          <w:bCs/>
          <w:color w:val="4F81BD" w:themeColor="accent1"/>
          <w:sz w:val="26"/>
          <w:szCs w:val="26"/>
        </w:rPr>
      </w:pPr>
      <w:r w:rsidRPr="008A4655">
        <w:rPr>
          <w:rFonts w:ascii="Calibri Light" w:hAnsi="Calibri Light"/>
        </w:rPr>
        <w:br w:type="page"/>
      </w:r>
    </w:p>
    <w:p w14:paraId="189CB0C6" w14:textId="5BF4C1A0" w:rsidR="00D10CB5" w:rsidRPr="000058F7" w:rsidRDefault="00F7072C" w:rsidP="00685BA9">
      <w:pPr>
        <w:pStyle w:val="Heading1"/>
        <w:rPr>
          <w:rFonts w:ascii="Calibri Light" w:hAnsi="Calibri Light"/>
          <w:color w:val="auto"/>
        </w:rPr>
      </w:pPr>
      <w:bookmarkStart w:id="18" w:name="_Toc459295240"/>
      <w:r>
        <w:rPr>
          <w:rFonts w:ascii="Calibri Light" w:hAnsi="Calibri Light"/>
          <w:color w:val="auto"/>
        </w:rPr>
        <w:t xml:space="preserve">Section 4: </w:t>
      </w:r>
      <w:r w:rsidR="00D10CB5" w:rsidRPr="000058F7">
        <w:rPr>
          <w:rFonts w:ascii="Calibri Light" w:hAnsi="Calibri Light"/>
          <w:color w:val="auto"/>
        </w:rPr>
        <w:t>Ensuring the continued involvement of fathers in later waves</w:t>
      </w:r>
      <w:bookmarkEnd w:id="18"/>
    </w:p>
    <w:p w14:paraId="4E366B94" w14:textId="77777777" w:rsidR="00702E0E" w:rsidRPr="008A4655" w:rsidRDefault="00702E0E" w:rsidP="008A4655">
      <w:pPr>
        <w:jc w:val="both"/>
        <w:rPr>
          <w:rFonts w:ascii="Calibri Light" w:hAnsi="Calibri Light"/>
          <w:sz w:val="24"/>
          <w:szCs w:val="24"/>
        </w:rPr>
      </w:pPr>
    </w:p>
    <w:p w14:paraId="18C9E9D4" w14:textId="77777777" w:rsidR="00702E0E" w:rsidRPr="008A4655" w:rsidRDefault="00702E0E" w:rsidP="008A4655">
      <w:pPr>
        <w:jc w:val="both"/>
        <w:rPr>
          <w:rFonts w:ascii="Calibri Light" w:hAnsi="Calibri Light"/>
          <w:sz w:val="24"/>
          <w:szCs w:val="24"/>
        </w:rPr>
      </w:pPr>
      <w:r w:rsidRPr="008A4655">
        <w:rPr>
          <w:rFonts w:ascii="Calibri Light" w:hAnsi="Calibri Light"/>
          <w:sz w:val="24"/>
          <w:szCs w:val="24"/>
        </w:rPr>
        <w:t xml:space="preserve">Beyond the birth cohort studies (covered outside of this paper), there are few </w:t>
      </w:r>
      <w:r w:rsidR="009902B8" w:rsidRPr="008A4655">
        <w:rPr>
          <w:rFonts w:ascii="Calibri Light" w:hAnsi="Calibri Light"/>
          <w:sz w:val="24"/>
          <w:szCs w:val="24"/>
        </w:rPr>
        <w:t xml:space="preserve">pertinent </w:t>
      </w:r>
      <w:r w:rsidRPr="008A4655">
        <w:rPr>
          <w:rFonts w:ascii="Calibri Light" w:hAnsi="Calibri Light"/>
          <w:sz w:val="24"/>
          <w:szCs w:val="24"/>
        </w:rPr>
        <w:t>examples of longitudinal surveys involving fathers on which to draw for this section of the review. Here, we learn from Understanding Society and FACS, and from a number of small-scale longitudinal qualitative studies.</w:t>
      </w:r>
      <w:r w:rsidR="00A112C5" w:rsidRPr="008A4655">
        <w:rPr>
          <w:rFonts w:ascii="Calibri Light" w:hAnsi="Calibri Light"/>
          <w:sz w:val="24"/>
          <w:szCs w:val="24"/>
        </w:rPr>
        <w:t xml:space="preserve"> </w:t>
      </w:r>
      <w:r w:rsidR="009902B8" w:rsidRPr="008A4655">
        <w:rPr>
          <w:rFonts w:ascii="Calibri Light" w:hAnsi="Calibri Light"/>
          <w:sz w:val="24"/>
          <w:szCs w:val="24"/>
        </w:rPr>
        <w:t xml:space="preserve">The two types of study provide a useful </w:t>
      </w:r>
      <w:r w:rsidR="00A112C5" w:rsidRPr="008A4655">
        <w:rPr>
          <w:rFonts w:ascii="Calibri Light" w:hAnsi="Calibri Light"/>
          <w:sz w:val="24"/>
          <w:szCs w:val="24"/>
        </w:rPr>
        <w:t xml:space="preserve">combination of </w:t>
      </w:r>
      <w:r w:rsidR="009902B8" w:rsidRPr="008A4655">
        <w:rPr>
          <w:rFonts w:ascii="Calibri Light" w:hAnsi="Calibri Light"/>
          <w:sz w:val="24"/>
          <w:szCs w:val="24"/>
        </w:rPr>
        <w:t xml:space="preserve">evidence on the types of </w:t>
      </w:r>
      <w:r w:rsidR="009902B8" w:rsidRPr="008A4655">
        <w:rPr>
          <w:rFonts w:ascii="Calibri Light" w:hAnsi="Calibri Light"/>
          <w:i/>
          <w:sz w:val="24"/>
          <w:szCs w:val="24"/>
        </w:rPr>
        <w:t xml:space="preserve">systems </w:t>
      </w:r>
      <w:r w:rsidR="009902B8" w:rsidRPr="008A4655">
        <w:rPr>
          <w:rFonts w:ascii="Calibri Light" w:hAnsi="Calibri Light"/>
          <w:sz w:val="24"/>
          <w:szCs w:val="24"/>
        </w:rPr>
        <w:t>for ensuring fathers’ continued participation (e.g. keeping</w:t>
      </w:r>
      <w:r w:rsidR="00384942" w:rsidRPr="008A4655">
        <w:rPr>
          <w:rFonts w:ascii="Calibri Light" w:hAnsi="Calibri Light"/>
          <w:sz w:val="24"/>
          <w:szCs w:val="24"/>
        </w:rPr>
        <w:t xml:space="preserve"> in touch, tracing movers, etc)</w:t>
      </w:r>
      <w:r w:rsidR="00A112C5" w:rsidRPr="008A4655">
        <w:rPr>
          <w:rFonts w:ascii="Calibri Light" w:hAnsi="Calibri Light"/>
          <w:sz w:val="24"/>
          <w:szCs w:val="24"/>
        </w:rPr>
        <w:t xml:space="preserve"> and </w:t>
      </w:r>
      <w:r w:rsidR="009902B8" w:rsidRPr="008A4655">
        <w:rPr>
          <w:rFonts w:ascii="Calibri Light" w:hAnsi="Calibri Light"/>
          <w:sz w:val="24"/>
          <w:szCs w:val="24"/>
        </w:rPr>
        <w:t xml:space="preserve">the types of </w:t>
      </w:r>
      <w:r w:rsidR="009902B8" w:rsidRPr="008A4655">
        <w:rPr>
          <w:rFonts w:ascii="Calibri Light" w:hAnsi="Calibri Light"/>
          <w:i/>
          <w:sz w:val="24"/>
          <w:szCs w:val="24"/>
        </w:rPr>
        <w:t>ethos</w:t>
      </w:r>
      <w:r w:rsidR="009902B8" w:rsidRPr="008A4655">
        <w:rPr>
          <w:rFonts w:ascii="Calibri Light" w:hAnsi="Calibri Light"/>
          <w:sz w:val="24"/>
          <w:szCs w:val="24"/>
        </w:rPr>
        <w:t xml:space="preserve"> which help (e.g. ensuring that fathers feel part of the study).</w:t>
      </w:r>
    </w:p>
    <w:p w14:paraId="151C346C" w14:textId="77777777" w:rsidR="00702E0E" w:rsidRPr="008A4655" w:rsidRDefault="00702E0E" w:rsidP="008A4655">
      <w:pPr>
        <w:jc w:val="both"/>
        <w:rPr>
          <w:rFonts w:ascii="Calibri Light" w:hAnsi="Calibri Light"/>
          <w:sz w:val="24"/>
          <w:szCs w:val="24"/>
        </w:rPr>
      </w:pPr>
    </w:p>
    <w:p w14:paraId="7613D4DE" w14:textId="77777777" w:rsidR="009902B8" w:rsidRPr="008A4655" w:rsidRDefault="00197CD6" w:rsidP="008A4655">
      <w:pPr>
        <w:jc w:val="both"/>
        <w:rPr>
          <w:rFonts w:ascii="Calibri Light" w:hAnsi="Calibri Light"/>
          <w:sz w:val="24"/>
          <w:szCs w:val="24"/>
        </w:rPr>
      </w:pPr>
      <w:r w:rsidRPr="008A4655">
        <w:rPr>
          <w:rFonts w:ascii="Calibri Light" w:hAnsi="Calibri Light"/>
          <w:sz w:val="24"/>
          <w:szCs w:val="24"/>
        </w:rPr>
        <w:t xml:space="preserve">Both Understanding Society and FACS use a number of </w:t>
      </w:r>
      <w:r w:rsidR="009902B8" w:rsidRPr="008A4655">
        <w:rPr>
          <w:rFonts w:ascii="Calibri Light" w:hAnsi="Calibri Light"/>
          <w:sz w:val="24"/>
          <w:szCs w:val="24"/>
        </w:rPr>
        <w:t>procedures</w:t>
      </w:r>
      <w:r w:rsidRPr="008A4655">
        <w:rPr>
          <w:rFonts w:ascii="Calibri Light" w:hAnsi="Calibri Light"/>
          <w:sz w:val="24"/>
          <w:szCs w:val="24"/>
        </w:rPr>
        <w:t xml:space="preserve"> to try to ensure that panel members stay engaged with the study</w:t>
      </w:r>
      <w:r w:rsidR="009902B8" w:rsidRPr="008A4655">
        <w:rPr>
          <w:rFonts w:ascii="Calibri Light" w:hAnsi="Calibri Light"/>
          <w:sz w:val="24"/>
          <w:szCs w:val="24"/>
        </w:rPr>
        <w:t>, which largely mirror those used in a wider range of longitudinal surveys (and, where relevant, longitudinal qualitative studies)</w:t>
      </w:r>
      <w:r w:rsidRPr="008A4655">
        <w:rPr>
          <w:rFonts w:ascii="Calibri Light" w:hAnsi="Calibri Light"/>
          <w:sz w:val="24"/>
          <w:szCs w:val="24"/>
        </w:rPr>
        <w:t xml:space="preserve">. </w:t>
      </w:r>
      <w:r w:rsidR="009902B8" w:rsidRPr="008A4655">
        <w:rPr>
          <w:rFonts w:ascii="Calibri Light" w:hAnsi="Calibri Light"/>
          <w:sz w:val="24"/>
          <w:szCs w:val="24"/>
        </w:rPr>
        <w:t xml:space="preserve">Neither distinguishes between </w:t>
      </w:r>
      <w:r w:rsidRPr="008A4655">
        <w:rPr>
          <w:rFonts w:ascii="Calibri Light" w:hAnsi="Calibri Light"/>
          <w:sz w:val="24"/>
          <w:szCs w:val="24"/>
        </w:rPr>
        <w:t>mothers and fathers</w:t>
      </w:r>
      <w:r w:rsidR="009902B8" w:rsidRPr="008A4655">
        <w:rPr>
          <w:rFonts w:ascii="Calibri Light" w:hAnsi="Calibri Light"/>
          <w:sz w:val="24"/>
          <w:szCs w:val="24"/>
        </w:rPr>
        <w:t xml:space="preserve"> in the approaches they take</w:t>
      </w:r>
      <w:r w:rsidRPr="008A4655">
        <w:rPr>
          <w:rFonts w:ascii="Calibri Light" w:hAnsi="Calibri Light"/>
          <w:sz w:val="24"/>
          <w:szCs w:val="24"/>
        </w:rPr>
        <w:t>, with no particularly tailored approaches for either gender</w:t>
      </w:r>
      <w:r w:rsidR="009902B8" w:rsidRPr="008A4655">
        <w:rPr>
          <w:rFonts w:ascii="Calibri Light" w:hAnsi="Calibri Light"/>
          <w:sz w:val="24"/>
          <w:szCs w:val="24"/>
        </w:rPr>
        <w:t xml:space="preserve"> which could</w:t>
      </w:r>
      <w:r w:rsidRPr="008A4655">
        <w:rPr>
          <w:rFonts w:ascii="Calibri Light" w:hAnsi="Calibri Light"/>
          <w:sz w:val="24"/>
          <w:szCs w:val="24"/>
        </w:rPr>
        <w:t xml:space="preserve"> take account of </w:t>
      </w:r>
      <w:r w:rsidR="009902B8" w:rsidRPr="008A4655">
        <w:rPr>
          <w:rFonts w:ascii="Calibri Light" w:hAnsi="Calibri Light"/>
          <w:sz w:val="24"/>
          <w:szCs w:val="24"/>
        </w:rPr>
        <w:t>different r</w:t>
      </w:r>
      <w:r w:rsidRPr="008A4655">
        <w:rPr>
          <w:rFonts w:ascii="Calibri Light" w:hAnsi="Calibri Light"/>
          <w:sz w:val="24"/>
          <w:szCs w:val="24"/>
        </w:rPr>
        <w:t xml:space="preserve">easons </w:t>
      </w:r>
      <w:r w:rsidR="009902B8" w:rsidRPr="008A4655">
        <w:rPr>
          <w:rFonts w:ascii="Calibri Light" w:hAnsi="Calibri Light"/>
          <w:sz w:val="24"/>
          <w:szCs w:val="24"/>
        </w:rPr>
        <w:t xml:space="preserve">why each might decide to leave the panel or </w:t>
      </w:r>
      <w:r w:rsidR="00384942" w:rsidRPr="008A4655">
        <w:rPr>
          <w:rFonts w:ascii="Calibri Light" w:hAnsi="Calibri Light"/>
          <w:sz w:val="24"/>
          <w:szCs w:val="24"/>
        </w:rPr>
        <w:t xml:space="preserve">might </w:t>
      </w:r>
      <w:r w:rsidRPr="008A4655">
        <w:rPr>
          <w:rFonts w:ascii="Calibri Light" w:hAnsi="Calibri Light"/>
          <w:sz w:val="24"/>
          <w:szCs w:val="24"/>
        </w:rPr>
        <w:t>los</w:t>
      </w:r>
      <w:r w:rsidR="009902B8" w:rsidRPr="008A4655">
        <w:rPr>
          <w:rFonts w:ascii="Calibri Light" w:hAnsi="Calibri Light"/>
          <w:sz w:val="24"/>
          <w:szCs w:val="24"/>
        </w:rPr>
        <w:t>e</w:t>
      </w:r>
      <w:r w:rsidRPr="008A4655">
        <w:rPr>
          <w:rFonts w:ascii="Calibri Light" w:hAnsi="Calibri Light"/>
          <w:sz w:val="24"/>
          <w:szCs w:val="24"/>
        </w:rPr>
        <w:t xml:space="preserve"> touch </w:t>
      </w:r>
      <w:r w:rsidR="009902B8" w:rsidRPr="008A4655">
        <w:rPr>
          <w:rFonts w:ascii="Calibri Light" w:hAnsi="Calibri Light"/>
          <w:sz w:val="24"/>
          <w:szCs w:val="24"/>
        </w:rPr>
        <w:t>with it. The key difference between Understanding Society and FACS is that Understanding Society continues to involve parents who leave the original household, where FACS does not (unless they re-enter the household at a later stage)</w:t>
      </w:r>
      <w:r w:rsidR="00384942" w:rsidRPr="008A4655">
        <w:rPr>
          <w:rFonts w:ascii="Calibri Light" w:hAnsi="Calibri Light"/>
          <w:sz w:val="24"/>
          <w:szCs w:val="24"/>
        </w:rPr>
        <w:t>.</w:t>
      </w:r>
      <w:r w:rsidR="00DE1906" w:rsidRPr="008A4655">
        <w:rPr>
          <w:rStyle w:val="FootnoteReference"/>
          <w:rFonts w:ascii="Calibri Light" w:hAnsi="Calibri Light"/>
          <w:sz w:val="24"/>
          <w:szCs w:val="24"/>
        </w:rPr>
        <w:footnoteReference w:id="8"/>
      </w:r>
    </w:p>
    <w:p w14:paraId="71DA4D58" w14:textId="77777777" w:rsidR="009902B8" w:rsidRPr="008A4655" w:rsidRDefault="009902B8" w:rsidP="008A4655">
      <w:pPr>
        <w:jc w:val="both"/>
        <w:rPr>
          <w:rFonts w:ascii="Calibri Light" w:hAnsi="Calibri Light"/>
          <w:sz w:val="24"/>
          <w:szCs w:val="24"/>
        </w:rPr>
      </w:pPr>
    </w:p>
    <w:p w14:paraId="5ED61D2E" w14:textId="77777777" w:rsidR="009902B8" w:rsidRPr="008A4655" w:rsidRDefault="009902B8" w:rsidP="008A4655">
      <w:pPr>
        <w:jc w:val="both"/>
        <w:rPr>
          <w:rFonts w:ascii="Calibri Light" w:hAnsi="Calibri Light"/>
          <w:sz w:val="24"/>
          <w:szCs w:val="24"/>
        </w:rPr>
      </w:pPr>
      <w:r w:rsidRPr="008A4655">
        <w:rPr>
          <w:rFonts w:ascii="Calibri Light" w:hAnsi="Calibri Light"/>
          <w:sz w:val="24"/>
          <w:szCs w:val="24"/>
        </w:rPr>
        <w:t>Their procedures can be split into those w</w:t>
      </w:r>
      <w:r w:rsidR="00384942" w:rsidRPr="008A4655">
        <w:rPr>
          <w:rFonts w:ascii="Calibri Light" w:hAnsi="Calibri Light"/>
          <w:sz w:val="24"/>
          <w:szCs w:val="24"/>
        </w:rPr>
        <w:t>hich</w:t>
      </w:r>
      <w:r w:rsidRPr="008A4655">
        <w:rPr>
          <w:rFonts w:ascii="Calibri Light" w:hAnsi="Calibri Light"/>
          <w:sz w:val="24"/>
          <w:szCs w:val="24"/>
        </w:rPr>
        <w:t xml:space="preserve"> (a) keep track of the whereabouts of families or individuals, so they can contact them wave on wave; (b) keep them engaged in the study, so they are happy to continue to be involved</w:t>
      </w:r>
      <w:r w:rsidR="00BA2738" w:rsidRPr="008A4655">
        <w:rPr>
          <w:rFonts w:ascii="Calibri Light" w:hAnsi="Calibri Light"/>
          <w:sz w:val="24"/>
          <w:szCs w:val="24"/>
        </w:rPr>
        <w:t>; (c) ensur</w:t>
      </w:r>
      <w:r w:rsidR="00384942" w:rsidRPr="008A4655">
        <w:rPr>
          <w:rFonts w:ascii="Calibri Light" w:hAnsi="Calibri Light"/>
          <w:sz w:val="24"/>
          <w:szCs w:val="24"/>
        </w:rPr>
        <w:t>e</w:t>
      </w:r>
      <w:r w:rsidR="00BA2738" w:rsidRPr="008A4655">
        <w:rPr>
          <w:rFonts w:ascii="Calibri Light" w:hAnsi="Calibri Light"/>
          <w:sz w:val="24"/>
          <w:szCs w:val="24"/>
        </w:rPr>
        <w:t xml:space="preserve"> that respondents are contacted and interviewed at their known address</w:t>
      </w:r>
      <w:r w:rsidR="00617C36" w:rsidRPr="008A4655">
        <w:rPr>
          <w:rFonts w:ascii="Calibri Light" w:hAnsi="Calibri Light"/>
          <w:sz w:val="24"/>
          <w:szCs w:val="24"/>
        </w:rPr>
        <w:t>. Between the two surveys, the following mechanisms are used</w:t>
      </w:r>
      <w:r w:rsidRPr="008A4655">
        <w:rPr>
          <w:rFonts w:ascii="Calibri Light" w:hAnsi="Calibri Light"/>
          <w:sz w:val="24"/>
          <w:szCs w:val="24"/>
        </w:rPr>
        <w:t>:</w:t>
      </w:r>
    </w:p>
    <w:p w14:paraId="572A636C" w14:textId="77777777" w:rsidR="009902B8" w:rsidRPr="008A4655" w:rsidRDefault="009902B8" w:rsidP="008A4655">
      <w:pPr>
        <w:jc w:val="both"/>
        <w:rPr>
          <w:rFonts w:ascii="Calibri Light" w:hAnsi="Calibri Light"/>
          <w:sz w:val="24"/>
          <w:szCs w:val="24"/>
        </w:rPr>
      </w:pPr>
    </w:p>
    <w:p w14:paraId="10350DCA" w14:textId="77777777" w:rsidR="004168E7" w:rsidRPr="000058F7" w:rsidRDefault="009902B8" w:rsidP="00685BA9">
      <w:pPr>
        <w:pStyle w:val="Heading2"/>
        <w:rPr>
          <w:rFonts w:ascii="Calibri Light" w:hAnsi="Calibri Light"/>
          <w:color w:val="auto"/>
          <w:sz w:val="28"/>
          <w:szCs w:val="28"/>
        </w:rPr>
      </w:pPr>
      <w:bookmarkStart w:id="19" w:name="_Toc459295241"/>
      <w:r w:rsidRPr="000058F7">
        <w:rPr>
          <w:rFonts w:ascii="Calibri Light" w:hAnsi="Calibri Light"/>
          <w:color w:val="auto"/>
          <w:sz w:val="28"/>
          <w:szCs w:val="28"/>
        </w:rPr>
        <w:t>Keeping track</w:t>
      </w:r>
      <w:bookmarkEnd w:id="19"/>
      <w:r w:rsidRPr="000058F7">
        <w:rPr>
          <w:rFonts w:ascii="Calibri Light" w:hAnsi="Calibri Light"/>
          <w:color w:val="auto"/>
          <w:sz w:val="28"/>
          <w:szCs w:val="28"/>
        </w:rPr>
        <w:t xml:space="preserve"> </w:t>
      </w:r>
    </w:p>
    <w:p w14:paraId="5E5EB2E8" w14:textId="77777777" w:rsidR="00B16AFA" w:rsidRPr="008A4655" w:rsidRDefault="00B16AFA" w:rsidP="008A4655">
      <w:pPr>
        <w:jc w:val="both"/>
        <w:rPr>
          <w:rFonts w:ascii="Calibri Light" w:hAnsi="Calibri Light"/>
          <w:sz w:val="24"/>
          <w:szCs w:val="24"/>
        </w:rPr>
      </w:pPr>
    </w:p>
    <w:p w14:paraId="720254C8" w14:textId="77777777" w:rsidR="00E21B4F" w:rsidRPr="008A4655" w:rsidRDefault="00617C36" w:rsidP="008A4655">
      <w:pPr>
        <w:pStyle w:val="ListParagraph"/>
        <w:numPr>
          <w:ilvl w:val="0"/>
          <w:numId w:val="24"/>
        </w:numPr>
        <w:jc w:val="both"/>
        <w:rPr>
          <w:rFonts w:ascii="Calibri Light" w:hAnsi="Calibri Light"/>
          <w:sz w:val="24"/>
          <w:szCs w:val="24"/>
        </w:rPr>
      </w:pPr>
      <w:r w:rsidRPr="008A4655">
        <w:rPr>
          <w:rFonts w:ascii="Calibri Light" w:hAnsi="Calibri Light"/>
          <w:sz w:val="24"/>
          <w:szCs w:val="24"/>
        </w:rPr>
        <w:t xml:space="preserve">In FACS, </w:t>
      </w:r>
      <w:r w:rsidR="00E21B4F" w:rsidRPr="008A4655">
        <w:rPr>
          <w:rFonts w:ascii="Calibri Light" w:hAnsi="Calibri Light"/>
          <w:sz w:val="24"/>
          <w:szCs w:val="24"/>
        </w:rPr>
        <w:t xml:space="preserve">the </w:t>
      </w:r>
      <w:r w:rsidRPr="008A4655">
        <w:rPr>
          <w:rFonts w:ascii="Calibri Light" w:hAnsi="Calibri Light"/>
          <w:sz w:val="24"/>
          <w:szCs w:val="24"/>
        </w:rPr>
        <w:t>famil</w:t>
      </w:r>
      <w:r w:rsidR="00E21B4F" w:rsidRPr="008A4655">
        <w:rPr>
          <w:rFonts w:ascii="Calibri Light" w:hAnsi="Calibri Light"/>
          <w:sz w:val="24"/>
          <w:szCs w:val="24"/>
        </w:rPr>
        <w:t>y where the child live</w:t>
      </w:r>
      <w:r w:rsidR="00866EEB" w:rsidRPr="008A4655">
        <w:rPr>
          <w:rFonts w:ascii="Calibri Light" w:hAnsi="Calibri Light"/>
          <w:sz w:val="24"/>
          <w:szCs w:val="24"/>
        </w:rPr>
        <w:t>d was</w:t>
      </w:r>
      <w:r w:rsidR="00E21B4F" w:rsidRPr="008A4655">
        <w:rPr>
          <w:rFonts w:ascii="Calibri Light" w:hAnsi="Calibri Light"/>
          <w:sz w:val="24"/>
          <w:szCs w:val="24"/>
        </w:rPr>
        <w:t xml:space="preserve"> followed to their new (UK) address if they moved</w:t>
      </w:r>
      <w:r w:rsidRPr="008A4655">
        <w:rPr>
          <w:rFonts w:ascii="Calibri Light" w:hAnsi="Calibri Light"/>
          <w:sz w:val="24"/>
          <w:szCs w:val="24"/>
        </w:rPr>
        <w:t>.</w:t>
      </w:r>
      <w:r w:rsidR="00E21B4F" w:rsidRPr="008A4655">
        <w:rPr>
          <w:rFonts w:ascii="Calibri Light" w:hAnsi="Calibri Light"/>
          <w:sz w:val="24"/>
          <w:szCs w:val="24"/>
        </w:rPr>
        <w:t xml:space="preserve"> Non-resident parents </w:t>
      </w:r>
      <w:r w:rsidR="00866EEB" w:rsidRPr="008A4655">
        <w:rPr>
          <w:rFonts w:ascii="Calibri Light" w:hAnsi="Calibri Light"/>
          <w:sz w:val="24"/>
          <w:szCs w:val="24"/>
        </w:rPr>
        <w:t>we</w:t>
      </w:r>
      <w:r w:rsidR="00E21B4F" w:rsidRPr="008A4655">
        <w:rPr>
          <w:rFonts w:ascii="Calibri Light" w:hAnsi="Calibri Light"/>
          <w:sz w:val="24"/>
          <w:szCs w:val="24"/>
        </w:rPr>
        <w:t xml:space="preserve">re not followed. In Understanding Society, all household members are followed if they move (within the UK). </w:t>
      </w:r>
    </w:p>
    <w:p w14:paraId="5E7B6913" w14:textId="77777777" w:rsidR="00E21B4F" w:rsidRPr="008A4655" w:rsidRDefault="00E21B4F" w:rsidP="008A4655">
      <w:pPr>
        <w:pStyle w:val="ListParagraph"/>
        <w:numPr>
          <w:ilvl w:val="0"/>
          <w:numId w:val="24"/>
        </w:numPr>
        <w:jc w:val="both"/>
        <w:rPr>
          <w:rFonts w:ascii="Calibri Light" w:hAnsi="Calibri Light"/>
          <w:sz w:val="24"/>
          <w:szCs w:val="24"/>
        </w:rPr>
      </w:pPr>
      <w:r w:rsidRPr="008A4655">
        <w:rPr>
          <w:rFonts w:ascii="Calibri Light" w:hAnsi="Calibri Light"/>
          <w:sz w:val="24"/>
          <w:szCs w:val="24"/>
        </w:rPr>
        <w:t>In Understanding Society, if a household member (e.g. a non-resident father) has moved out of the original household, the remaining household members are asked for their new contact details. The team reports that household members are usually willing to provide this information. The</w:t>
      </w:r>
      <w:r w:rsidR="00866EEB" w:rsidRPr="008A4655">
        <w:rPr>
          <w:rFonts w:ascii="Calibri Light" w:hAnsi="Calibri Light"/>
          <w:sz w:val="24"/>
          <w:szCs w:val="24"/>
        </w:rPr>
        <w:t xml:space="preserve"> team</w:t>
      </w:r>
      <w:r w:rsidRPr="008A4655">
        <w:rPr>
          <w:rFonts w:ascii="Calibri Light" w:hAnsi="Calibri Light"/>
          <w:sz w:val="24"/>
          <w:szCs w:val="24"/>
        </w:rPr>
        <w:t xml:space="preserve"> are not concerned about the ethics of asking for this information, as respondents are under no </w:t>
      </w:r>
      <w:r w:rsidR="00866EEB" w:rsidRPr="008A4655">
        <w:rPr>
          <w:rFonts w:ascii="Calibri Light" w:hAnsi="Calibri Light"/>
          <w:sz w:val="24"/>
          <w:szCs w:val="24"/>
        </w:rPr>
        <w:t>obligation to provide it</w:t>
      </w:r>
      <w:r w:rsidRPr="008A4655">
        <w:rPr>
          <w:rFonts w:ascii="Calibri Light" w:hAnsi="Calibri Light"/>
          <w:sz w:val="24"/>
          <w:szCs w:val="24"/>
        </w:rPr>
        <w:t xml:space="preserve"> if they choose not to.</w:t>
      </w:r>
    </w:p>
    <w:p w14:paraId="3F7AF7D0" w14:textId="77777777" w:rsidR="00617C36" w:rsidRPr="008A4655" w:rsidRDefault="00E21B4F" w:rsidP="008A4655">
      <w:pPr>
        <w:pStyle w:val="ListParagraph"/>
        <w:numPr>
          <w:ilvl w:val="0"/>
          <w:numId w:val="24"/>
        </w:numPr>
        <w:jc w:val="both"/>
        <w:rPr>
          <w:rFonts w:ascii="Calibri Light" w:hAnsi="Calibri Light"/>
          <w:sz w:val="24"/>
          <w:szCs w:val="24"/>
        </w:rPr>
      </w:pPr>
      <w:r w:rsidRPr="008A4655">
        <w:rPr>
          <w:rFonts w:ascii="Calibri Light" w:hAnsi="Calibri Light"/>
          <w:sz w:val="24"/>
          <w:szCs w:val="24"/>
        </w:rPr>
        <w:t>In both surveys, r</w:t>
      </w:r>
      <w:r w:rsidR="00617C36" w:rsidRPr="008A4655">
        <w:rPr>
          <w:rFonts w:ascii="Calibri Light" w:hAnsi="Calibri Light"/>
          <w:sz w:val="24"/>
          <w:szCs w:val="24"/>
        </w:rPr>
        <w:t xml:space="preserve">espondents (i.e. each individual) are asked at each wave for information allowing multiple methods of contact: email, mobile phone and work numbers, which can be used to trace them if no longer at </w:t>
      </w:r>
      <w:r w:rsidR="00866EEB" w:rsidRPr="008A4655">
        <w:rPr>
          <w:rFonts w:ascii="Calibri Light" w:hAnsi="Calibri Light"/>
          <w:sz w:val="24"/>
          <w:szCs w:val="24"/>
        </w:rPr>
        <w:t xml:space="preserve">the </w:t>
      </w:r>
      <w:r w:rsidR="00617C36" w:rsidRPr="008A4655">
        <w:rPr>
          <w:rFonts w:ascii="Calibri Light" w:hAnsi="Calibri Light"/>
          <w:sz w:val="24"/>
          <w:szCs w:val="24"/>
        </w:rPr>
        <w:t>address;</w:t>
      </w:r>
    </w:p>
    <w:p w14:paraId="6B81AE57" w14:textId="77777777" w:rsidR="00676EDF" w:rsidRPr="008A4655" w:rsidRDefault="00676EDF" w:rsidP="008A4655">
      <w:pPr>
        <w:pStyle w:val="ListParagraph"/>
        <w:numPr>
          <w:ilvl w:val="0"/>
          <w:numId w:val="24"/>
        </w:numPr>
        <w:jc w:val="both"/>
        <w:rPr>
          <w:rFonts w:ascii="Calibri Light" w:hAnsi="Calibri Light"/>
          <w:sz w:val="24"/>
          <w:szCs w:val="24"/>
        </w:rPr>
      </w:pPr>
      <w:r w:rsidRPr="008A4655">
        <w:rPr>
          <w:rFonts w:ascii="Calibri Light" w:hAnsi="Calibri Light"/>
          <w:sz w:val="24"/>
          <w:szCs w:val="24"/>
        </w:rPr>
        <w:t>FACS provided a £5 incentive for respondents who sent in a change of address card between waves, and also facilitated this process online via a participants’ website</w:t>
      </w:r>
      <w:r w:rsidR="00866EEB" w:rsidRPr="008A4655">
        <w:rPr>
          <w:rFonts w:ascii="Calibri Light" w:hAnsi="Calibri Light"/>
          <w:sz w:val="24"/>
          <w:szCs w:val="24"/>
        </w:rPr>
        <w:t>;</w:t>
      </w:r>
    </w:p>
    <w:p w14:paraId="690A4041" w14:textId="77777777" w:rsidR="00617C36" w:rsidRPr="008A4655" w:rsidRDefault="00676EDF" w:rsidP="008A4655">
      <w:pPr>
        <w:pStyle w:val="ListParagraph"/>
        <w:numPr>
          <w:ilvl w:val="0"/>
          <w:numId w:val="24"/>
        </w:numPr>
        <w:jc w:val="both"/>
        <w:rPr>
          <w:rFonts w:ascii="Calibri Light" w:hAnsi="Calibri Light"/>
          <w:sz w:val="24"/>
          <w:szCs w:val="24"/>
        </w:rPr>
      </w:pPr>
      <w:r w:rsidRPr="008A4655">
        <w:rPr>
          <w:rFonts w:ascii="Calibri Light" w:hAnsi="Calibri Light"/>
          <w:sz w:val="24"/>
          <w:szCs w:val="24"/>
        </w:rPr>
        <w:t xml:space="preserve">Respondents </w:t>
      </w:r>
      <w:r w:rsidR="00617C36" w:rsidRPr="008A4655">
        <w:rPr>
          <w:rFonts w:ascii="Calibri Light" w:hAnsi="Calibri Light"/>
          <w:sz w:val="24"/>
          <w:szCs w:val="24"/>
        </w:rPr>
        <w:t>are also asked to provide stable address information, a friend or family who could be contacted to ask the whereabouts of the respondent if they have moved;</w:t>
      </w:r>
    </w:p>
    <w:p w14:paraId="494FF92B" w14:textId="77777777" w:rsidR="00E21B4F" w:rsidRPr="008A4655" w:rsidRDefault="00E21B4F" w:rsidP="008A4655">
      <w:pPr>
        <w:pStyle w:val="ListParagraph"/>
        <w:numPr>
          <w:ilvl w:val="0"/>
          <w:numId w:val="24"/>
        </w:numPr>
        <w:jc w:val="both"/>
        <w:rPr>
          <w:rFonts w:ascii="Calibri Light" w:hAnsi="Calibri Light"/>
          <w:sz w:val="24"/>
          <w:szCs w:val="24"/>
        </w:rPr>
      </w:pPr>
      <w:r w:rsidRPr="008A4655">
        <w:rPr>
          <w:rFonts w:ascii="Calibri Light" w:hAnsi="Calibri Light"/>
          <w:sz w:val="24"/>
          <w:szCs w:val="24"/>
        </w:rPr>
        <w:t>In the event that these methods fail, the Understanding Society research team uses internet searches to trace people. Using an online database called CapScan or eTrace, they check online databases such as the Post</w:t>
      </w:r>
      <w:r w:rsidR="00866EEB" w:rsidRPr="008A4655">
        <w:rPr>
          <w:rFonts w:ascii="Calibri Light" w:hAnsi="Calibri Light"/>
          <w:sz w:val="24"/>
          <w:szCs w:val="24"/>
        </w:rPr>
        <w:t xml:space="preserve"> Office change of address file;</w:t>
      </w:r>
    </w:p>
    <w:p w14:paraId="1C16D49E" w14:textId="77777777" w:rsidR="00676EDF" w:rsidRPr="008A4655" w:rsidRDefault="00676EDF" w:rsidP="008A4655">
      <w:pPr>
        <w:pStyle w:val="ListParagraph"/>
        <w:numPr>
          <w:ilvl w:val="0"/>
          <w:numId w:val="24"/>
        </w:numPr>
        <w:jc w:val="both"/>
        <w:rPr>
          <w:rFonts w:ascii="Calibri Light" w:hAnsi="Calibri Light"/>
          <w:sz w:val="24"/>
          <w:szCs w:val="24"/>
        </w:rPr>
      </w:pPr>
      <w:r w:rsidRPr="008A4655">
        <w:rPr>
          <w:rFonts w:ascii="Calibri Light" w:hAnsi="Calibri Light"/>
          <w:sz w:val="24"/>
          <w:szCs w:val="24"/>
        </w:rPr>
        <w:t>In FACS, contact details were checked against Child Benefit records, which picked up moves of the parent(s)</w:t>
      </w:r>
      <w:r w:rsidR="00866EEB" w:rsidRPr="008A4655">
        <w:rPr>
          <w:rFonts w:ascii="Calibri Light" w:hAnsi="Calibri Light"/>
          <w:sz w:val="24"/>
          <w:szCs w:val="24"/>
        </w:rPr>
        <w:t xml:space="preserve"> with whom the child was living;</w:t>
      </w:r>
    </w:p>
    <w:p w14:paraId="32E77DC0" w14:textId="77777777" w:rsidR="00E21B4F" w:rsidRPr="008A4655" w:rsidRDefault="00E21B4F" w:rsidP="008A4655">
      <w:pPr>
        <w:pStyle w:val="ListParagraph"/>
        <w:numPr>
          <w:ilvl w:val="0"/>
          <w:numId w:val="24"/>
        </w:numPr>
        <w:jc w:val="both"/>
        <w:rPr>
          <w:rFonts w:ascii="Calibri Light" w:hAnsi="Calibri Light"/>
          <w:sz w:val="24"/>
          <w:szCs w:val="24"/>
        </w:rPr>
      </w:pPr>
      <w:r w:rsidRPr="008A4655">
        <w:rPr>
          <w:rFonts w:ascii="Calibri Light" w:hAnsi="Calibri Light"/>
          <w:sz w:val="24"/>
          <w:szCs w:val="24"/>
        </w:rPr>
        <w:t xml:space="preserve">If they are unable to contact the non-resident parent in one wave, the original household are asked again </w:t>
      </w:r>
      <w:r w:rsidR="00866EEB" w:rsidRPr="008A4655">
        <w:rPr>
          <w:rFonts w:ascii="Calibri Light" w:hAnsi="Calibri Light"/>
          <w:sz w:val="24"/>
          <w:szCs w:val="24"/>
        </w:rPr>
        <w:t xml:space="preserve">in the next wave </w:t>
      </w:r>
      <w:r w:rsidRPr="008A4655">
        <w:rPr>
          <w:rFonts w:ascii="Calibri Light" w:hAnsi="Calibri Light"/>
          <w:sz w:val="24"/>
          <w:szCs w:val="24"/>
        </w:rPr>
        <w:t>about their whereabouts in case they have any new information.</w:t>
      </w:r>
    </w:p>
    <w:p w14:paraId="75D00C1C" w14:textId="77777777" w:rsidR="00676EDF" w:rsidRPr="008A4655" w:rsidRDefault="00676EDF" w:rsidP="008A4655">
      <w:pPr>
        <w:pStyle w:val="ListParagraph"/>
        <w:ind w:left="360"/>
        <w:jc w:val="both"/>
        <w:rPr>
          <w:rFonts w:ascii="Calibri Light" w:hAnsi="Calibri Light"/>
          <w:sz w:val="24"/>
          <w:szCs w:val="24"/>
        </w:rPr>
      </w:pPr>
    </w:p>
    <w:p w14:paraId="496D7473" w14:textId="77777777" w:rsidR="00676EDF" w:rsidRPr="000058F7" w:rsidRDefault="00676EDF" w:rsidP="00685BA9">
      <w:pPr>
        <w:pStyle w:val="Heading2"/>
        <w:rPr>
          <w:rFonts w:ascii="Calibri Light" w:hAnsi="Calibri Light"/>
          <w:color w:val="auto"/>
          <w:sz w:val="28"/>
          <w:szCs w:val="28"/>
        </w:rPr>
      </w:pPr>
      <w:bookmarkStart w:id="20" w:name="_Toc459295242"/>
      <w:r w:rsidRPr="000058F7">
        <w:rPr>
          <w:rFonts w:ascii="Calibri Light" w:hAnsi="Calibri Light"/>
          <w:color w:val="auto"/>
          <w:sz w:val="28"/>
          <w:szCs w:val="28"/>
        </w:rPr>
        <w:t>Making families feel engaged</w:t>
      </w:r>
      <w:bookmarkEnd w:id="20"/>
    </w:p>
    <w:p w14:paraId="0719375F" w14:textId="77777777" w:rsidR="00676EDF" w:rsidRPr="008A4655" w:rsidRDefault="00676EDF" w:rsidP="008A4655">
      <w:pPr>
        <w:jc w:val="both"/>
        <w:rPr>
          <w:rFonts w:ascii="Calibri Light" w:hAnsi="Calibri Light"/>
          <w:sz w:val="24"/>
          <w:szCs w:val="24"/>
        </w:rPr>
      </w:pPr>
    </w:p>
    <w:p w14:paraId="6D6DF7F3" w14:textId="77777777" w:rsidR="00676EDF" w:rsidRPr="008A4655" w:rsidRDefault="00676EDF" w:rsidP="008A4655">
      <w:pPr>
        <w:jc w:val="both"/>
        <w:rPr>
          <w:rFonts w:ascii="Calibri Light" w:hAnsi="Calibri Light"/>
          <w:sz w:val="24"/>
          <w:szCs w:val="24"/>
        </w:rPr>
      </w:pPr>
      <w:r w:rsidRPr="008A4655">
        <w:rPr>
          <w:rFonts w:ascii="Calibri Light" w:hAnsi="Calibri Light"/>
          <w:sz w:val="24"/>
          <w:szCs w:val="24"/>
        </w:rPr>
        <w:t>Methods included:</w:t>
      </w:r>
    </w:p>
    <w:p w14:paraId="2ECE0736" w14:textId="77777777" w:rsidR="00676EDF" w:rsidRPr="008A4655" w:rsidRDefault="00676EDF" w:rsidP="008A4655">
      <w:pPr>
        <w:jc w:val="both"/>
        <w:rPr>
          <w:rFonts w:ascii="Calibri Light" w:hAnsi="Calibri Light"/>
          <w:sz w:val="24"/>
          <w:szCs w:val="24"/>
        </w:rPr>
      </w:pPr>
    </w:p>
    <w:p w14:paraId="30F765AE" w14:textId="77777777" w:rsidR="00676EDF" w:rsidRPr="008A4655" w:rsidRDefault="00676EDF" w:rsidP="008A4655">
      <w:pPr>
        <w:pStyle w:val="ListParagraph"/>
        <w:numPr>
          <w:ilvl w:val="0"/>
          <w:numId w:val="25"/>
        </w:numPr>
        <w:jc w:val="both"/>
        <w:rPr>
          <w:rFonts w:ascii="Calibri Light" w:hAnsi="Calibri Light"/>
          <w:sz w:val="24"/>
          <w:szCs w:val="24"/>
        </w:rPr>
      </w:pPr>
      <w:r w:rsidRPr="008A4655">
        <w:rPr>
          <w:rFonts w:ascii="Calibri Light" w:hAnsi="Calibri Light"/>
          <w:sz w:val="24"/>
          <w:szCs w:val="24"/>
        </w:rPr>
        <w:t>Giving respondents a branded fridge magnet, reminding them of the month they would be approached for the next interview;</w:t>
      </w:r>
    </w:p>
    <w:p w14:paraId="1E048D7E" w14:textId="77777777" w:rsidR="00676EDF" w:rsidRPr="008A4655" w:rsidRDefault="00676EDF" w:rsidP="008A4655">
      <w:pPr>
        <w:pStyle w:val="ListParagraph"/>
        <w:numPr>
          <w:ilvl w:val="0"/>
          <w:numId w:val="25"/>
        </w:numPr>
        <w:jc w:val="both"/>
        <w:rPr>
          <w:rFonts w:ascii="Calibri Light" w:hAnsi="Calibri Light"/>
          <w:sz w:val="24"/>
          <w:szCs w:val="24"/>
        </w:rPr>
      </w:pPr>
      <w:r w:rsidRPr="008A4655">
        <w:rPr>
          <w:rFonts w:ascii="Calibri Light" w:hAnsi="Calibri Light"/>
          <w:sz w:val="24"/>
          <w:szCs w:val="24"/>
        </w:rPr>
        <w:t>Branded documents and pen – a folder to keep their survey information in (e.g. consent forms);</w:t>
      </w:r>
    </w:p>
    <w:p w14:paraId="2FB4E6FA" w14:textId="77777777" w:rsidR="00676EDF" w:rsidRPr="008A4655" w:rsidRDefault="00676EDF" w:rsidP="008A4655">
      <w:pPr>
        <w:pStyle w:val="ListParagraph"/>
        <w:numPr>
          <w:ilvl w:val="0"/>
          <w:numId w:val="24"/>
        </w:numPr>
        <w:jc w:val="both"/>
        <w:rPr>
          <w:rFonts w:ascii="Calibri Light" w:hAnsi="Calibri Light"/>
          <w:sz w:val="24"/>
          <w:szCs w:val="24"/>
        </w:rPr>
      </w:pPr>
      <w:r w:rsidRPr="008A4655">
        <w:rPr>
          <w:rFonts w:ascii="Calibri Light" w:hAnsi="Calibri Light"/>
          <w:sz w:val="24"/>
          <w:szCs w:val="24"/>
        </w:rPr>
        <w:t>Participants’ website – with information and latest news, etc;</w:t>
      </w:r>
    </w:p>
    <w:p w14:paraId="4A0DD43E" w14:textId="77777777" w:rsidR="00676EDF" w:rsidRPr="008A4655" w:rsidRDefault="00676EDF" w:rsidP="008A4655">
      <w:pPr>
        <w:pStyle w:val="ListParagraph"/>
        <w:numPr>
          <w:ilvl w:val="0"/>
          <w:numId w:val="24"/>
        </w:numPr>
        <w:jc w:val="both"/>
        <w:rPr>
          <w:rFonts w:ascii="Calibri Light" w:hAnsi="Calibri Light"/>
          <w:sz w:val="24"/>
          <w:szCs w:val="24"/>
        </w:rPr>
      </w:pPr>
      <w:r w:rsidRPr="008A4655">
        <w:rPr>
          <w:rFonts w:ascii="Calibri Light" w:hAnsi="Calibri Light"/>
          <w:sz w:val="24"/>
          <w:szCs w:val="24"/>
        </w:rPr>
        <w:t>Sending a newsletter (and change of address card) just before the time of the next interview;</w:t>
      </w:r>
    </w:p>
    <w:p w14:paraId="0F943D0C" w14:textId="77777777" w:rsidR="00676EDF" w:rsidRPr="008A4655" w:rsidRDefault="00676EDF" w:rsidP="008A4655">
      <w:pPr>
        <w:pStyle w:val="ListParagraph"/>
        <w:numPr>
          <w:ilvl w:val="0"/>
          <w:numId w:val="24"/>
        </w:numPr>
        <w:jc w:val="both"/>
        <w:rPr>
          <w:rFonts w:ascii="Calibri Light" w:hAnsi="Calibri Light"/>
          <w:sz w:val="24"/>
          <w:szCs w:val="24"/>
        </w:rPr>
      </w:pPr>
      <w:r w:rsidRPr="008A4655">
        <w:rPr>
          <w:rFonts w:ascii="Calibri Light" w:hAnsi="Calibri Light"/>
          <w:sz w:val="24"/>
          <w:szCs w:val="24"/>
        </w:rPr>
        <w:t>Periodic summary report findings for participants.</w:t>
      </w:r>
    </w:p>
    <w:p w14:paraId="44F6A5C3" w14:textId="77777777" w:rsidR="00676EDF" w:rsidRPr="008A4655" w:rsidRDefault="00676EDF" w:rsidP="008A4655">
      <w:pPr>
        <w:jc w:val="both"/>
        <w:rPr>
          <w:rFonts w:ascii="Calibri Light" w:hAnsi="Calibri Light"/>
        </w:rPr>
      </w:pPr>
    </w:p>
    <w:p w14:paraId="454210B7" w14:textId="77777777" w:rsidR="00676EDF" w:rsidRPr="000058F7" w:rsidRDefault="00676EDF" w:rsidP="00685BA9">
      <w:pPr>
        <w:pStyle w:val="Heading2"/>
        <w:rPr>
          <w:rFonts w:ascii="Calibri Light" w:hAnsi="Calibri Light"/>
          <w:color w:val="auto"/>
          <w:sz w:val="28"/>
          <w:szCs w:val="28"/>
        </w:rPr>
      </w:pPr>
      <w:bookmarkStart w:id="21" w:name="_Toc459295243"/>
      <w:r w:rsidRPr="000058F7">
        <w:rPr>
          <w:rFonts w:ascii="Calibri Light" w:hAnsi="Calibri Light"/>
          <w:color w:val="auto"/>
          <w:sz w:val="28"/>
          <w:szCs w:val="28"/>
        </w:rPr>
        <w:t>Maximising levels of participation</w:t>
      </w:r>
      <w:bookmarkEnd w:id="21"/>
    </w:p>
    <w:p w14:paraId="12882562" w14:textId="77777777" w:rsidR="00676EDF" w:rsidRPr="008A4655" w:rsidRDefault="00676EDF" w:rsidP="008A4655">
      <w:pPr>
        <w:jc w:val="both"/>
        <w:rPr>
          <w:rFonts w:ascii="Calibri Light" w:hAnsi="Calibri Light"/>
        </w:rPr>
      </w:pPr>
    </w:p>
    <w:p w14:paraId="0C0EDF78" w14:textId="77777777" w:rsidR="00676EDF" w:rsidRPr="008A4655" w:rsidRDefault="00676EDF" w:rsidP="008A4655">
      <w:pPr>
        <w:pStyle w:val="ListParagraph"/>
        <w:numPr>
          <w:ilvl w:val="0"/>
          <w:numId w:val="24"/>
        </w:numPr>
        <w:jc w:val="both"/>
        <w:rPr>
          <w:rFonts w:ascii="Calibri Light" w:hAnsi="Calibri Light"/>
          <w:sz w:val="24"/>
          <w:szCs w:val="24"/>
        </w:rPr>
      </w:pPr>
      <w:r w:rsidRPr="008A4655">
        <w:rPr>
          <w:rFonts w:ascii="Calibri Light" w:hAnsi="Calibri Light"/>
          <w:sz w:val="24"/>
          <w:szCs w:val="24"/>
        </w:rPr>
        <w:t>A strict procedure to ensure a minimum number of calls are made at each household, including weekend and evening calls;</w:t>
      </w:r>
    </w:p>
    <w:p w14:paraId="319FC148" w14:textId="77777777" w:rsidR="00676EDF" w:rsidRPr="008A4655" w:rsidRDefault="00676EDF" w:rsidP="008A4655">
      <w:pPr>
        <w:pStyle w:val="ListParagraph"/>
        <w:numPr>
          <w:ilvl w:val="0"/>
          <w:numId w:val="24"/>
        </w:numPr>
        <w:jc w:val="both"/>
        <w:rPr>
          <w:rFonts w:ascii="Calibri Light" w:hAnsi="Calibri Light"/>
          <w:sz w:val="24"/>
          <w:szCs w:val="24"/>
        </w:rPr>
      </w:pPr>
      <w:r w:rsidRPr="008A4655">
        <w:rPr>
          <w:rFonts w:ascii="Calibri Light" w:hAnsi="Calibri Light"/>
          <w:sz w:val="24"/>
          <w:szCs w:val="24"/>
        </w:rPr>
        <w:t>Reissues of non-contacts and ‘soft’ refusals to different or more experienced interviewers;</w:t>
      </w:r>
    </w:p>
    <w:p w14:paraId="58C6B3F5" w14:textId="77777777" w:rsidR="00745A4C" w:rsidRPr="008A4655" w:rsidRDefault="00676EDF" w:rsidP="008A4655">
      <w:pPr>
        <w:pStyle w:val="ListParagraph"/>
        <w:numPr>
          <w:ilvl w:val="0"/>
          <w:numId w:val="24"/>
        </w:numPr>
        <w:jc w:val="both"/>
        <w:rPr>
          <w:rFonts w:ascii="Calibri Light" w:hAnsi="Calibri Light"/>
          <w:sz w:val="24"/>
          <w:szCs w:val="24"/>
        </w:rPr>
      </w:pPr>
      <w:r w:rsidRPr="008A4655">
        <w:rPr>
          <w:rFonts w:ascii="Calibri Light" w:hAnsi="Calibri Light"/>
          <w:sz w:val="24"/>
          <w:szCs w:val="24"/>
        </w:rPr>
        <w:t>I</w:t>
      </w:r>
      <w:r w:rsidR="001F565A" w:rsidRPr="008A4655">
        <w:rPr>
          <w:rFonts w:ascii="Calibri Light" w:hAnsi="Calibri Light"/>
          <w:sz w:val="24"/>
          <w:szCs w:val="24"/>
        </w:rPr>
        <w:t xml:space="preserve">f an interview </w:t>
      </w:r>
      <w:r w:rsidR="00E21B4F" w:rsidRPr="008A4655">
        <w:rPr>
          <w:rFonts w:ascii="Calibri Light" w:hAnsi="Calibri Light"/>
          <w:sz w:val="24"/>
          <w:szCs w:val="24"/>
        </w:rPr>
        <w:t xml:space="preserve">is not </w:t>
      </w:r>
      <w:r w:rsidR="001F565A" w:rsidRPr="008A4655">
        <w:rPr>
          <w:rFonts w:ascii="Calibri Light" w:hAnsi="Calibri Light"/>
          <w:sz w:val="24"/>
          <w:szCs w:val="24"/>
        </w:rPr>
        <w:t>achieved at a particular wave</w:t>
      </w:r>
      <w:r w:rsidRPr="008A4655">
        <w:rPr>
          <w:rFonts w:ascii="Calibri Light" w:hAnsi="Calibri Light"/>
          <w:sz w:val="24"/>
          <w:szCs w:val="24"/>
        </w:rPr>
        <w:t xml:space="preserve"> (for whatever reason)</w:t>
      </w:r>
      <w:r w:rsidR="001F565A" w:rsidRPr="008A4655">
        <w:rPr>
          <w:rFonts w:ascii="Calibri Light" w:hAnsi="Calibri Light"/>
          <w:sz w:val="24"/>
          <w:szCs w:val="24"/>
        </w:rPr>
        <w:t xml:space="preserve">, </w:t>
      </w:r>
      <w:r w:rsidR="00E21B4F" w:rsidRPr="008A4655">
        <w:rPr>
          <w:rFonts w:ascii="Calibri Light" w:hAnsi="Calibri Light"/>
          <w:sz w:val="24"/>
          <w:szCs w:val="24"/>
        </w:rPr>
        <w:t xml:space="preserve">at later waves, </w:t>
      </w:r>
      <w:r w:rsidR="001F565A" w:rsidRPr="008A4655">
        <w:rPr>
          <w:rFonts w:ascii="Calibri Light" w:hAnsi="Calibri Light"/>
          <w:sz w:val="24"/>
          <w:szCs w:val="24"/>
        </w:rPr>
        <w:t xml:space="preserve">there are </w:t>
      </w:r>
      <w:r w:rsidR="00A47271" w:rsidRPr="008A4655">
        <w:rPr>
          <w:rFonts w:ascii="Calibri Light" w:hAnsi="Calibri Light"/>
          <w:sz w:val="24"/>
          <w:szCs w:val="24"/>
        </w:rPr>
        <w:t>attempts</w:t>
      </w:r>
      <w:r w:rsidRPr="008A4655">
        <w:rPr>
          <w:rFonts w:ascii="Calibri Light" w:hAnsi="Calibri Light"/>
          <w:sz w:val="24"/>
          <w:szCs w:val="24"/>
        </w:rPr>
        <w:t xml:space="preserve"> to interview</w:t>
      </w:r>
      <w:r w:rsidR="001F565A" w:rsidRPr="008A4655">
        <w:rPr>
          <w:rFonts w:ascii="Calibri Light" w:hAnsi="Calibri Light"/>
          <w:sz w:val="24"/>
          <w:szCs w:val="24"/>
        </w:rPr>
        <w:t xml:space="preserve"> </w:t>
      </w:r>
      <w:r w:rsidRPr="008A4655">
        <w:rPr>
          <w:rFonts w:ascii="Calibri Light" w:hAnsi="Calibri Light"/>
          <w:sz w:val="24"/>
          <w:szCs w:val="24"/>
        </w:rPr>
        <w:t xml:space="preserve">and get them to rejoin the panel. </w:t>
      </w:r>
    </w:p>
    <w:p w14:paraId="59F29ECF" w14:textId="77777777" w:rsidR="00676EDF" w:rsidRPr="008A4655" w:rsidRDefault="00676EDF" w:rsidP="008A4655">
      <w:pPr>
        <w:jc w:val="both"/>
        <w:rPr>
          <w:rFonts w:ascii="Calibri Light" w:hAnsi="Calibri Light"/>
          <w:sz w:val="24"/>
          <w:szCs w:val="24"/>
        </w:rPr>
      </w:pPr>
    </w:p>
    <w:p w14:paraId="4BC35F1D" w14:textId="77777777" w:rsidR="00676EDF" w:rsidRPr="008A4655" w:rsidRDefault="00676EDF" w:rsidP="008A4655">
      <w:pPr>
        <w:jc w:val="both"/>
        <w:rPr>
          <w:rFonts w:ascii="Calibri Light" w:hAnsi="Calibri Light"/>
          <w:sz w:val="24"/>
          <w:szCs w:val="24"/>
        </w:rPr>
      </w:pPr>
      <w:r w:rsidRPr="008A4655">
        <w:rPr>
          <w:rFonts w:ascii="Calibri Light" w:hAnsi="Calibri Light"/>
          <w:sz w:val="24"/>
          <w:szCs w:val="24"/>
        </w:rPr>
        <w:t xml:space="preserve">In terms of assessing the response rates achieved wave on wave in Understanding Society, and the success of maintaining non-resident parents in the panel, it is still in its early stages, with Wave 3 data very recently published. </w:t>
      </w:r>
      <w:r w:rsidR="00DE1906" w:rsidRPr="008A4655">
        <w:rPr>
          <w:rFonts w:ascii="Calibri Light" w:hAnsi="Calibri Light"/>
          <w:sz w:val="24"/>
          <w:szCs w:val="24"/>
        </w:rPr>
        <w:t xml:space="preserve"> Ninety per cent of mothers responded in both Waves 1 and 2, while only 70 per cent of fathers did so. However, it is not clear from these figures, what proportion of fathers had left the household, and what the response rate was among non-resident fathers. </w:t>
      </w:r>
    </w:p>
    <w:p w14:paraId="2124B54D" w14:textId="77777777" w:rsidR="00BA524C" w:rsidRPr="008A4655" w:rsidRDefault="00BA524C" w:rsidP="008A4655">
      <w:pPr>
        <w:jc w:val="both"/>
        <w:rPr>
          <w:rFonts w:ascii="Calibri Light" w:hAnsi="Calibri Light"/>
          <w:sz w:val="24"/>
          <w:szCs w:val="24"/>
        </w:rPr>
      </w:pPr>
    </w:p>
    <w:p w14:paraId="184C15AE" w14:textId="77777777" w:rsidR="00D25161" w:rsidRPr="008A4655" w:rsidRDefault="00D25161" w:rsidP="008A4655">
      <w:pPr>
        <w:jc w:val="both"/>
        <w:rPr>
          <w:rFonts w:ascii="Calibri Light" w:hAnsi="Calibri Light"/>
          <w:sz w:val="24"/>
          <w:szCs w:val="24"/>
        </w:rPr>
      </w:pPr>
      <w:r w:rsidRPr="008A4655">
        <w:rPr>
          <w:rFonts w:ascii="Calibri Light" w:hAnsi="Calibri Light"/>
          <w:sz w:val="24"/>
          <w:szCs w:val="24"/>
        </w:rPr>
        <w:t>In FACS, the collection of data from resident fathers has varied across the course of the study (and</w:t>
      </w:r>
      <w:r w:rsidR="00DE1906" w:rsidRPr="008A4655">
        <w:rPr>
          <w:rFonts w:ascii="Calibri Light" w:hAnsi="Calibri Light"/>
          <w:sz w:val="24"/>
          <w:szCs w:val="24"/>
        </w:rPr>
        <w:t>, as mentioned,</w:t>
      </w:r>
      <w:r w:rsidR="00CD0BD0" w:rsidRPr="008A4655">
        <w:rPr>
          <w:rFonts w:ascii="Calibri Light" w:hAnsi="Calibri Light"/>
          <w:sz w:val="24"/>
          <w:szCs w:val="24"/>
        </w:rPr>
        <w:t xml:space="preserve"> no attempts we</w:t>
      </w:r>
      <w:r w:rsidRPr="008A4655">
        <w:rPr>
          <w:rFonts w:ascii="Calibri Light" w:hAnsi="Calibri Light"/>
          <w:sz w:val="24"/>
          <w:szCs w:val="24"/>
        </w:rPr>
        <w:t>re made to interview fathers who leave the household</w:t>
      </w:r>
      <w:r w:rsidR="00DE1906" w:rsidRPr="008A4655">
        <w:rPr>
          <w:rFonts w:ascii="Calibri Light" w:hAnsi="Calibri Light"/>
          <w:sz w:val="24"/>
          <w:szCs w:val="24"/>
        </w:rPr>
        <w:t>)</w:t>
      </w:r>
      <w:r w:rsidRPr="008A4655">
        <w:rPr>
          <w:rFonts w:ascii="Calibri Light" w:hAnsi="Calibri Light"/>
          <w:sz w:val="24"/>
          <w:szCs w:val="24"/>
        </w:rPr>
        <w:t>.  In most waves, the interviewer attem</w:t>
      </w:r>
      <w:r w:rsidR="00DE1906" w:rsidRPr="008A4655">
        <w:rPr>
          <w:rFonts w:ascii="Calibri Light" w:hAnsi="Calibri Light"/>
          <w:sz w:val="24"/>
          <w:szCs w:val="24"/>
        </w:rPr>
        <w:t>pted to</w:t>
      </w:r>
      <w:r w:rsidRPr="008A4655">
        <w:rPr>
          <w:rFonts w:ascii="Calibri Light" w:hAnsi="Calibri Light"/>
          <w:sz w:val="24"/>
          <w:szCs w:val="24"/>
        </w:rPr>
        <w:t xml:space="preserve"> interview the father, conducting a much shorter interview than the mothers’ interview (around 15 minutes). In early waves, this was a face-to-face in-home interview, but between Wave 6 in 2004 and Wave 8 in 2006, fathers were offered the choice of a face-to-face or a telephone interview. </w:t>
      </w:r>
    </w:p>
    <w:p w14:paraId="39E86B5C" w14:textId="77777777" w:rsidR="00CD0BD0" w:rsidRPr="008A4655" w:rsidRDefault="00D25161" w:rsidP="008A4655">
      <w:pPr>
        <w:jc w:val="both"/>
        <w:rPr>
          <w:rFonts w:ascii="Calibri Light" w:hAnsi="Calibri Light"/>
          <w:sz w:val="24"/>
          <w:szCs w:val="24"/>
        </w:rPr>
      </w:pPr>
      <w:r w:rsidRPr="008A4655">
        <w:rPr>
          <w:rFonts w:ascii="Calibri Light" w:hAnsi="Calibri Light"/>
          <w:sz w:val="24"/>
          <w:szCs w:val="24"/>
        </w:rPr>
        <w:t xml:space="preserve">At the start of the panel (where </w:t>
      </w:r>
      <w:r w:rsidR="00CD0BD0" w:rsidRPr="008A4655">
        <w:rPr>
          <w:rFonts w:ascii="Calibri Light" w:hAnsi="Calibri Light"/>
          <w:sz w:val="24"/>
          <w:szCs w:val="24"/>
        </w:rPr>
        <w:t xml:space="preserve">all </w:t>
      </w:r>
      <w:r w:rsidRPr="008A4655">
        <w:rPr>
          <w:rFonts w:ascii="Calibri Light" w:hAnsi="Calibri Light"/>
          <w:sz w:val="24"/>
          <w:szCs w:val="24"/>
        </w:rPr>
        <w:t>partner interviews were conducted face-to-face), 76 per cent of fathers took part in the survey, but this reduced over time to as low as 56 per cent in Wave 4</w:t>
      </w:r>
      <w:r w:rsidR="00CD0BD0" w:rsidRPr="008A4655">
        <w:rPr>
          <w:rFonts w:ascii="Calibri Light" w:hAnsi="Calibri Light"/>
          <w:sz w:val="24"/>
          <w:szCs w:val="24"/>
        </w:rPr>
        <w:t xml:space="preserve"> before the telephone option was introduced</w:t>
      </w:r>
      <w:r w:rsidRPr="008A4655">
        <w:rPr>
          <w:rFonts w:ascii="Calibri Light" w:hAnsi="Calibri Light"/>
          <w:sz w:val="24"/>
          <w:szCs w:val="24"/>
        </w:rPr>
        <w:t xml:space="preserve">. </w:t>
      </w:r>
      <w:r w:rsidR="00CD0BD0" w:rsidRPr="008A4655">
        <w:rPr>
          <w:rFonts w:ascii="Calibri Light" w:hAnsi="Calibri Light"/>
          <w:sz w:val="24"/>
          <w:szCs w:val="24"/>
        </w:rPr>
        <w:t xml:space="preserve">Because the response rates do not differ much between the panel respondents and a boost sample of new respondents (included to reduce sample bias caused by panel attrition), this drop in response rate is unlikely to be due to </w:t>
      </w:r>
      <w:r w:rsidRPr="008A4655">
        <w:rPr>
          <w:rFonts w:ascii="Calibri Light" w:hAnsi="Calibri Light"/>
          <w:sz w:val="24"/>
          <w:szCs w:val="24"/>
        </w:rPr>
        <w:t xml:space="preserve">panel tiredness. In </w:t>
      </w:r>
      <w:r w:rsidR="00CD0BD0" w:rsidRPr="008A4655">
        <w:rPr>
          <w:rFonts w:ascii="Calibri Light" w:hAnsi="Calibri Light"/>
          <w:sz w:val="24"/>
          <w:szCs w:val="24"/>
        </w:rPr>
        <w:t xml:space="preserve">the </w:t>
      </w:r>
      <w:r w:rsidRPr="008A4655">
        <w:rPr>
          <w:rFonts w:ascii="Calibri Light" w:hAnsi="Calibri Light"/>
          <w:sz w:val="24"/>
          <w:szCs w:val="24"/>
        </w:rPr>
        <w:t xml:space="preserve">three waves (Waves 6, 7 and Wave 8, 2004 to 2006)) </w:t>
      </w:r>
      <w:r w:rsidR="00CD0BD0" w:rsidRPr="008A4655">
        <w:rPr>
          <w:rFonts w:ascii="Calibri Light" w:hAnsi="Calibri Light"/>
          <w:sz w:val="24"/>
          <w:szCs w:val="24"/>
        </w:rPr>
        <w:t xml:space="preserve">in which </w:t>
      </w:r>
      <w:r w:rsidRPr="008A4655">
        <w:rPr>
          <w:rFonts w:ascii="Calibri Light" w:hAnsi="Calibri Light"/>
          <w:sz w:val="24"/>
          <w:szCs w:val="24"/>
        </w:rPr>
        <w:t>the phone was offered as an alternative interview mode</w:t>
      </w:r>
      <w:r w:rsidR="00CD0BD0" w:rsidRPr="008A4655">
        <w:rPr>
          <w:rFonts w:ascii="Calibri Light" w:hAnsi="Calibri Light"/>
          <w:sz w:val="24"/>
          <w:szCs w:val="24"/>
        </w:rPr>
        <w:t xml:space="preserve">, this </w:t>
      </w:r>
      <w:r w:rsidR="00D725F5" w:rsidRPr="008A4655">
        <w:rPr>
          <w:rFonts w:ascii="Calibri Light" w:hAnsi="Calibri Light"/>
          <w:sz w:val="24"/>
          <w:szCs w:val="24"/>
        </w:rPr>
        <w:t>increased</w:t>
      </w:r>
      <w:r w:rsidR="00CD0BD0" w:rsidRPr="008A4655">
        <w:rPr>
          <w:rFonts w:ascii="Calibri Light" w:hAnsi="Calibri Light"/>
          <w:sz w:val="24"/>
          <w:szCs w:val="24"/>
        </w:rPr>
        <w:t xml:space="preserve"> response rates</w:t>
      </w:r>
      <w:r w:rsidRPr="008A4655">
        <w:rPr>
          <w:rFonts w:ascii="Calibri Light" w:hAnsi="Calibri Light"/>
          <w:sz w:val="24"/>
          <w:szCs w:val="24"/>
        </w:rPr>
        <w:t xml:space="preserve">. </w:t>
      </w:r>
      <w:r w:rsidR="00CD0BD0" w:rsidRPr="008A4655">
        <w:rPr>
          <w:rFonts w:ascii="Calibri Light" w:hAnsi="Calibri Light"/>
          <w:sz w:val="24"/>
          <w:szCs w:val="24"/>
        </w:rPr>
        <w:t>For instance, i</w:t>
      </w:r>
      <w:r w:rsidRPr="008A4655">
        <w:rPr>
          <w:rFonts w:ascii="Calibri Light" w:hAnsi="Calibri Light"/>
          <w:sz w:val="24"/>
          <w:szCs w:val="24"/>
        </w:rPr>
        <w:t>n 2006, among the new sample of families (</w:t>
      </w:r>
      <w:r w:rsidR="00CD0BD0" w:rsidRPr="008A4655">
        <w:rPr>
          <w:rFonts w:ascii="Calibri Light" w:hAnsi="Calibri Light"/>
          <w:sz w:val="24"/>
          <w:szCs w:val="24"/>
        </w:rPr>
        <w:t>i.e. not the original panel respondents</w:t>
      </w:r>
      <w:r w:rsidRPr="008A4655">
        <w:rPr>
          <w:rFonts w:ascii="Calibri Light" w:hAnsi="Calibri Light"/>
          <w:sz w:val="24"/>
          <w:szCs w:val="24"/>
        </w:rPr>
        <w:t>), two thirds (64 per cent) of fathers were interviewed</w:t>
      </w:r>
      <w:r w:rsidR="00CD0BD0" w:rsidRPr="008A4655">
        <w:rPr>
          <w:rFonts w:ascii="Calibri Light" w:hAnsi="Calibri Light"/>
          <w:sz w:val="24"/>
          <w:szCs w:val="24"/>
        </w:rPr>
        <w:t xml:space="preserve"> </w:t>
      </w:r>
      <w:r w:rsidR="00321F14" w:rsidRPr="008A4655">
        <w:rPr>
          <w:rFonts w:ascii="Calibri Light" w:hAnsi="Calibri Light"/>
          <w:sz w:val="24"/>
          <w:szCs w:val="24"/>
        </w:rPr>
        <w:t>- 50</w:t>
      </w:r>
      <w:r w:rsidRPr="008A4655">
        <w:rPr>
          <w:rFonts w:ascii="Calibri Light" w:hAnsi="Calibri Light"/>
          <w:sz w:val="24"/>
          <w:szCs w:val="24"/>
        </w:rPr>
        <w:t xml:space="preserve"> per cent face-to-face and 14 per cent by telephone. </w:t>
      </w:r>
      <w:r w:rsidR="00CD0BD0" w:rsidRPr="008A4655">
        <w:rPr>
          <w:rFonts w:ascii="Calibri Light" w:hAnsi="Calibri Light"/>
          <w:sz w:val="24"/>
          <w:szCs w:val="24"/>
        </w:rPr>
        <w:t xml:space="preserve">This is potentially interesting for Life Study in considering how to maximise the participation rates of fathers. </w:t>
      </w:r>
    </w:p>
    <w:p w14:paraId="246B7646" w14:textId="77777777" w:rsidR="00CD0BD0" w:rsidRPr="008A4655" w:rsidRDefault="00CD0BD0" w:rsidP="008A4655">
      <w:pPr>
        <w:jc w:val="both"/>
        <w:rPr>
          <w:rFonts w:ascii="Calibri Light" w:hAnsi="Calibri Light"/>
          <w:sz w:val="24"/>
          <w:szCs w:val="24"/>
        </w:rPr>
      </w:pPr>
    </w:p>
    <w:p w14:paraId="49A52AB4" w14:textId="77777777" w:rsidR="00D25161" w:rsidRPr="008A4655" w:rsidRDefault="00D25161" w:rsidP="008A4655">
      <w:pPr>
        <w:jc w:val="both"/>
        <w:rPr>
          <w:rFonts w:ascii="Calibri Light" w:hAnsi="Calibri Light"/>
          <w:sz w:val="24"/>
          <w:szCs w:val="24"/>
        </w:rPr>
      </w:pPr>
      <w:r w:rsidRPr="008A4655">
        <w:rPr>
          <w:rFonts w:ascii="Calibri Light" w:hAnsi="Calibri Light"/>
          <w:sz w:val="24"/>
          <w:szCs w:val="24"/>
        </w:rPr>
        <w:t xml:space="preserve">Where an interview with the father had not been achieved, in 69 per cent of cases someone (presumably the mother) had refused on their behalf. In only 10 per cent of cases did the father refuse in person.  </w:t>
      </w:r>
      <w:r w:rsidR="00CD0BD0" w:rsidRPr="008A4655">
        <w:rPr>
          <w:rFonts w:ascii="Calibri Light" w:hAnsi="Calibri Light"/>
          <w:sz w:val="24"/>
          <w:szCs w:val="24"/>
        </w:rPr>
        <w:t>This barrier to resident fathers’ participation is clearly an issue to consider.</w:t>
      </w:r>
    </w:p>
    <w:p w14:paraId="60641BF9" w14:textId="77777777" w:rsidR="00A112C5" w:rsidRPr="008A4655" w:rsidRDefault="00A112C5" w:rsidP="008A4655">
      <w:pPr>
        <w:jc w:val="both"/>
        <w:rPr>
          <w:rFonts w:ascii="Calibri Light" w:hAnsi="Calibri Light"/>
          <w:sz w:val="24"/>
          <w:szCs w:val="24"/>
        </w:rPr>
      </w:pPr>
    </w:p>
    <w:p w14:paraId="7B91FE76" w14:textId="77777777" w:rsidR="00321F14" w:rsidRPr="000058F7" w:rsidRDefault="00321F14" w:rsidP="00685BA9">
      <w:pPr>
        <w:pStyle w:val="Heading2"/>
        <w:rPr>
          <w:rFonts w:ascii="Calibri Light" w:hAnsi="Calibri Light"/>
          <w:color w:val="auto"/>
          <w:sz w:val="28"/>
          <w:szCs w:val="28"/>
        </w:rPr>
      </w:pPr>
      <w:bookmarkStart w:id="22" w:name="_Toc459295244"/>
      <w:r w:rsidRPr="000058F7">
        <w:rPr>
          <w:rFonts w:ascii="Calibri Light" w:hAnsi="Calibri Light"/>
          <w:color w:val="auto"/>
          <w:sz w:val="28"/>
          <w:szCs w:val="28"/>
        </w:rPr>
        <w:t>Ensuring the continued participation of fathers in qualitative longitudinal studies</w:t>
      </w:r>
      <w:bookmarkEnd w:id="22"/>
    </w:p>
    <w:p w14:paraId="2ADC015C" w14:textId="77777777" w:rsidR="00321F14" w:rsidRPr="008A4655" w:rsidRDefault="00321F14" w:rsidP="008A4655">
      <w:pPr>
        <w:jc w:val="both"/>
        <w:rPr>
          <w:rFonts w:ascii="Calibri Light" w:hAnsi="Calibri Light"/>
          <w:sz w:val="24"/>
          <w:szCs w:val="24"/>
        </w:rPr>
      </w:pPr>
    </w:p>
    <w:p w14:paraId="552CF013" w14:textId="77777777" w:rsidR="00321F14" w:rsidRPr="008A4655" w:rsidRDefault="00321F14" w:rsidP="008A4655">
      <w:pPr>
        <w:jc w:val="both"/>
        <w:rPr>
          <w:rFonts w:ascii="Calibri Light" w:hAnsi="Calibri Light"/>
          <w:sz w:val="24"/>
          <w:szCs w:val="24"/>
        </w:rPr>
      </w:pPr>
      <w:r w:rsidRPr="008A4655">
        <w:rPr>
          <w:rFonts w:ascii="Calibri Light" w:hAnsi="Calibri Light"/>
          <w:sz w:val="24"/>
          <w:szCs w:val="24"/>
        </w:rPr>
        <w:t xml:space="preserve">Clearly, the issues of keeping in touch with respondents in longitudinal </w:t>
      </w:r>
      <w:r w:rsidRPr="008A4655">
        <w:rPr>
          <w:rFonts w:ascii="Calibri Light" w:hAnsi="Calibri Light"/>
          <w:i/>
          <w:sz w:val="24"/>
          <w:szCs w:val="24"/>
        </w:rPr>
        <w:t>qualitative</w:t>
      </w:r>
      <w:r w:rsidRPr="008A4655">
        <w:rPr>
          <w:rFonts w:ascii="Calibri Light" w:hAnsi="Calibri Light"/>
          <w:sz w:val="24"/>
          <w:szCs w:val="24"/>
        </w:rPr>
        <w:t xml:space="preserve"> studies are somewhat different to the survey issues raised above. On several occasions, researchers talked about the high level of engagement that their respondents had during the course of their studies (which typically ran between one and three years). Often these fathers had actively opted in to being involved in the study, which meant that their continued involvement was more </w:t>
      </w:r>
      <w:r w:rsidR="00BD0044" w:rsidRPr="008A4655">
        <w:rPr>
          <w:rFonts w:ascii="Calibri Light" w:hAnsi="Calibri Light"/>
          <w:sz w:val="24"/>
          <w:szCs w:val="24"/>
        </w:rPr>
        <w:t>secure. That said, a number (e.g. Edmondson et al, 2010</w:t>
      </w:r>
      <w:r w:rsidRPr="008A4655">
        <w:rPr>
          <w:rFonts w:ascii="Calibri Light" w:hAnsi="Calibri Light"/>
          <w:sz w:val="24"/>
          <w:szCs w:val="24"/>
        </w:rPr>
        <w:t>) sent newsletters and Christmas cards to keep in touch, and talk</w:t>
      </w:r>
      <w:r w:rsidR="00D725F5" w:rsidRPr="008A4655">
        <w:rPr>
          <w:rFonts w:ascii="Calibri Light" w:hAnsi="Calibri Light"/>
          <w:sz w:val="24"/>
          <w:szCs w:val="24"/>
        </w:rPr>
        <w:t>ed</w:t>
      </w:r>
      <w:r w:rsidRPr="008A4655">
        <w:rPr>
          <w:rFonts w:ascii="Calibri Light" w:hAnsi="Calibri Light"/>
          <w:sz w:val="24"/>
          <w:szCs w:val="24"/>
        </w:rPr>
        <w:t xml:space="preserve"> about the need to be very flexible in terms of when the interviews are conducted with fathers. Here we pick out a few pointers raised by the research teams on a number of the qualitative studies we introduced in Section 3. There are certainly some parallels that could be drawn with potential approaches in Life Study, focusing on flexibility, reciprocity and stressing the importance of the fathers’ continued involvement (as either a resident or non-resident father).</w:t>
      </w:r>
    </w:p>
    <w:p w14:paraId="3802F7F2" w14:textId="77777777" w:rsidR="00321F14" w:rsidRPr="008A4655" w:rsidRDefault="00321F14" w:rsidP="008A4655">
      <w:pPr>
        <w:jc w:val="both"/>
        <w:rPr>
          <w:rFonts w:ascii="Calibri Light" w:hAnsi="Calibri Light"/>
          <w:sz w:val="24"/>
          <w:szCs w:val="24"/>
        </w:rPr>
      </w:pPr>
    </w:p>
    <w:p w14:paraId="64EEE018" w14:textId="77777777" w:rsidR="00321F14" w:rsidRPr="008A4655" w:rsidRDefault="00F824B3" w:rsidP="008A4655">
      <w:pPr>
        <w:pStyle w:val="ListParagraph"/>
        <w:numPr>
          <w:ilvl w:val="0"/>
          <w:numId w:val="26"/>
        </w:numPr>
        <w:jc w:val="both"/>
        <w:rPr>
          <w:rFonts w:ascii="Calibri Light" w:hAnsi="Calibri Light"/>
          <w:sz w:val="24"/>
          <w:szCs w:val="24"/>
        </w:rPr>
      </w:pPr>
      <w:r w:rsidRPr="008A4655">
        <w:rPr>
          <w:rFonts w:ascii="Calibri Light" w:hAnsi="Calibri Light"/>
          <w:sz w:val="24"/>
          <w:szCs w:val="24"/>
        </w:rPr>
        <w:t xml:space="preserve">The Following Fathers study echoes some of the quantitative work in terms of the fact that fathers who do not have contact with their children can be more difficult to keep engaged in the research. This is not only because of the </w:t>
      </w:r>
      <w:r w:rsidR="00A47271" w:rsidRPr="008A4655">
        <w:rPr>
          <w:rFonts w:ascii="Calibri Light" w:hAnsi="Calibri Light"/>
          <w:sz w:val="24"/>
          <w:szCs w:val="24"/>
        </w:rPr>
        <w:t>practicalities</w:t>
      </w:r>
      <w:r w:rsidRPr="008A4655">
        <w:rPr>
          <w:rFonts w:ascii="Calibri Light" w:hAnsi="Calibri Light"/>
          <w:sz w:val="24"/>
          <w:szCs w:val="24"/>
        </w:rPr>
        <w:t xml:space="preserve"> of keeping in touch with these fathers, but also because of fathers’ reticence to be involved in research about their </w:t>
      </w:r>
      <w:r w:rsidR="00A47271" w:rsidRPr="008A4655">
        <w:rPr>
          <w:rFonts w:ascii="Calibri Light" w:hAnsi="Calibri Light"/>
          <w:sz w:val="24"/>
          <w:szCs w:val="24"/>
        </w:rPr>
        <w:t>children</w:t>
      </w:r>
      <w:r w:rsidRPr="008A4655">
        <w:rPr>
          <w:rFonts w:ascii="Calibri Light" w:hAnsi="Calibri Light"/>
          <w:sz w:val="24"/>
          <w:szCs w:val="24"/>
        </w:rPr>
        <w:t xml:space="preserve"> when they themselves are not in </w:t>
      </w:r>
      <w:r w:rsidR="00A47271" w:rsidRPr="008A4655">
        <w:rPr>
          <w:rFonts w:ascii="Calibri Light" w:hAnsi="Calibri Light"/>
          <w:sz w:val="24"/>
          <w:szCs w:val="24"/>
        </w:rPr>
        <w:t>contact</w:t>
      </w:r>
      <w:r w:rsidRPr="008A4655">
        <w:rPr>
          <w:rFonts w:ascii="Calibri Light" w:hAnsi="Calibri Light"/>
          <w:sz w:val="24"/>
          <w:szCs w:val="24"/>
        </w:rPr>
        <w:t xml:space="preserve">. </w:t>
      </w:r>
      <w:r w:rsidR="00A47271" w:rsidRPr="008A4655">
        <w:rPr>
          <w:rFonts w:ascii="Calibri Light" w:hAnsi="Calibri Light"/>
          <w:sz w:val="24"/>
          <w:szCs w:val="24"/>
        </w:rPr>
        <w:t>This is important in thinking about how Life Study could try to mitigate this problem in explaining the importance of fathers’ role</w:t>
      </w:r>
      <w:r w:rsidR="00D725F5" w:rsidRPr="008A4655">
        <w:rPr>
          <w:rFonts w:ascii="Calibri Light" w:hAnsi="Calibri Light"/>
          <w:sz w:val="24"/>
          <w:szCs w:val="24"/>
        </w:rPr>
        <w:t>s</w:t>
      </w:r>
      <w:r w:rsidR="00A47271" w:rsidRPr="008A4655">
        <w:rPr>
          <w:rFonts w:ascii="Calibri Light" w:hAnsi="Calibri Light"/>
          <w:sz w:val="24"/>
          <w:szCs w:val="24"/>
        </w:rPr>
        <w:t xml:space="preserve"> regardless of their current contact with their child. </w:t>
      </w:r>
    </w:p>
    <w:p w14:paraId="3B17E91D" w14:textId="77777777" w:rsidR="00321F14" w:rsidRPr="008A4655" w:rsidRDefault="00321F14" w:rsidP="008A4655">
      <w:pPr>
        <w:pStyle w:val="ListParagraph"/>
        <w:ind w:left="360"/>
        <w:jc w:val="both"/>
        <w:rPr>
          <w:rFonts w:ascii="Calibri Light" w:hAnsi="Calibri Light"/>
          <w:sz w:val="24"/>
          <w:szCs w:val="24"/>
        </w:rPr>
      </w:pPr>
    </w:p>
    <w:p w14:paraId="1F56C2B2" w14:textId="77777777" w:rsidR="00321F14" w:rsidRDefault="00F824B3" w:rsidP="008A4655">
      <w:pPr>
        <w:pStyle w:val="ListParagraph"/>
        <w:numPr>
          <w:ilvl w:val="0"/>
          <w:numId w:val="26"/>
        </w:numPr>
        <w:jc w:val="both"/>
        <w:rPr>
          <w:rFonts w:ascii="Calibri Light" w:hAnsi="Calibri Light"/>
          <w:sz w:val="24"/>
          <w:szCs w:val="24"/>
        </w:rPr>
      </w:pPr>
      <w:r w:rsidRPr="008A4655">
        <w:rPr>
          <w:rFonts w:ascii="Calibri Light" w:hAnsi="Calibri Light"/>
          <w:sz w:val="24"/>
          <w:szCs w:val="24"/>
        </w:rPr>
        <w:t xml:space="preserve">In the Following fathers study, ‘dropping out’ of the study for a wave did not always mean dropping out </w:t>
      </w:r>
      <w:r w:rsidR="00A47271" w:rsidRPr="008A4655">
        <w:rPr>
          <w:rFonts w:ascii="Calibri Light" w:hAnsi="Calibri Light"/>
          <w:sz w:val="24"/>
          <w:szCs w:val="24"/>
        </w:rPr>
        <w:t>altogether</w:t>
      </w:r>
      <w:r w:rsidRPr="008A4655">
        <w:rPr>
          <w:rFonts w:ascii="Calibri Light" w:hAnsi="Calibri Light"/>
          <w:sz w:val="24"/>
          <w:szCs w:val="24"/>
        </w:rPr>
        <w:t xml:space="preserve">, with fathers choosing to re-enter subsequently. Again, ensuring </w:t>
      </w:r>
      <w:r w:rsidR="00A47271" w:rsidRPr="008A4655">
        <w:rPr>
          <w:rFonts w:ascii="Calibri Light" w:hAnsi="Calibri Light"/>
          <w:sz w:val="24"/>
          <w:szCs w:val="24"/>
        </w:rPr>
        <w:t>mechanisms</w:t>
      </w:r>
      <w:r w:rsidRPr="008A4655">
        <w:rPr>
          <w:rFonts w:ascii="Calibri Light" w:hAnsi="Calibri Light"/>
          <w:sz w:val="24"/>
          <w:szCs w:val="24"/>
        </w:rPr>
        <w:t xml:space="preserve"> for allowing this to happen (as done in Understanding </w:t>
      </w:r>
      <w:r w:rsidR="00A47271" w:rsidRPr="008A4655">
        <w:rPr>
          <w:rFonts w:ascii="Calibri Light" w:hAnsi="Calibri Light"/>
          <w:sz w:val="24"/>
          <w:szCs w:val="24"/>
        </w:rPr>
        <w:t>Society</w:t>
      </w:r>
      <w:r w:rsidRPr="008A4655">
        <w:rPr>
          <w:rFonts w:ascii="Calibri Light" w:hAnsi="Calibri Light"/>
          <w:sz w:val="24"/>
          <w:szCs w:val="24"/>
        </w:rPr>
        <w:t xml:space="preserve">) is important. </w:t>
      </w:r>
    </w:p>
    <w:p w14:paraId="678A1317" w14:textId="77777777" w:rsidR="00522688" w:rsidRPr="00522688" w:rsidRDefault="00522688" w:rsidP="00522688">
      <w:pPr>
        <w:pStyle w:val="ListParagraph"/>
        <w:rPr>
          <w:rFonts w:ascii="Calibri Light" w:hAnsi="Calibri Light"/>
          <w:sz w:val="24"/>
          <w:szCs w:val="24"/>
        </w:rPr>
      </w:pPr>
    </w:p>
    <w:p w14:paraId="57EAD8C0" w14:textId="77777777" w:rsidR="00522688" w:rsidRPr="008A4655" w:rsidRDefault="00522688" w:rsidP="00522688">
      <w:pPr>
        <w:pStyle w:val="ListParagraph"/>
        <w:ind w:left="360"/>
        <w:jc w:val="both"/>
        <w:rPr>
          <w:rFonts w:ascii="Calibri Light" w:hAnsi="Calibri Light"/>
          <w:sz w:val="24"/>
          <w:szCs w:val="24"/>
        </w:rPr>
      </w:pPr>
    </w:p>
    <w:p w14:paraId="5E77F33D" w14:textId="77777777" w:rsidR="00321F14" w:rsidRPr="008A4655" w:rsidRDefault="00B92A69" w:rsidP="008A4655">
      <w:pPr>
        <w:pStyle w:val="ListParagraph"/>
        <w:numPr>
          <w:ilvl w:val="0"/>
          <w:numId w:val="26"/>
        </w:numPr>
        <w:jc w:val="both"/>
        <w:rPr>
          <w:rFonts w:ascii="Calibri Light" w:hAnsi="Calibri Light"/>
          <w:sz w:val="24"/>
          <w:szCs w:val="24"/>
        </w:rPr>
      </w:pPr>
      <w:r w:rsidRPr="008A4655">
        <w:rPr>
          <w:rFonts w:ascii="Calibri Light" w:hAnsi="Calibri Light"/>
          <w:sz w:val="24"/>
          <w:szCs w:val="24"/>
        </w:rPr>
        <w:t xml:space="preserve">In Following Fathers, retaining the same interviewer for each wave was seen as important in keeping the engagement and trust of the respondents. Being very flexible in when and how they engage with fathers, and being patient, were all seen as key. </w:t>
      </w:r>
    </w:p>
    <w:p w14:paraId="3ABB5D6D" w14:textId="77777777" w:rsidR="00321F14" w:rsidRPr="008A4655" w:rsidRDefault="00321F14" w:rsidP="008A4655">
      <w:pPr>
        <w:pStyle w:val="ListParagraph"/>
        <w:jc w:val="both"/>
        <w:rPr>
          <w:rFonts w:ascii="Calibri Light" w:hAnsi="Calibri Light"/>
          <w:sz w:val="24"/>
          <w:szCs w:val="24"/>
        </w:rPr>
      </w:pPr>
    </w:p>
    <w:p w14:paraId="40FBF883" w14:textId="77777777" w:rsidR="00321F14" w:rsidRPr="008A4655" w:rsidRDefault="00321F14" w:rsidP="008A4655">
      <w:pPr>
        <w:pStyle w:val="ListParagraph"/>
        <w:numPr>
          <w:ilvl w:val="0"/>
          <w:numId w:val="26"/>
        </w:numPr>
        <w:jc w:val="both"/>
        <w:rPr>
          <w:rFonts w:ascii="Calibri Light" w:hAnsi="Calibri Light"/>
          <w:sz w:val="24"/>
          <w:szCs w:val="24"/>
        </w:rPr>
      </w:pPr>
      <w:r w:rsidRPr="008A4655">
        <w:rPr>
          <w:rFonts w:ascii="Calibri Light" w:hAnsi="Calibri Light"/>
          <w:sz w:val="24"/>
          <w:szCs w:val="24"/>
        </w:rPr>
        <w:t>As with study cited earlier, t</w:t>
      </w:r>
      <w:r w:rsidR="00B92A69" w:rsidRPr="008A4655">
        <w:rPr>
          <w:rFonts w:ascii="Calibri Light" w:hAnsi="Calibri Light"/>
          <w:sz w:val="24"/>
          <w:szCs w:val="24"/>
        </w:rPr>
        <w:t>he Following Fathers work begins with a focus group bringing fathers together</w:t>
      </w:r>
      <w:r w:rsidRPr="008A4655">
        <w:rPr>
          <w:rFonts w:ascii="Calibri Light" w:hAnsi="Calibri Light"/>
          <w:sz w:val="24"/>
          <w:szCs w:val="24"/>
        </w:rPr>
        <w:t>, which was seen to help fathers engage in the research</w:t>
      </w:r>
      <w:r w:rsidR="00B92A69" w:rsidRPr="008A4655">
        <w:rPr>
          <w:rFonts w:ascii="Calibri Light" w:hAnsi="Calibri Light"/>
          <w:sz w:val="24"/>
          <w:szCs w:val="24"/>
        </w:rPr>
        <w:t>.</w:t>
      </w:r>
    </w:p>
    <w:p w14:paraId="1D79923C" w14:textId="77777777" w:rsidR="00321F14" w:rsidRPr="008A4655" w:rsidRDefault="00321F14" w:rsidP="008A4655">
      <w:pPr>
        <w:pStyle w:val="ListParagraph"/>
        <w:ind w:left="360"/>
        <w:jc w:val="both"/>
        <w:rPr>
          <w:rFonts w:ascii="Calibri Light" w:hAnsi="Calibri Light"/>
          <w:sz w:val="24"/>
          <w:szCs w:val="24"/>
        </w:rPr>
      </w:pPr>
    </w:p>
    <w:p w14:paraId="5BEBB6B3" w14:textId="77777777" w:rsidR="00321F14" w:rsidRPr="008A4655" w:rsidRDefault="00BD0044" w:rsidP="008A4655">
      <w:pPr>
        <w:pStyle w:val="ListParagraph"/>
        <w:numPr>
          <w:ilvl w:val="0"/>
          <w:numId w:val="26"/>
        </w:numPr>
        <w:jc w:val="both"/>
        <w:rPr>
          <w:rFonts w:ascii="Calibri Light" w:hAnsi="Calibri Light"/>
          <w:sz w:val="24"/>
          <w:szCs w:val="24"/>
        </w:rPr>
      </w:pPr>
      <w:r w:rsidRPr="008A4655">
        <w:rPr>
          <w:rFonts w:ascii="Calibri Light" w:hAnsi="Calibri Light"/>
          <w:sz w:val="24"/>
          <w:szCs w:val="24"/>
        </w:rPr>
        <w:t>Edmondson et al (2010)</w:t>
      </w:r>
      <w:r w:rsidR="00321F14" w:rsidRPr="008A4655">
        <w:rPr>
          <w:rFonts w:ascii="Calibri Light" w:hAnsi="Calibri Light"/>
          <w:sz w:val="24"/>
          <w:szCs w:val="24"/>
        </w:rPr>
        <w:t xml:space="preserve"> talk about the relationship between the researcher and respondent in longitudinal qualitative studies, and the potential reciprocity involved. They talk of offering advice and support where appropriate. This is potentially problematic in terms of a larger scale study such as Life Study. However, it is worth considering whether the study (e.g. links via its website) could be seen as a useful resource to families in terms of where to go for services and support. The</w:t>
      </w:r>
      <w:r w:rsidR="00D725F5" w:rsidRPr="008A4655">
        <w:rPr>
          <w:rFonts w:ascii="Calibri Light" w:hAnsi="Calibri Light"/>
          <w:sz w:val="24"/>
          <w:szCs w:val="24"/>
        </w:rPr>
        <w:t xml:space="preserve"> researchers</w:t>
      </w:r>
      <w:r w:rsidR="00321F14" w:rsidRPr="008A4655">
        <w:rPr>
          <w:rFonts w:ascii="Calibri Light" w:hAnsi="Calibri Light"/>
          <w:sz w:val="24"/>
          <w:szCs w:val="24"/>
        </w:rPr>
        <w:t xml:space="preserve"> also feel it useful to emphasise the importance of fathers’ involvement in the research and how their participation </w:t>
      </w:r>
      <w:r w:rsidR="00D725F5" w:rsidRPr="008A4655">
        <w:rPr>
          <w:rFonts w:ascii="Calibri Light" w:hAnsi="Calibri Light"/>
          <w:sz w:val="24"/>
          <w:szCs w:val="24"/>
        </w:rPr>
        <w:t>could</w:t>
      </w:r>
      <w:r w:rsidR="00321F14" w:rsidRPr="008A4655">
        <w:rPr>
          <w:rFonts w:ascii="Calibri Light" w:hAnsi="Calibri Light"/>
          <w:sz w:val="24"/>
          <w:szCs w:val="24"/>
        </w:rPr>
        <w:t xml:space="preserve"> help to influence government policies.</w:t>
      </w:r>
    </w:p>
    <w:p w14:paraId="7CCCE5FD" w14:textId="77777777" w:rsidR="00321F14" w:rsidRPr="008A4655" w:rsidRDefault="00321F14" w:rsidP="008A4655">
      <w:pPr>
        <w:pStyle w:val="ListParagraph"/>
        <w:ind w:left="360"/>
        <w:jc w:val="both"/>
        <w:rPr>
          <w:rFonts w:ascii="Calibri Light" w:hAnsi="Calibri Light"/>
          <w:sz w:val="24"/>
          <w:szCs w:val="24"/>
        </w:rPr>
      </w:pPr>
    </w:p>
    <w:p w14:paraId="5BA00981" w14:textId="77777777" w:rsidR="00321F14" w:rsidRPr="008A4655" w:rsidRDefault="00321F14" w:rsidP="008A4655">
      <w:pPr>
        <w:pStyle w:val="ListParagraph"/>
        <w:numPr>
          <w:ilvl w:val="0"/>
          <w:numId w:val="26"/>
        </w:numPr>
        <w:jc w:val="both"/>
        <w:rPr>
          <w:rFonts w:ascii="Calibri Light" w:hAnsi="Calibri Light"/>
          <w:sz w:val="24"/>
          <w:szCs w:val="24"/>
        </w:rPr>
      </w:pPr>
      <w:r w:rsidRPr="008A4655">
        <w:rPr>
          <w:rFonts w:ascii="Calibri Light" w:hAnsi="Calibri Light"/>
          <w:sz w:val="24"/>
          <w:szCs w:val="24"/>
        </w:rPr>
        <w:t xml:space="preserve">Machin’s work used text messaging to remind respondents about appointments that had been made, for the researcher to visit them. (This is an issue we raised earlier in relation to the use of new technologies.) </w:t>
      </w:r>
      <w:r w:rsidR="00D725F5" w:rsidRPr="008A4655">
        <w:rPr>
          <w:rFonts w:ascii="Calibri Light" w:hAnsi="Calibri Light"/>
          <w:sz w:val="24"/>
          <w:szCs w:val="24"/>
        </w:rPr>
        <w:t>She</w:t>
      </w:r>
      <w:r w:rsidRPr="008A4655">
        <w:rPr>
          <w:rFonts w:ascii="Calibri Light" w:hAnsi="Calibri Light"/>
          <w:sz w:val="24"/>
          <w:szCs w:val="24"/>
        </w:rPr>
        <w:t xml:space="preserve"> also used online questionnaires which </w:t>
      </w:r>
      <w:r w:rsidR="00D725F5" w:rsidRPr="008A4655">
        <w:rPr>
          <w:rFonts w:ascii="Calibri Light" w:hAnsi="Calibri Light"/>
          <w:sz w:val="24"/>
          <w:szCs w:val="24"/>
        </w:rPr>
        <w:t>she</w:t>
      </w:r>
      <w:r w:rsidRPr="008A4655">
        <w:rPr>
          <w:rFonts w:ascii="Calibri Light" w:hAnsi="Calibri Light"/>
          <w:sz w:val="24"/>
          <w:szCs w:val="24"/>
        </w:rPr>
        <w:t xml:space="preserve"> felt facilitated fathers’ engagement, as it gave them flexibility about when they completed the questions, as well as flexibility over doing this either at home or at work. </w:t>
      </w:r>
    </w:p>
    <w:p w14:paraId="2599779A" w14:textId="77777777" w:rsidR="00321F14" w:rsidRPr="008A4655" w:rsidRDefault="00321F14" w:rsidP="008A4655">
      <w:pPr>
        <w:jc w:val="both"/>
        <w:rPr>
          <w:rFonts w:ascii="Calibri Light" w:hAnsi="Calibri Light"/>
          <w:sz w:val="24"/>
          <w:szCs w:val="24"/>
        </w:rPr>
      </w:pPr>
    </w:p>
    <w:p w14:paraId="0B8E0B57" w14:textId="77777777" w:rsidR="00B92A69" w:rsidRPr="008A4655" w:rsidRDefault="00B92A69" w:rsidP="008A4655">
      <w:pPr>
        <w:pStyle w:val="ListParagraph"/>
        <w:ind w:left="360"/>
        <w:jc w:val="both"/>
        <w:rPr>
          <w:rFonts w:ascii="Calibri Light" w:hAnsi="Calibri Light"/>
          <w:sz w:val="24"/>
          <w:szCs w:val="24"/>
        </w:rPr>
      </w:pPr>
    </w:p>
    <w:p w14:paraId="6355CB84" w14:textId="77777777" w:rsidR="00D725F5" w:rsidRPr="008A4655" w:rsidRDefault="00D725F5" w:rsidP="008A4655">
      <w:pPr>
        <w:jc w:val="both"/>
        <w:rPr>
          <w:rFonts w:ascii="Calibri Light" w:eastAsiaTheme="majorEastAsia" w:hAnsi="Calibri Light" w:cstheme="majorBidi"/>
          <w:b/>
          <w:bCs/>
          <w:color w:val="4F81BD" w:themeColor="accent1"/>
          <w:sz w:val="26"/>
          <w:szCs w:val="26"/>
        </w:rPr>
      </w:pPr>
      <w:r w:rsidRPr="008A4655">
        <w:rPr>
          <w:rFonts w:ascii="Calibri Light" w:hAnsi="Calibri Light"/>
        </w:rPr>
        <w:br w:type="page"/>
      </w:r>
    </w:p>
    <w:p w14:paraId="6D6D68A8" w14:textId="566A046C" w:rsidR="00D10CB5" w:rsidRPr="000058F7" w:rsidRDefault="00A077F6" w:rsidP="00685BA9">
      <w:pPr>
        <w:pStyle w:val="Heading1"/>
        <w:rPr>
          <w:rFonts w:ascii="Calibri Light" w:hAnsi="Calibri Light"/>
          <w:color w:val="auto"/>
          <w:sz w:val="32"/>
          <w:szCs w:val="32"/>
        </w:rPr>
      </w:pPr>
      <w:bookmarkStart w:id="23" w:name="_Toc459295245"/>
      <w:r>
        <w:rPr>
          <w:rFonts w:ascii="Calibri Light" w:hAnsi="Calibri Light"/>
          <w:color w:val="auto"/>
          <w:sz w:val="32"/>
          <w:szCs w:val="32"/>
        </w:rPr>
        <w:t xml:space="preserve">Section </w:t>
      </w:r>
      <w:r w:rsidR="00F7072C">
        <w:rPr>
          <w:rFonts w:ascii="Calibri Light" w:hAnsi="Calibri Light"/>
          <w:color w:val="auto"/>
          <w:sz w:val="32"/>
          <w:szCs w:val="32"/>
        </w:rPr>
        <w:t>5</w:t>
      </w:r>
      <w:r>
        <w:rPr>
          <w:rFonts w:ascii="Calibri Light" w:hAnsi="Calibri Light"/>
          <w:color w:val="auto"/>
          <w:sz w:val="32"/>
          <w:szCs w:val="32"/>
        </w:rPr>
        <w:t xml:space="preserve">: </w:t>
      </w:r>
      <w:r w:rsidR="00D10CB5" w:rsidRPr="000058F7">
        <w:rPr>
          <w:rFonts w:ascii="Calibri Light" w:hAnsi="Calibri Light"/>
          <w:color w:val="auto"/>
          <w:sz w:val="32"/>
          <w:szCs w:val="32"/>
        </w:rPr>
        <w:t>Asking consent for linking to administrative records</w:t>
      </w:r>
      <w:bookmarkEnd w:id="23"/>
    </w:p>
    <w:p w14:paraId="1954EFD7" w14:textId="77777777" w:rsidR="00B504A5" w:rsidRPr="000058F7" w:rsidRDefault="00B504A5" w:rsidP="008A4655">
      <w:pPr>
        <w:jc w:val="both"/>
        <w:rPr>
          <w:rFonts w:ascii="Calibri Light" w:hAnsi="Calibri Light"/>
          <w:sz w:val="24"/>
          <w:szCs w:val="24"/>
        </w:rPr>
      </w:pPr>
    </w:p>
    <w:p w14:paraId="6A81D9DA" w14:textId="77777777" w:rsidR="004C3BAE" w:rsidRPr="000058F7" w:rsidRDefault="004C3BAE" w:rsidP="00685BA9">
      <w:pPr>
        <w:pStyle w:val="Heading2"/>
        <w:rPr>
          <w:rFonts w:ascii="Calibri Light" w:hAnsi="Calibri Light"/>
          <w:color w:val="auto"/>
          <w:sz w:val="28"/>
          <w:szCs w:val="28"/>
        </w:rPr>
      </w:pPr>
      <w:bookmarkStart w:id="24" w:name="_Toc459295246"/>
      <w:r w:rsidRPr="000058F7">
        <w:rPr>
          <w:rFonts w:ascii="Calibri Light" w:hAnsi="Calibri Light"/>
          <w:color w:val="auto"/>
          <w:sz w:val="28"/>
          <w:szCs w:val="28"/>
        </w:rPr>
        <w:t>Introduction</w:t>
      </w:r>
      <w:bookmarkEnd w:id="24"/>
    </w:p>
    <w:p w14:paraId="128F7CBB" w14:textId="77777777" w:rsidR="004C3BAE" w:rsidRPr="008A4655" w:rsidRDefault="004C3BAE" w:rsidP="008A4655">
      <w:pPr>
        <w:jc w:val="both"/>
        <w:rPr>
          <w:rFonts w:ascii="Calibri Light" w:hAnsi="Calibri Light"/>
          <w:sz w:val="24"/>
          <w:szCs w:val="24"/>
        </w:rPr>
      </w:pPr>
    </w:p>
    <w:p w14:paraId="25B0C111" w14:textId="77777777" w:rsidR="00C733EF" w:rsidRPr="008A4655" w:rsidRDefault="005E2349" w:rsidP="008A4655">
      <w:pPr>
        <w:jc w:val="both"/>
        <w:rPr>
          <w:rFonts w:ascii="Calibri Light" w:hAnsi="Calibri Light"/>
          <w:sz w:val="24"/>
          <w:szCs w:val="24"/>
        </w:rPr>
      </w:pPr>
      <w:r w:rsidRPr="008A4655">
        <w:rPr>
          <w:rFonts w:ascii="Calibri Light" w:hAnsi="Calibri Light"/>
          <w:sz w:val="24"/>
          <w:szCs w:val="24"/>
        </w:rPr>
        <w:t>Life Study intends to ask for parental consent for the research team to access data from a range of health-related and other administrative sources (both for t</w:t>
      </w:r>
      <w:r w:rsidR="004C3BAE" w:rsidRPr="008A4655">
        <w:rPr>
          <w:rFonts w:ascii="Calibri Light" w:hAnsi="Calibri Light"/>
          <w:sz w:val="24"/>
          <w:szCs w:val="24"/>
        </w:rPr>
        <w:t>hemselves and their child). I</w:t>
      </w:r>
      <w:r w:rsidRPr="008A4655">
        <w:rPr>
          <w:rFonts w:ascii="Calibri Light" w:hAnsi="Calibri Light"/>
          <w:sz w:val="24"/>
          <w:szCs w:val="24"/>
        </w:rPr>
        <w:t xml:space="preserve">t is testing how best to approach this with respondents in the pilot phase. In this section, we provide an overview of the approaches taken in other </w:t>
      </w:r>
      <w:r w:rsidR="00194D42" w:rsidRPr="008A4655">
        <w:rPr>
          <w:rFonts w:ascii="Calibri Light" w:hAnsi="Calibri Light"/>
          <w:sz w:val="24"/>
          <w:szCs w:val="24"/>
        </w:rPr>
        <w:t xml:space="preserve">key </w:t>
      </w:r>
      <w:r w:rsidRPr="008A4655">
        <w:rPr>
          <w:rFonts w:ascii="Calibri Light" w:hAnsi="Calibri Light"/>
          <w:sz w:val="24"/>
          <w:szCs w:val="24"/>
        </w:rPr>
        <w:t xml:space="preserve">quantitative studies – </w:t>
      </w:r>
      <w:r w:rsidR="00194D42" w:rsidRPr="008A4655">
        <w:rPr>
          <w:rFonts w:ascii="Calibri Light" w:hAnsi="Calibri Light"/>
          <w:sz w:val="24"/>
          <w:szCs w:val="24"/>
        </w:rPr>
        <w:t xml:space="preserve">birth </w:t>
      </w:r>
      <w:r w:rsidR="004C3BAE" w:rsidRPr="008A4655">
        <w:rPr>
          <w:rFonts w:ascii="Calibri Light" w:hAnsi="Calibri Light"/>
          <w:sz w:val="24"/>
          <w:szCs w:val="24"/>
        </w:rPr>
        <w:t xml:space="preserve">and age </w:t>
      </w:r>
      <w:r w:rsidR="00194D42" w:rsidRPr="008A4655">
        <w:rPr>
          <w:rFonts w:ascii="Calibri Light" w:hAnsi="Calibri Light"/>
          <w:sz w:val="24"/>
          <w:szCs w:val="24"/>
        </w:rPr>
        <w:t>cohorts</w:t>
      </w:r>
      <w:r w:rsidR="00D725F5" w:rsidRPr="008A4655">
        <w:rPr>
          <w:rFonts w:ascii="Calibri Light" w:hAnsi="Calibri Light"/>
          <w:sz w:val="24"/>
          <w:szCs w:val="24"/>
        </w:rPr>
        <w:t>,</w:t>
      </w:r>
      <w:r w:rsidR="004C3BAE" w:rsidRPr="008A4655">
        <w:rPr>
          <w:rFonts w:ascii="Calibri Light" w:hAnsi="Calibri Light"/>
          <w:sz w:val="24"/>
          <w:szCs w:val="24"/>
        </w:rPr>
        <w:t xml:space="preserve"> and longitudinal and cross-sectional household surveys, including</w:t>
      </w:r>
      <w:r w:rsidR="00194D42" w:rsidRPr="008A4655">
        <w:rPr>
          <w:rFonts w:ascii="Calibri Light" w:hAnsi="Calibri Light"/>
          <w:sz w:val="24"/>
          <w:szCs w:val="24"/>
        </w:rPr>
        <w:t>:</w:t>
      </w:r>
    </w:p>
    <w:p w14:paraId="08EB6652" w14:textId="77777777" w:rsidR="00194D42" w:rsidRPr="008A4655" w:rsidRDefault="00194D42" w:rsidP="008A4655">
      <w:pPr>
        <w:jc w:val="both"/>
        <w:rPr>
          <w:rFonts w:ascii="Calibri Light" w:hAnsi="Calibri Light"/>
          <w:sz w:val="24"/>
          <w:szCs w:val="24"/>
        </w:rPr>
      </w:pPr>
    </w:p>
    <w:p w14:paraId="49C113A8" w14:textId="77777777" w:rsidR="00194D42" w:rsidRPr="008A4655" w:rsidRDefault="00194D42" w:rsidP="008A4655">
      <w:pPr>
        <w:pStyle w:val="ListParagraph"/>
        <w:numPr>
          <w:ilvl w:val="0"/>
          <w:numId w:val="27"/>
        </w:numPr>
        <w:jc w:val="both"/>
        <w:rPr>
          <w:rFonts w:ascii="Calibri Light" w:hAnsi="Calibri Light"/>
          <w:sz w:val="24"/>
          <w:szCs w:val="24"/>
        </w:rPr>
      </w:pPr>
      <w:r w:rsidRPr="008A4655">
        <w:rPr>
          <w:rFonts w:ascii="Calibri Light" w:hAnsi="Calibri Light"/>
          <w:sz w:val="24"/>
          <w:szCs w:val="24"/>
        </w:rPr>
        <w:t>Millennium Cohort Study (MCS)</w:t>
      </w:r>
    </w:p>
    <w:p w14:paraId="0F1BF2E5" w14:textId="77777777" w:rsidR="00194D42" w:rsidRPr="008A4655" w:rsidRDefault="00194D42" w:rsidP="008A4655">
      <w:pPr>
        <w:pStyle w:val="ListParagraph"/>
        <w:numPr>
          <w:ilvl w:val="0"/>
          <w:numId w:val="27"/>
        </w:numPr>
        <w:jc w:val="both"/>
        <w:rPr>
          <w:rFonts w:ascii="Calibri Light" w:hAnsi="Calibri Light"/>
          <w:sz w:val="24"/>
          <w:szCs w:val="24"/>
        </w:rPr>
      </w:pPr>
      <w:r w:rsidRPr="008A4655">
        <w:rPr>
          <w:rFonts w:ascii="Calibri Light" w:hAnsi="Calibri Light"/>
          <w:sz w:val="24"/>
          <w:szCs w:val="24"/>
        </w:rPr>
        <w:t>Avon Longitudinal Study of Parents and Children (ALSPAC)</w:t>
      </w:r>
    </w:p>
    <w:p w14:paraId="3E41ED05" w14:textId="77777777" w:rsidR="00194D42" w:rsidRPr="008A4655" w:rsidRDefault="00194D42" w:rsidP="008A4655">
      <w:pPr>
        <w:pStyle w:val="ListParagraph"/>
        <w:numPr>
          <w:ilvl w:val="0"/>
          <w:numId w:val="27"/>
        </w:numPr>
        <w:jc w:val="both"/>
        <w:rPr>
          <w:rFonts w:ascii="Calibri Light" w:hAnsi="Calibri Light"/>
          <w:sz w:val="24"/>
          <w:szCs w:val="24"/>
        </w:rPr>
      </w:pPr>
      <w:r w:rsidRPr="008A4655">
        <w:rPr>
          <w:rFonts w:ascii="Calibri Light" w:hAnsi="Calibri Light"/>
          <w:sz w:val="24"/>
          <w:szCs w:val="24"/>
        </w:rPr>
        <w:t>Longitudinal Survey of Young People in England (LSYPE)</w:t>
      </w:r>
    </w:p>
    <w:p w14:paraId="022EAAA4" w14:textId="77777777" w:rsidR="00194D42" w:rsidRPr="008A4655" w:rsidRDefault="00194D42" w:rsidP="008A4655">
      <w:pPr>
        <w:pStyle w:val="ListParagraph"/>
        <w:numPr>
          <w:ilvl w:val="0"/>
          <w:numId w:val="27"/>
        </w:numPr>
        <w:jc w:val="both"/>
        <w:rPr>
          <w:rFonts w:ascii="Calibri Light" w:hAnsi="Calibri Light"/>
          <w:sz w:val="24"/>
          <w:szCs w:val="24"/>
        </w:rPr>
      </w:pPr>
      <w:r w:rsidRPr="008A4655">
        <w:rPr>
          <w:rFonts w:ascii="Calibri Light" w:hAnsi="Calibri Light"/>
          <w:sz w:val="24"/>
          <w:szCs w:val="24"/>
        </w:rPr>
        <w:t>Understanding Society</w:t>
      </w:r>
      <w:r w:rsidR="00605685" w:rsidRPr="008A4655">
        <w:rPr>
          <w:rFonts w:ascii="Calibri Light" w:hAnsi="Calibri Light"/>
          <w:sz w:val="24"/>
          <w:szCs w:val="24"/>
        </w:rPr>
        <w:t>/British Household Panel Survey (BHPS)</w:t>
      </w:r>
    </w:p>
    <w:p w14:paraId="5355168A" w14:textId="77777777" w:rsidR="00194D42" w:rsidRPr="008A4655" w:rsidRDefault="00194D42" w:rsidP="008A4655">
      <w:pPr>
        <w:pStyle w:val="ListParagraph"/>
        <w:numPr>
          <w:ilvl w:val="0"/>
          <w:numId w:val="27"/>
        </w:numPr>
        <w:jc w:val="both"/>
        <w:rPr>
          <w:rFonts w:ascii="Calibri Light" w:hAnsi="Calibri Light"/>
          <w:sz w:val="24"/>
          <w:szCs w:val="24"/>
        </w:rPr>
      </w:pPr>
      <w:r w:rsidRPr="008A4655">
        <w:rPr>
          <w:rFonts w:ascii="Calibri Light" w:hAnsi="Calibri Light"/>
          <w:sz w:val="24"/>
          <w:szCs w:val="24"/>
        </w:rPr>
        <w:t>FACS</w:t>
      </w:r>
    </w:p>
    <w:p w14:paraId="024E987C" w14:textId="77777777" w:rsidR="00194D42" w:rsidRPr="008A4655" w:rsidRDefault="00194D42" w:rsidP="008A4655">
      <w:pPr>
        <w:pStyle w:val="ListParagraph"/>
        <w:numPr>
          <w:ilvl w:val="0"/>
          <w:numId w:val="27"/>
        </w:numPr>
        <w:jc w:val="both"/>
        <w:rPr>
          <w:rFonts w:ascii="Calibri Light" w:hAnsi="Calibri Light"/>
          <w:sz w:val="24"/>
          <w:szCs w:val="24"/>
        </w:rPr>
      </w:pPr>
      <w:r w:rsidRPr="008A4655">
        <w:rPr>
          <w:rFonts w:ascii="Calibri Light" w:hAnsi="Calibri Light"/>
          <w:sz w:val="24"/>
          <w:szCs w:val="24"/>
        </w:rPr>
        <w:t>Health Survey for England (HSE)</w:t>
      </w:r>
      <w:r w:rsidR="00605685" w:rsidRPr="008A4655">
        <w:rPr>
          <w:rFonts w:ascii="Calibri Light" w:hAnsi="Calibri Light"/>
          <w:sz w:val="24"/>
          <w:szCs w:val="24"/>
        </w:rPr>
        <w:t>/Scottish Health Survey</w:t>
      </w:r>
    </w:p>
    <w:p w14:paraId="1C3C8A31" w14:textId="77777777" w:rsidR="00194D42" w:rsidRPr="008A4655" w:rsidRDefault="00194D42" w:rsidP="008A4655">
      <w:pPr>
        <w:pStyle w:val="ListParagraph"/>
        <w:numPr>
          <w:ilvl w:val="0"/>
          <w:numId w:val="27"/>
        </w:numPr>
        <w:jc w:val="both"/>
        <w:rPr>
          <w:rFonts w:ascii="Calibri Light" w:hAnsi="Calibri Light"/>
          <w:sz w:val="24"/>
          <w:szCs w:val="24"/>
        </w:rPr>
      </w:pPr>
      <w:r w:rsidRPr="008A4655">
        <w:rPr>
          <w:rFonts w:ascii="Calibri Light" w:hAnsi="Calibri Light"/>
          <w:sz w:val="24"/>
          <w:szCs w:val="24"/>
        </w:rPr>
        <w:t>Family Resources Survey (FRS)</w:t>
      </w:r>
    </w:p>
    <w:p w14:paraId="598E35AB" w14:textId="77777777" w:rsidR="00194D42" w:rsidRPr="008A4655" w:rsidRDefault="00194D42" w:rsidP="008A4655">
      <w:pPr>
        <w:pStyle w:val="ListParagraph"/>
        <w:numPr>
          <w:ilvl w:val="0"/>
          <w:numId w:val="27"/>
        </w:numPr>
        <w:jc w:val="both"/>
        <w:rPr>
          <w:rFonts w:ascii="Calibri Light" w:hAnsi="Calibri Light"/>
          <w:sz w:val="24"/>
          <w:szCs w:val="24"/>
        </w:rPr>
      </w:pPr>
      <w:r w:rsidRPr="008A4655">
        <w:rPr>
          <w:rFonts w:ascii="Calibri Light" w:hAnsi="Calibri Light"/>
          <w:sz w:val="24"/>
          <w:szCs w:val="24"/>
        </w:rPr>
        <w:t>UK Biobank</w:t>
      </w:r>
    </w:p>
    <w:p w14:paraId="3FADD6FC" w14:textId="77777777" w:rsidR="00194D42" w:rsidRPr="008A4655" w:rsidRDefault="00194D42" w:rsidP="008A4655">
      <w:pPr>
        <w:jc w:val="both"/>
        <w:rPr>
          <w:rFonts w:ascii="Calibri Light" w:hAnsi="Calibri Light"/>
          <w:sz w:val="24"/>
          <w:szCs w:val="24"/>
        </w:rPr>
      </w:pPr>
    </w:p>
    <w:p w14:paraId="0B1D50AD" w14:textId="77777777" w:rsidR="004C3BAE" w:rsidRPr="008A4655" w:rsidRDefault="004C3BAE" w:rsidP="008A4655">
      <w:pPr>
        <w:jc w:val="both"/>
        <w:rPr>
          <w:rFonts w:ascii="Calibri Light" w:hAnsi="Calibri Light"/>
          <w:sz w:val="24"/>
          <w:szCs w:val="24"/>
        </w:rPr>
      </w:pPr>
      <w:r w:rsidRPr="008A4655">
        <w:rPr>
          <w:rFonts w:ascii="Calibri Light" w:hAnsi="Calibri Light"/>
          <w:sz w:val="24"/>
          <w:szCs w:val="24"/>
        </w:rPr>
        <w:t>Numerous other studies ask for respondent consent for data linkage, with procedures broadly in line with those described here.</w:t>
      </w:r>
    </w:p>
    <w:p w14:paraId="7EACA920" w14:textId="77777777" w:rsidR="004C3BAE" w:rsidRPr="008A4655" w:rsidRDefault="004C3BAE" w:rsidP="008A4655">
      <w:pPr>
        <w:jc w:val="both"/>
        <w:rPr>
          <w:rFonts w:ascii="Calibri Light" w:hAnsi="Calibri Light"/>
          <w:sz w:val="24"/>
          <w:szCs w:val="24"/>
        </w:rPr>
      </w:pPr>
    </w:p>
    <w:p w14:paraId="40E13E3D" w14:textId="77777777" w:rsidR="004C3BAE" w:rsidRPr="008A4655" w:rsidRDefault="004C3BAE" w:rsidP="008A4655">
      <w:pPr>
        <w:jc w:val="both"/>
        <w:rPr>
          <w:rFonts w:ascii="Calibri Light" w:hAnsi="Calibri Light"/>
          <w:sz w:val="24"/>
          <w:szCs w:val="24"/>
        </w:rPr>
      </w:pPr>
      <w:r w:rsidRPr="008A4655">
        <w:rPr>
          <w:rFonts w:ascii="Calibri Light" w:hAnsi="Calibri Light"/>
          <w:sz w:val="24"/>
          <w:szCs w:val="24"/>
        </w:rPr>
        <w:t>In this section, we summarise what is known from the studies above on the following issues:</w:t>
      </w:r>
    </w:p>
    <w:p w14:paraId="1C1D8FB1" w14:textId="77777777" w:rsidR="004C3BAE" w:rsidRPr="008A4655" w:rsidRDefault="004C3BAE" w:rsidP="008A4655">
      <w:pPr>
        <w:jc w:val="both"/>
        <w:rPr>
          <w:rFonts w:ascii="Calibri Light" w:hAnsi="Calibri Light"/>
          <w:sz w:val="24"/>
          <w:szCs w:val="24"/>
        </w:rPr>
      </w:pPr>
    </w:p>
    <w:p w14:paraId="351E317F" w14:textId="77777777" w:rsidR="004C3BAE" w:rsidRPr="008A4655" w:rsidRDefault="004C3BAE" w:rsidP="008A4655">
      <w:pPr>
        <w:pStyle w:val="ListParagraph"/>
        <w:numPr>
          <w:ilvl w:val="0"/>
          <w:numId w:val="29"/>
        </w:numPr>
        <w:jc w:val="both"/>
        <w:rPr>
          <w:rFonts w:ascii="Calibri Light" w:hAnsi="Calibri Light"/>
          <w:sz w:val="24"/>
          <w:szCs w:val="24"/>
        </w:rPr>
      </w:pPr>
      <w:r w:rsidRPr="008A4655">
        <w:rPr>
          <w:rFonts w:ascii="Calibri Light" w:hAnsi="Calibri Light"/>
          <w:sz w:val="24"/>
          <w:szCs w:val="24"/>
        </w:rPr>
        <w:t>Requesting access from the data holders</w:t>
      </w:r>
    </w:p>
    <w:p w14:paraId="625DB7D1" w14:textId="77777777" w:rsidR="004C3BAE" w:rsidRPr="008A4655" w:rsidRDefault="004C3BAE" w:rsidP="008A4655">
      <w:pPr>
        <w:pStyle w:val="ListParagraph"/>
        <w:numPr>
          <w:ilvl w:val="0"/>
          <w:numId w:val="29"/>
        </w:numPr>
        <w:jc w:val="both"/>
        <w:rPr>
          <w:rFonts w:ascii="Calibri Light" w:hAnsi="Calibri Light"/>
          <w:sz w:val="24"/>
          <w:szCs w:val="24"/>
        </w:rPr>
      </w:pPr>
      <w:r w:rsidRPr="008A4655">
        <w:rPr>
          <w:rFonts w:ascii="Calibri Light" w:hAnsi="Calibri Light"/>
          <w:sz w:val="24"/>
          <w:szCs w:val="24"/>
        </w:rPr>
        <w:t>Asking for consent from survey respondents and parent carers</w:t>
      </w:r>
    </w:p>
    <w:p w14:paraId="4061AF3B" w14:textId="77777777" w:rsidR="000D0455" w:rsidRPr="008A4655" w:rsidRDefault="004C3BAE" w:rsidP="008A4655">
      <w:pPr>
        <w:pStyle w:val="ListParagraph"/>
        <w:numPr>
          <w:ilvl w:val="0"/>
          <w:numId w:val="29"/>
        </w:numPr>
        <w:jc w:val="both"/>
        <w:rPr>
          <w:rFonts w:ascii="Calibri Light" w:hAnsi="Calibri Light"/>
          <w:sz w:val="24"/>
          <w:szCs w:val="24"/>
        </w:rPr>
      </w:pPr>
      <w:r w:rsidRPr="008A4655">
        <w:rPr>
          <w:rFonts w:ascii="Calibri Light" w:hAnsi="Calibri Light"/>
          <w:sz w:val="24"/>
          <w:szCs w:val="24"/>
        </w:rPr>
        <w:t>Ongoing consent in longitudinal surveys</w:t>
      </w:r>
    </w:p>
    <w:p w14:paraId="7E8C5042" w14:textId="77777777" w:rsidR="000D0455" w:rsidRPr="008A4655" w:rsidRDefault="000D0455" w:rsidP="008A4655">
      <w:pPr>
        <w:pStyle w:val="ListParagraph"/>
        <w:numPr>
          <w:ilvl w:val="0"/>
          <w:numId w:val="29"/>
        </w:numPr>
        <w:jc w:val="both"/>
        <w:rPr>
          <w:rFonts w:ascii="Calibri Light" w:hAnsi="Calibri Light"/>
          <w:sz w:val="24"/>
          <w:szCs w:val="24"/>
        </w:rPr>
      </w:pPr>
      <w:r w:rsidRPr="008A4655">
        <w:rPr>
          <w:rFonts w:ascii="Calibri Light" w:hAnsi="Calibri Light"/>
          <w:sz w:val="24"/>
          <w:szCs w:val="24"/>
        </w:rPr>
        <w:t>Using administrative data to trace respondents</w:t>
      </w:r>
    </w:p>
    <w:p w14:paraId="67EFEE68" w14:textId="77777777" w:rsidR="000D0455" w:rsidRPr="008A4655" w:rsidRDefault="000D0455" w:rsidP="008A4655">
      <w:pPr>
        <w:jc w:val="both"/>
        <w:rPr>
          <w:rFonts w:ascii="Calibri Light" w:hAnsi="Calibri Light"/>
          <w:sz w:val="24"/>
          <w:szCs w:val="24"/>
        </w:rPr>
      </w:pPr>
    </w:p>
    <w:p w14:paraId="7A9A047D" w14:textId="77777777" w:rsidR="004C3BAE" w:rsidRPr="008A4655" w:rsidRDefault="004C3BAE" w:rsidP="008A4655">
      <w:pPr>
        <w:jc w:val="both"/>
        <w:rPr>
          <w:rFonts w:ascii="Calibri Light" w:hAnsi="Calibri Light"/>
          <w:sz w:val="24"/>
          <w:szCs w:val="24"/>
        </w:rPr>
      </w:pPr>
      <w:r w:rsidRPr="008A4655">
        <w:rPr>
          <w:rFonts w:ascii="Calibri Light" w:hAnsi="Calibri Light"/>
          <w:sz w:val="24"/>
          <w:szCs w:val="24"/>
        </w:rPr>
        <w:t xml:space="preserve">To date, although there are strong similarities in the approaches taken across the range of studies (with some studies choosing to learn from other studies along the way), there has not been a consistent approach nor have there been authoritative guidelines.  In 2011, the Economic and Social Research Council (ESRC), the Medical Research Council (MRC) and the Wellcome Trust set up the </w:t>
      </w:r>
      <w:r w:rsidR="00CE3624" w:rsidRPr="008A4655">
        <w:rPr>
          <w:rFonts w:ascii="Calibri Light" w:hAnsi="Calibri Light"/>
          <w:sz w:val="24"/>
          <w:szCs w:val="24"/>
        </w:rPr>
        <w:t>Administrative Data Taskforce (ADT)</w:t>
      </w:r>
      <w:r w:rsidRPr="008A4655">
        <w:rPr>
          <w:rFonts w:ascii="Calibri Light" w:hAnsi="Calibri Light"/>
          <w:sz w:val="24"/>
          <w:szCs w:val="24"/>
        </w:rPr>
        <w:t xml:space="preserve"> to look into issues around the use of administrative data for research purposes</w:t>
      </w:r>
      <w:r w:rsidR="00CE3624" w:rsidRPr="008A4655">
        <w:rPr>
          <w:rFonts w:ascii="Calibri Light" w:hAnsi="Calibri Light"/>
          <w:sz w:val="24"/>
          <w:szCs w:val="24"/>
        </w:rPr>
        <w:t xml:space="preserve">. </w:t>
      </w:r>
      <w:r w:rsidRPr="008A4655">
        <w:rPr>
          <w:rFonts w:ascii="Calibri Light" w:hAnsi="Calibri Light"/>
          <w:sz w:val="24"/>
          <w:szCs w:val="24"/>
        </w:rPr>
        <w:t>In its report, i</w:t>
      </w:r>
      <w:r w:rsidR="00CE3624" w:rsidRPr="008A4655">
        <w:rPr>
          <w:rFonts w:ascii="Calibri Light" w:hAnsi="Calibri Light"/>
          <w:sz w:val="24"/>
          <w:szCs w:val="24"/>
        </w:rPr>
        <w:t xml:space="preserve">t recommended (ADT, 2012) that an </w:t>
      </w:r>
      <w:r w:rsidR="00F36870" w:rsidRPr="008A4655">
        <w:rPr>
          <w:rFonts w:ascii="Calibri Light" w:hAnsi="Calibri Light"/>
          <w:sz w:val="24"/>
          <w:szCs w:val="24"/>
        </w:rPr>
        <w:t>Admin</w:t>
      </w:r>
      <w:r w:rsidRPr="008A4655">
        <w:rPr>
          <w:rFonts w:ascii="Calibri Light" w:hAnsi="Calibri Light"/>
          <w:sz w:val="24"/>
          <w:szCs w:val="24"/>
        </w:rPr>
        <w:t>i</w:t>
      </w:r>
      <w:r w:rsidR="00F36870" w:rsidRPr="008A4655">
        <w:rPr>
          <w:rFonts w:ascii="Calibri Light" w:hAnsi="Calibri Light"/>
          <w:sz w:val="24"/>
          <w:szCs w:val="24"/>
        </w:rPr>
        <w:t>strative Data Research Network (ADRN)</w:t>
      </w:r>
      <w:r w:rsidR="00CE3624" w:rsidRPr="008A4655">
        <w:rPr>
          <w:rFonts w:ascii="Calibri Light" w:hAnsi="Calibri Light"/>
          <w:sz w:val="24"/>
          <w:szCs w:val="24"/>
        </w:rPr>
        <w:t xml:space="preserve"> was set up </w:t>
      </w:r>
      <w:r w:rsidR="00F36870" w:rsidRPr="008A4655">
        <w:rPr>
          <w:rFonts w:ascii="Calibri Light" w:hAnsi="Calibri Light"/>
          <w:sz w:val="24"/>
          <w:szCs w:val="24"/>
        </w:rPr>
        <w:t xml:space="preserve">in order to facilitate research using administrative data across government departments and ensure a single governance structure about how these are used. </w:t>
      </w:r>
      <w:r w:rsidR="00CE3624" w:rsidRPr="008A4655">
        <w:rPr>
          <w:rFonts w:ascii="Calibri Light" w:hAnsi="Calibri Light"/>
          <w:sz w:val="24"/>
          <w:szCs w:val="24"/>
        </w:rPr>
        <w:t xml:space="preserve">The ADRN was formed in 2013, involving five UK universities. </w:t>
      </w:r>
    </w:p>
    <w:p w14:paraId="01AB2128" w14:textId="77777777" w:rsidR="004C3BAE" w:rsidRPr="008A4655" w:rsidRDefault="004C3BAE" w:rsidP="008A4655">
      <w:pPr>
        <w:jc w:val="both"/>
        <w:rPr>
          <w:rFonts w:ascii="Calibri Light" w:hAnsi="Calibri Light"/>
          <w:sz w:val="24"/>
          <w:szCs w:val="24"/>
        </w:rPr>
      </w:pPr>
    </w:p>
    <w:p w14:paraId="1D23A4D2" w14:textId="77777777" w:rsidR="00F36870" w:rsidRPr="008A4655" w:rsidRDefault="007D410C" w:rsidP="008A4655">
      <w:pPr>
        <w:jc w:val="both"/>
        <w:rPr>
          <w:rFonts w:ascii="Calibri Light" w:hAnsi="Calibri Light"/>
          <w:sz w:val="24"/>
          <w:szCs w:val="24"/>
        </w:rPr>
      </w:pPr>
      <w:r w:rsidRPr="008A4655">
        <w:rPr>
          <w:rFonts w:ascii="Calibri Light" w:hAnsi="Calibri Light"/>
          <w:sz w:val="24"/>
          <w:szCs w:val="24"/>
        </w:rPr>
        <w:t>In time, t</w:t>
      </w:r>
      <w:r w:rsidR="004C3BAE" w:rsidRPr="008A4655">
        <w:rPr>
          <w:rFonts w:ascii="Calibri Light" w:hAnsi="Calibri Light"/>
          <w:sz w:val="24"/>
          <w:szCs w:val="24"/>
        </w:rPr>
        <w:t xml:space="preserve">he </w:t>
      </w:r>
      <w:r w:rsidRPr="008A4655">
        <w:rPr>
          <w:rFonts w:ascii="Calibri Light" w:hAnsi="Calibri Light"/>
          <w:sz w:val="24"/>
          <w:szCs w:val="24"/>
        </w:rPr>
        <w:t xml:space="preserve">presence of the ADRN should </w:t>
      </w:r>
      <w:r w:rsidR="00F36870" w:rsidRPr="008A4655">
        <w:rPr>
          <w:rFonts w:ascii="Calibri Light" w:hAnsi="Calibri Light"/>
          <w:sz w:val="24"/>
          <w:szCs w:val="24"/>
        </w:rPr>
        <w:t>simplify the process for obtaining consent from data holders to use the data</w:t>
      </w:r>
      <w:r w:rsidRPr="008A4655">
        <w:rPr>
          <w:rFonts w:ascii="Calibri Light" w:hAnsi="Calibri Light"/>
          <w:sz w:val="24"/>
          <w:szCs w:val="24"/>
        </w:rPr>
        <w:t xml:space="preserve">. And it plans in the relative short-term to </w:t>
      </w:r>
      <w:r w:rsidR="00F36870" w:rsidRPr="008A4655">
        <w:rPr>
          <w:rFonts w:ascii="Calibri Light" w:hAnsi="Calibri Light"/>
          <w:sz w:val="24"/>
          <w:szCs w:val="24"/>
        </w:rPr>
        <w:t xml:space="preserve">provide authoritative advice on the procedures that should be followed – with survey respondents and with data holders – about requesting access. As such, </w:t>
      </w:r>
      <w:r w:rsidRPr="008A4655">
        <w:rPr>
          <w:rFonts w:ascii="Calibri Light" w:hAnsi="Calibri Light"/>
          <w:sz w:val="24"/>
          <w:szCs w:val="24"/>
        </w:rPr>
        <w:t xml:space="preserve">Life Study should look to the </w:t>
      </w:r>
      <w:r w:rsidR="00F36870" w:rsidRPr="008A4655">
        <w:rPr>
          <w:rFonts w:ascii="Calibri Light" w:hAnsi="Calibri Light"/>
          <w:sz w:val="24"/>
          <w:szCs w:val="24"/>
        </w:rPr>
        <w:t xml:space="preserve">ADRN </w:t>
      </w:r>
      <w:r w:rsidRPr="008A4655">
        <w:rPr>
          <w:rFonts w:ascii="Calibri Light" w:hAnsi="Calibri Light"/>
          <w:sz w:val="24"/>
          <w:szCs w:val="24"/>
        </w:rPr>
        <w:t xml:space="preserve">when developing its plans around </w:t>
      </w:r>
      <w:r w:rsidR="00F36870" w:rsidRPr="008A4655">
        <w:rPr>
          <w:rFonts w:ascii="Calibri Light" w:hAnsi="Calibri Light"/>
          <w:sz w:val="24"/>
          <w:szCs w:val="24"/>
        </w:rPr>
        <w:t xml:space="preserve">data linkage. </w:t>
      </w:r>
    </w:p>
    <w:p w14:paraId="7B76C2FC" w14:textId="77777777" w:rsidR="00F36870" w:rsidRPr="008A4655" w:rsidRDefault="00F36870" w:rsidP="008A4655">
      <w:pPr>
        <w:jc w:val="both"/>
        <w:rPr>
          <w:rFonts w:ascii="Calibri Light" w:hAnsi="Calibri Light"/>
          <w:sz w:val="24"/>
          <w:szCs w:val="24"/>
        </w:rPr>
      </w:pPr>
    </w:p>
    <w:p w14:paraId="16234552" w14:textId="77777777" w:rsidR="00CE3624" w:rsidRPr="008A4655" w:rsidRDefault="007D410C" w:rsidP="008A4655">
      <w:pPr>
        <w:jc w:val="both"/>
        <w:rPr>
          <w:rFonts w:ascii="Calibri Light" w:hAnsi="Calibri Light"/>
          <w:sz w:val="24"/>
          <w:szCs w:val="24"/>
        </w:rPr>
      </w:pPr>
      <w:r w:rsidRPr="008A4655">
        <w:rPr>
          <w:rFonts w:ascii="Calibri Light" w:hAnsi="Calibri Light"/>
          <w:sz w:val="24"/>
          <w:szCs w:val="24"/>
        </w:rPr>
        <w:t>In this section, w</w:t>
      </w:r>
      <w:r w:rsidR="00CE3624" w:rsidRPr="008A4655">
        <w:rPr>
          <w:rFonts w:ascii="Calibri Light" w:hAnsi="Calibri Light"/>
          <w:sz w:val="24"/>
          <w:szCs w:val="24"/>
        </w:rPr>
        <w:t xml:space="preserve">e draw </w:t>
      </w:r>
      <w:r w:rsidRPr="008A4655">
        <w:rPr>
          <w:rFonts w:ascii="Calibri Light" w:hAnsi="Calibri Light"/>
          <w:sz w:val="24"/>
          <w:szCs w:val="24"/>
        </w:rPr>
        <w:t>o</w:t>
      </w:r>
      <w:r w:rsidR="00CE3624" w:rsidRPr="008A4655">
        <w:rPr>
          <w:rFonts w:ascii="Calibri Light" w:hAnsi="Calibri Light"/>
          <w:sz w:val="24"/>
          <w:szCs w:val="24"/>
        </w:rPr>
        <w:t xml:space="preserve">n a recent review conducted by the Administration Data Liaison Services (ADLS, 2013), which summarises the approaches taken by various </w:t>
      </w:r>
      <w:r w:rsidRPr="008A4655">
        <w:rPr>
          <w:rFonts w:ascii="Calibri Light" w:hAnsi="Calibri Light"/>
          <w:sz w:val="24"/>
          <w:szCs w:val="24"/>
        </w:rPr>
        <w:t xml:space="preserve">key </w:t>
      </w:r>
      <w:r w:rsidR="00CE3624" w:rsidRPr="008A4655">
        <w:rPr>
          <w:rFonts w:ascii="Calibri Light" w:hAnsi="Calibri Light"/>
          <w:sz w:val="24"/>
          <w:szCs w:val="24"/>
        </w:rPr>
        <w:t>studies and highlights areas of best practice.</w:t>
      </w:r>
      <w:r w:rsidRPr="008A4655">
        <w:rPr>
          <w:rFonts w:ascii="Calibri Light" w:hAnsi="Calibri Light"/>
          <w:sz w:val="24"/>
          <w:szCs w:val="24"/>
        </w:rPr>
        <w:t xml:space="preserve"> We also refer to technical details provided on a range of studies and on experimental work carried out to test different approaches to asking for respondent consent.</w:t>
      </w:r>
    </w:p>
    <w:p w14:paraId="6227135C" w14:textId="77777777" w:rsidR="00777EE5" w:rsidRPr="008A4655" w:rsidRDefault="00777EE5" w:rsidP="008A4655">
      <w:pPr>
        <w:jc w:val="both"/>
        <w:rPr>
          <w:rFonts w:ascii="Calibri Light" w:hAnsi="Calibri Light"/>
          <w:sz w:val="24"/>
          <w:szCs w:val="24"/>
        </w:rPr>
      </w:pPr>
    </w:p>
    <w:p w14:paraId="101E8F96" w14:textId="77777777" w:rsidR="00822108" w:rsidRPr="000058F7" w:rsidRDefault="00F36870" w:rsidP="00685BA9">
      <w:pPr>
        <w:pStyle w:val="Heading2"/>
        <w:rPr>
          <w:rFonts w:ascii="Calibri Light" w:hAnsi="Calibri Light"/>
          <w:color w:val="auto"/>
          <w:sz w:val="28"/>
          <w:szCs w:val="28"/>
        </w:rPr>
      </w:pPr>
      <w:bookmarkStart w:id="25" w:name="_Toc459295247"/>
      <w:r w:rsidRPr="000058F7">
        <w:rPr>
          <w:rFonts w:ascii="Calibri Light" w:hAnsi="Calibri Light"/>
          <w:color w:val="auto"/>
          <w:sz w:val="28"/>
          <w:szCs w:val="28"/>
        </w:rPr>
        <w:t>Requesting access from the data holders</w:t>
      </w:r>
      <w:bookmarkEnd w:id="25"/>
    </w:p>
    <w:p w14:paraId="7F7714D3" w14:textId="77777777" w:rsidR="00F36870" w:rsidRPr="008A4655" w:rsidRDefault="00F36870" w:rsidP="008A4655">
      <w:pPr>
        <w:jc w:val="both"/>
        <w:rPr>
          <w:rFonts w:ascii="Calibri Light" w:hAnsi="Calibri Light"/>
          <w:sz w:val="24"/>
          <w:szCs w:val="24"/>
        </w:rPr>
      </w:pPr>
    </w:p>
    <w:p w14:paraId="1666F0B8" w14:textId="77777777" w:rsidR="00F36870" w:rsidRPr="008A4655" w:rsidRDefault="007D410C" w:rsidP="008A4655">
      <w:pPr>
        <w:jc w:val="both"/>
        <w:rPr>
          <w:rFonts w:ascii="Calibri Light" w:hAnsi="Calibri Light"/>
          <w:sz w:val="24"/>
          <w:szCs w:val="24"/>
        </w:rPr>
      </w:pPr>
      <w:r w:rsidRPr="008A4655">
        <w:rPr>
          <w:rFonts w:ascii="Calibri Light" w:hAnsi="Calibri Light"/>
          <w:sz w:val="24"/>
          <w:szCs w:val="24"/>
        </w:rPr>
        <w:t>Currently r</w:t>
      </w:r>
      <w:r w:rsidR="00777EE5" w:rsidRPr="008A4655">
        <w:rPr>
          <w:rFonts w:ascii="Calibri Light" w:hAnsi="Calibri Light"/>
          <w:sz w:val="24"/>
          <w:szCs w:val="24"/>
        </w:rPr>
        <w:t xml:space="preserve">esearchers wishing to access administrative data apply </w:t>
      </w:r>
      <w:r w:rsidRPr="008A4655">
        <w:rPr>
          <w:rFonts w:ascii="Calibri Light" w:hAnsi="Calibri Light"/>
          <w:sz w:val="24"/>
          <w:szCs w:val="24"/>
        </w:rPr>
        <w:t xml:space="preserve">to </w:t>
      </w:r>
      <w:r w:rsidR="00777EE5" w:rsidRPr="008A4655">
        <w:rPr>
          <w:rFonts w:ascii="Calibri Light" w:hAnsi="Calibri Light"/>
          <w:sz w:val="24"/>
          <w:szCs w:val="24"/>
        </w:rPr>
        <w:t>the data holder</w:t>
      </w:r>
      <w:r w:rsidR="008E71F8" w:rsidRPr="008A4655">
        <w:rPr>
          <w:rFonts w:ascii="Calibri Light" w:hAnsi="Calibri Light"/>
          <w:sz w:val="24"/>
          <w:szCs w:val="24"/>
        </w:rPr>
        <w:t xml:space="preserve"> directly</w:t>
      </w:r>
      <w:r w:rsidR="00777EE5" w:rsidRPr="008A4655">
        <w:rPr>
          <w:rFonts w:ascii="Calibri Light" w:hAnsi="Calibri Light"/>
          <w:sz w:val="24"/>
          <w:szCs w:val="24"/>
        </w:rPr>
        <w:t>. The procedures for doing thi</w:t>
      </w:r>
      <w:r w:rsidRPr="008A4655">
        <w:rPr>
          <w:rFonts w:ascii="Calibri Light" w:hAnsi="Calibri Light"/>
          <w:sz w:val="24"/>
          <w:szCs w:val="24"/>
        </w:rPr>
        <w:t>s vary depending on the dataset</w:t>
      </w:r>
      <w:r w:rsidR="00777EE5" w:rsidRPr="008A4655">
        <w:rPr>
          <w:rFonts w:ascii="Calibri Light" w:hAnsi="Calibri Light"/>
          <w:sz w:val="24"/>
          <w:szCs w:val="24"/>
        </w:rPr>
        <w:t xml:space="preserve"> and the </w:t>
      </w:r>
      <w:r w:rsidRPr="008A4655">
        <w:rPr>
          <w:rFonts w:ascii="Calibri Light" w:hAnsi="Calibri Light"/>
          <w:sz w:val="24"/>
          <w:szCs w:val="24"/>
        </w:rPr>
        <w:t>requirements</w:t>
      </w:r>
      <w:r w:rsidR="00777EE5" w:rsidRPr="008A4655">
        <w:rPr>
          <w:rFonts w:ascii="Calibri Light" w:hAnsi="Calibri Light"/>
          <w:sz w:val="24"/>
          <w:szCs w:val="24"/>
        </w:rPr>
        <w:t xml:space="preserve"> of the particular data holder – and </w:t>
      </w:r>
      <w:r w:rsidRPr="008A4655">
        <w:rPr>
          <w:rFonts w:ascii="Calibri Light" w:hAnsi="Calibri Light"/>
          <w:sz w:val="24"/>
          <w:szCs w:val="24"/>
        </w:rPr>
        <w:t xml:space="preserve">these may change </w:t>
      </w:r>
      <w:r w:rsidR="00777EE5" w:rsidRPr="008A4655">
        <w:rPr>
          <w:rFonts w:ascii="Calibri Light" w:hAnsi="Calibri Light"/>
          <w:sz w:val="24"/>
          <w:szCs w:val="24"/>
        </w:rPr>
        <w:t xml:space="preserve">with the advent of the ADRN. </w:t>
      </w:r>
      <w:r w:rsidRPr="008A4655">
        <w:rPr>
          <w:rFonts w:ascii="Calibri Light" w:hAnsi="Calibri Light"/>
          <w:sz w:val="24"/>
          <w:szCs w:val="24"/>
        </w:rPr>
        <w:t>Often a Memorandum</w:t>
      </w:r>
      <w:r w:rsidR="00777EE5" w:rsidRPr="008A4655">
        <w:rPr>
          <w:rFonts w:ascii="Calibri Light" w:hAnsi="Calibri Light"/>
          <w:sz w:val="24"/>
          <w:szCs w:val="24"/>
        </w:rPr>
        <w:t xml:space="preserve"> of Understanding</w:t>
      </w:r>
      <w:r w:rsidRPr="008A4655">
        <w:rPr>
          <w:rFonts w:ascii="Calibri Light" w:hAnsi="Calibri Light"/>
          <w:sz w:val="24"/>
          <w:szCs w:val="24"/>
        </w:rPr>
        <w:t xml:space="preserve"> is made with the </w:t>
      </w:r>
      <w:r w:rsidR="00777EE5" w:rsidRPr="008A4655">
        <w:rPr>
          <w:rFonts w:ascii="Calibri Light" w:hAnsi="Calibri Light"/>
          <w:sz w:val="24"/>
          <w:szCs w:val="24"/>
        </w:rPr>
        <w:t>data holder. This in</w:t>
      </w:r>
      <w:r w:rsidRPr="008A4655">
        <w:rPr>
          <w:rFonts w:ascii="Calibri Light" w:hAnsi="Calibri Light"/>
          <w:sz w:val="24"/>
          <w:szCs w:val="24"/>
        </w:rPr>
        <w:t>cludes</w:t>
      </w:r>
      <w:r w:rsidR="00777EE5" w:rsidRPr="008A4655">
        <w:rPr>
          <w:rFonts w:ascii="Calibri Light" w:hAnsi="Calibri Light"/>
          <w:sz w:val="24"/>
          <w:szCs w:val="24"/>
        </w:rPr>
        <w:t xml:space="preserve"> a business case for using the data and </w:t>
      </w:r>
      <w:r w:rsidRPr="008A4655">
        <w:rPr>
          <w:rFonts w:ascii="Calibri Light" w:hAnsi="Calibri Light"/>
          <w:sz w:val="24"/>
          <w:szCs w:val="24"/>
        </w:rPr>
        <w:t xml:space="preserve">planned procedures for assuring </w:t>
      </w:r>
      <w:r w:rsidR="00777EE5" w:rsidRPr="008A4655">
        <w:rPr>
          <w:rFonts w:ascii="Calibri Light" w:hAnsi="Calibri Light"/>
          <w:sz w:val="24"/>
          <w:szCs w:val="24"/>
        </w:rPr>
        <w:t>the secure</w:t>
      </w:r>
      <w:r w:rsidR="0010287A" w:rsidRPr="008A4655">
        <w:rPr>
          <w:rFonts w:ascii="Calibri Light" w:hAnsi="Calibri Light"/>
          <w:sz w:val="24"/>
          <w:szCs w:val="24"/>
        </w:rPr>
        <w:t>, legal</w:t>
      </w:r>
      <w:r w:rsidR="00777EE5" w:rsidRPr="008A4655">
        <w:rPr>
          <w:rFonts w:ascii="Calibri Light" w:hAnsi="Calibri Light"/>
          <w:sz w:val="24"/>
          <w:szCs w:val="24"/>
        </w:rPr>
        <w:t xml:space="preserve"> and ethical use of the data (e.g. around data storage and the destruction of identifiable information). </w:t>
      </w:r>
      <w:r w:rsidR="008E5ED0" w:rsidRPr="008A4655">
        <w:rPr>
          <w:rFonts w:ascii="Calibri Light" w:hAnsi="Calibri Light"/>
          <w:sz w:val="24"/>
          <w:szCs w:val="24"/>
        </w:rPr>
        <w:t xml:space="preserve">This can be a lengthy process, </w:t>
      </w:r>
      <w:r w:rsidR="009E2644" w:rsidRPr="008A4655">
        <w:rPr>
          <w:rFonts w:ascii="Calibri Light" w:hAnsi="Calibri Light"/>
          <w:sz w:val="24"/>
          <w:szCs w:val="24"/>
        </w:rPr>
        <w:t xml:space="preserve">involving negotiation at various levels with the data holders (e.g. around legal issues, around data security) and this </w:t>
      </w:r>
      <w:r w:rsidR="008E5ED0" w:rsidRPr="008A4655">
        <w:rPr>
          <w:rFonts w:ascii="Calibri Light" w:hAnsi="Calibri Light"/>
          <w:sz w:val="24"/>
          <w:szCs w:val="24"/>
        </w:rPr>
        <w:t>requir</w:t>
      </w:r>
      <w:r w:rsidR="009E2644" w:rsidRPr="008A4655">
        <w:rPr>
          <w:rFonts w:ascii="Calibri Light" w:hAnsi="Calibri Light"/>
          <w:sz w:val="24"/>
          <w:szCs w:val="24"/>
        </w:rPr>
        <w:t>es</w:t>
      </w:r>
      <w:r w:rsidR="008E5ED0" w:rsidRPr="008A4655">
        <w:rPr>
          <w:rFonts w:ascii="Calibri Light" w:hAnsi="Calibri Light"/>
          <w:sz w:val="24"/>
          <w:szCs w:val="24"/>
        </w:rPr>
        <w:t xml:space="preserve"> sufficient time </w:t>
      </w:r>
      <w:r w:rsidRPr="008A4655">
        <w:rPr>
          <w:rFonts w:ascii="Calibri Light" w:hAnsi="Calibri Light"/>
          <w:sz w:val="24"/>
          <w:szCs w:val="24"/>
        </w:rPr>
        <w:t>to be built into the</w:t>
      </w:r>
      <w:r w:rsidR="008E5ED0" w:rsidRPr="008A4655">
        <w:rPr>
          <w:rFonts w:ascii="Calibri Light" w:hAnsi="Calibri Light"/>
          <w:sz w:val="24"/>
          <w:szCs w:val="24"/>
        </w:rPr>
        <w:t xml:space="preserve"> development process. </w:t>
      </w:r>
      <w:r w:rsidRPr="008A4655">
        <w:rPr>
          <w:rFonts w:ascii="Calibri Light" w:hAnsi="Calibri Light"/>
          <w:sz w:val="24"/>
          <w:szCs w:val="24"/>
        </w:rPr>
        <w:t xml:space="preserve">There are different levels of complexity and sensitivity about accessing different datasets. For instance, health records can be among the more sensitive, while </w:t>
      </w:r>
      <w:r w:rsidR="009E2644" w:rsidRPr="008A4655">
        <w:rPr>
          <w:rFonts w:ascii="Calibri Light" w:hAnsi="Calibri Light"/>
          <w:sz w:val="24"/>
          <w:szCs w:val="24"/>
        </w:rPr>
        <w:t>for</w:t>
      </w:r>
      <w:r w:rsidR="00777EE5" w:rsidRPr="008A4655">
        <w:rPr>
          <w:rFonts w:ascii="Calibri Light" w:hAnsi="Calibri Light"/>
          <w:sz w:val="24"/>
          <w:szCs w:val="24"/>
        </w:rPr>
        <w:t xml:space="preserve"> the National Pupil Database</w:t>
      </w:r>
      <w:r w:rsidR="009E2644" w:rsidRPr="008A4655">
        <w:rPr>
          <w:rFonts w:ascii="Calibri Light" w:hAnsi="Calibri Light"/>
          <w:sz w:val="24"/>
          <w:szCs w:val="24"/>
        </w:rPr>
        <w:t xml:space="preserve"> (NPD), t</w:t>
      </w:r>
      <w:r w:rsidR="00777EE5" w:rsidRPr="008A4655">
        <w:rPr>
          <w:rFonts w:ascii="Calibri Light" w:hAnsi="Calibri Light"/>
          <w:sz w:val="24"/>
          <w:szCs w:val="24"/>
        </w:rPr>
        <w:t>here is a standardised approach to requesting access</w:t>
      </w:r>
      <w:r w:rsidR="009E2644" w:rsidRPr="008A4655">
        <w:rPr>
          <w:rFonts w:ascii="Calibri Light" w:hAnsi="Calibri Light"/>
          <w:sz w:val="24"/>
          <w:szCs w:val="24"/>
        </w:rPr>
        <w:t>, perceived as having fewer hurdles</w:t>
      </w:r>
      <w:r w:rsidR="00777EE5" w:rsidRPr="008A4655">
        <w:rPr>
          <w:rFonts w:ascii="Calibri Light" w:hAnsi="Calibri Light"/>
          <w:sz w:val="24"/>
          <w:szCs w:val="24"/>
        </w:rPr>
        <w:t>.</w:t>
      </w:r>
    </w:p>
    <w:p w14:paraId="062D854F" w14:textId="77777777" w:rsidR="0010287A" w:rsidRPr="008A4655" w:rsidRDefault="0010287A" w:rsidP="008A4655">
      <w:pPr>
        <w:jc w:val="both"/>
        <w:rPr>
          <w:rFonts w:ascii="Calibri Light" w:hAnsi="Calibri Light"/>
          <w:sz w:val="24"/>
          <w:szCs w:val="24"/>
        </w:rPr>
      </w:pPr>
    </w:p>
    <w:p w14:paraId="1B5FDF99" w14:textId="77777777" w:rsidR="0010287A" w:rsidRPr="000058F7" w:rsidRDefault="0010287A" w:rsidP="00685BA9">
      <w:pPr>
        <w:pStyle w:val="Heading2"/>
        <w:rPr>
          <w:rFonts w:ascii="Calibri Light" w:hAnsi="Calibri Light"/>
          <w:color w:val="auto"/>
          <w:sz w:val="28"/>
          <w:szCs w:val="28"/>
        </w:rPr>
      </w:pPr>
      <w:bookmarkStart w:id="26" w:name="_Toc459295248"/>
      <w:r w:rsidRPr="000058F7">
        <w:rPr>
          <w:rFonts w:ascii="Calibri Light" w:hAnsi="Calibri Light"/>
          <w:color w:val="auto"/>
          <w:sz w:val="28"/>
          <w:szCs w:val="28"/>
        </w:rPr>
        <w:t>Asking for consent from survey respondents</w:t>
      </w:r>
      <w:r w:rsidR="008E71F8" w:rsidRPr="000058F7">
        <w:rPr>
          <w:rFonts w:ascii="Calibri Light" w:hAnsi="Calibri Light"/>
          <w:color w:val="auto"/>
          <w:sz w:val="28"/>
          <w:szCs w:val="28"/>
        </w:rPr>
        <w:t xml:space="preserve"> and parent carers</w:t>
      </w:r>
      <w:bookmarkEnd w:id="26"/>
    </w:p>
    <w:p w14:paraId="4811B764" w14:textId="77777777" w:rsidR="0010287A" w:rsidRPr="008A4655" w:rsidRDefault="0010287A" w:rsidP="008A4655">
      <w:pPr>
        <w:jc w:val="both"/>
        <w:rPr>
          <w:rFonts w:ascii="Calibri Light" w:hAnsi="Calibri Light"/>
          <w:sz w:val="24"/>
          <w:szCs w:val="24"/>
        </w:rPr>
      </w:pPr>
    </w:p>
    <w:p w14:paraId="6AB543C1" w14:textId="77777777" w:rsidR="0010287A" w:rsidRPr="008A4655" w:rsidRDefault="0010287A" w:rsidP="008A4655">
      <w:pPr>
        <w:jc w:val="both"/>
        <w:rPr>
          <w:rFonts w:ascii="Calibri Light" w:hAnsi="Calibri Light"/>
          <w:sz w:val="24"/>
          <w:szCs w:val="24"/>
        </w:rPr>
      </w:pPr>
      <w:r w:rsidRPr="008A4655">
        <w:rPr>
          <w:rFonts w:ascii="Calibri Light" w:hAnsi="Calibri Light"/>
          <w:sz w:val="24"/>
          <w:szCs w:val="24"/>
        </w:rPr>
        <w:t xml:space="preserve">The ADT </w:t>
      </w:r>
      <w:r w:rsidR="00C534E3" w:rsidRPr="008A4655">
        <w:rPr>
          <w:rFonts w:ascii="Calibri Light" w:hAnsi="Calibri Light"/>
          <w:sz w:val="24"/>
          <w:szCs w:val="24"/>
        </w:rPr>
        <w:t xml:space="preserve">(ADT, 2013) </w:t>
      </w:r>
      <w:r w:rsidRPr="008A4655">
        <w:rPr>
          <w:rFonts w:ascii="Calibri Light" w:hAnsi="Calibri Light"/>
          <w:sz w:val="24"/>
          <w:szCs w:val="24"/>
        </w:rPr>
        <w:t>recommends that</w:t>
      </w:r>
      <w:r w:rsidR="00C534E3" w:rsidRPr="008A4655">
        <w:rPr>
          <w:rFonts w:ascii="Calibri Light" w:hAnsi="Calibri Light"/>
          <w:sz w:val="24"/>
          <w:szCs w:val="24"/>
        </w:rPr>
        <w:t>, going forward,</w:t>
      </w:r>
      <w:r w:rsidRPr="008A4655">
        <w:rPr>
          <w:rFonts w:ascii="Calibri Light" w:hAnsi="Calibri Light"/>
          <w:sz w:val="24"/>
          <w:szCs w:val="24"/>
        </w:rPr>
        <w:t xml:space="preserve"> the processes for asking for consent from survey respondents to access administrative data held about them and link it to their survey responses are standardised. They recommend a set of ethical guidelines and standardised agreed wording for linking to particular datasets, to ensure consistency and quality across different surveys requesting data access.</w:t>
      </w:r>
      <w:r w:rsidR="008E71F8" w:rsidRPr="008A4655">
        <w:rPr>
          <w:rFonts w:ascii="Calibri Light" w:hAnsi="Calibri Light"/>
          <w:sz w:val="24"/>
          <w:szCs w:val="24"/>
        </w:rPr>
        <w:t xml:space="preserve"> Here, we report on what research teams have done on other studies. Although there are a lot of common features across them, there is evidence of the differences in approach taken (a) over time and (b) depending on the requirements of different data holders and different ethical review bodies.</w:t>
      </w:r>
      <w:r w:rsidR="005F45C3" w:rsidRPr="008A4655">
        <w:rPr>
          <w:rFonts w:ascii="Calibri Light" w:hAnsi="Calibri Light"/>
          <w:sz w:val="24"/>
          <w:szCs w:val="24"/>
        </w:rPr>
        <w:t xml:space="preserve"> </w:t>
      </w:r>
    </w:p>
    <w:p w14:paraId="46F52771" w14:textId="77777777" w:rsidR="008E71F8" w:rsidRPr="008A4655" w:rsidRDefault="008E71F8" w:rsidP="008A4655">
      <w:pPr>
        <w:jc w:val="both"/>
        <w:rPr>
          <w:rFonts w:ascii="Calibri Light" w:hAnsi="Calibri Light"/>
          <w:sz w:val="24"/>
          <w:szCs w:val="24"/>
        </w:rPr>
      </w:pPr>
    </w:p>
    <w:p w14:paraId="45F6FC35" w14:textId="77777777" w:rsidR="003D536B" w:rsidRPr="008A4655" w:rsidRDefault="008E71F8" w:rsidP="008A4655">
      <w:pPr>
        <w:pStyle w:val="ListParagraph"/>
        <w:numPr>
          <w:ilvl w:val="0"/>
          <w:numId w:val="30"/>
        </w:numPr>
        <w:ind w:left="360"/>
        <w:jc w:val="both"/>
        <w:rPr>
          <w:rFonts w:ascii="Calibri Light" w:hAnsi="Calibri Light"/>
          <w:sz w:val="24"/>
          <w:szCs w:val="24"/>
        </w:rPr>
      </w:pPr>
      <w:r w:rsidRPr="008A4655">
        <w:rPr>
          <w:rFonts w:ascii="Calibri Light" w:hAnsi="Calibri Light"/>
          <w:b/>
          <w:sz w:val="24"/>
          <w:szCs w:val="24"/>
        </w:rPr>
        <w:t>Respondent – or parent carer – consent is nearly always sought for accessing administrative records:</w:t>
      </w:r>
      <w:r w:rsidRPr="008A4655">
        <w:rPr>
          <w:rFonts w:ascii="Calibri Light" w:hAnsi="Calibri Light"/>
          <w:sz w:val="24"/>
          <w:szCs w:val="24"/>
        </w:rPr>
        <w:t xml:space="preserve"> the ADT report recommends that, where it is possible to obtain consent (e.g. when research teams are already in contact with respondents via the survey process), it should be sought. Recently, with approval from the relevant police bodies, ALSPAC has taken an ‘opt out’ approach to obtaining consent from the young people to access police records. Young people are told that, if they do not get in touch to opt out, </w:t>
      </w:r>
      <w:r w:rsidR="003D536B" w:rsidRPr="008A4655">
        <w:rPr>
          <w:rFonts w:ascii="Calibri Light" w:hAnsi="Calibri Light"/>
          <w:sz w:val="24"/>
          <w:szCs w:val="24"/>
        </w:rPr>
        <w:t>the research team will assume that they have given consent.</w:t>
      </w:r>
    </w:p>
    <w:p w14:paraId="2F365525" w14:textId="77777777" w:rsidR="003D536B" w:rsidRPr="008A4655" w:rsidRDefault="003D536B" w:rsidP="008A4655">
      <w:pPr>
        <w:jc w:val="both"/>
        <w:rPr>
          <w:rFonts w:ascii="Calibri Light" w:hAnsi="Calibri Light"/>
          <w:sz w:val="24"/>
          <w:szCs w:val="24"/>
        </w:rPr>
      </w:pPr>
    </w:p>
    <w:p w14:paraId="526D48C1" w14:textId="77777777" w:rsidR="003D536B" w:rsidRPr="008A4655" w:rsidRDefault="003D536B" w:rsidP="008A4655">
      <w:pPr>
        <w:pStyle w:val="ListParagraph"/>
        <w:numPr>
          <w:ilvl w:val="0"/>
          <w:numId w:val="30"/>
        </w:numPr>
        <w:ind w:left="360"/>
        <w:jc w:val="both"/>
        <w:rPr>
          <w:rFonts w:ascii="Calibri Light" w:hAnsi="Calibri Light"/>
          <w:sz w:val="24"/>
          <w:szCs w:val="24"/>
        </w:rPr>
      </w:pPr>
      <w:r w:rsidRPr="008A4655">
        <w:rPr>
          <w:rFonts w:ascii="Calibri Light" w:hAnsi="Calibri Light"/>
          <w:b/>
          <w:sz w:val="24"/>
          <w:szCs w:val="24"/>
        </w:rPr>
        <w:t>For adult respondents, consent needs to be sought from each individual – rather than at a household or family level:</w:t>
      </w:r>
      <w:r w:rsidRPr="008A4655">
        <w:rPr>
          <w:rFonts w:ascii="Calibri Light" w:hAnsi="Calibri Light"/>
          <w:sz w:val="24"/>
          <w:szCs w:val="24"/>
        </w:rPr>
        <w:t xml:space="preserve"> so, if a particular adult (often the father in many family surveys) is not interviewed in the survey (and perhaps a proxy interview is conducted), consent to access his administrative data cannot be obtained by proxy. This further highlights the implications </w:t>
      </w:r>
      <w:r w:rsidR="009D225C" w:rsidRPr="008A4655">
        <w:rPr>
          <w:rFonts w:ascii="Calibri Light" w:hAnsi="Calibri Light"/>
          <w:sz w:val="24"/>
          <w:szCs w:val="24"/>
        </w:rPr>
        <w:t xml:space="preserve">for </w:t>
      </w:r>
      <w:r w:rsidRPr="008A4655">
        <w:rPr>
          <w:rFonts w:ascii="Calibri Light" w:hAnsi="Calibri Light"/>
          <w:sz w:val="24"/>
          <w:szCs w:val="24"/>
        </w:rPr>
        <w:t>Life Study of not interviewing some fathers, as it loses not only the survey data but the opportunity to link to administrative data as well.</w:t>
      </w:r>
    </w:p>
    <w:p w14:paraId="458CE58F" w14:textId="77777777" w:rsidR="003D536B" w:rsidRPr="008A4655" w:rsidRDefault="003D536B" w:rsidP="008A4655">
      <w:pPr>
        <w:jc w:val="both"/>
        <w:rPr>
          <w:rFonts w:ascii="Calibri Light" w:hAnsi="Calibri Light"/>
          <w:sz w:val="24"/>
          <w:szCs w:val="24"/>
        </w:rPr>
      </w:pPr>
    </w:p>
    <w:p w14:paraId="494F89CC" w14:textId="77777777" w:rsidR="001B3F1D" w:rsidRPr="008A4655" w:rsidRDefault="003D536B" w:rsidP="008A4655">
      <w:pPr>
        <w:pStyle w:val="ListParagraph"/>
        <w:numPr>
          <w:ilvl w:val="0"/>
          <w:numId w:val="30"/>
        </w:numPr>
        <w:ind w:left="360"/>
        <w:jc w:val="both"/>
        <w:rPr>
          <w:rFonts w:ascii="Calibri Light" w:hAnsi="Calibri Light"/>
          <w:sz w:val="24"/>
          <w:szCs w:val="24"/>
        </w:rPr>
      </w:pPr>
      <w:r w:rsidRPr="008A4655">
        <w:rPr>
          <w:rFonts w:ascii="Calibri Light" w:hAnsi="Calibri Light"/>
          <w:b/>
          <w:sz w:val="24"/>
          <w:szCs w:val="24"/>
        </w:rPr>
        <w:t xml:space="preserve">Consent for linking to children’s data is usually sought from their mothers: </w:t>
      </w:r>
      <w:r w:rsidRPr="008A4655">
        <w:rPr>
          <w:rFonts w:ascii="Calibri Light" w:hAnsi="Calibri Light"/>
          <w:sz w:val="24"/>
          <w:szCs w:val="24"/>
        </w:rPr>
        <w:t>so in two-parent households, fathers do not seem to be involved in this process (unless the mother is absent). In some studies, where children are directly involved, assent is also sought from</w:t>
      </w:r>
      <w:r w:rsidR="00E96DFF" w:rsidRPr="008A4655">
        <w:rPr>
          <w:rFonts w:ascii="Calibri Light" w:hAnsi="Calibri Light"/>
          <w:sz w:val="24"/>
          <w:szCs w:val="24"/>
        </w:rPr>
        <w:t xml:space="preserve"> children (e.g. MCS asks for assent from children aged seven and over</w:t>
      </w:r>
      <w:r w:rsidR="00DA6721" w:rsidRPr="008A4655">
        <w:rPr>
          <w:rFonts w:ascii="Calibri Light" w:hAnsi="Calibri Light"/>
          <w:sz w:val="24"/>
          <w:szCs w:val="24"/>
        </w:rPr>
        <w:t>, the Southampton Women’s Study does so for children from the age of six</w:t>
      </w:r>
      <w:r w:rsidR="00E96DFF" w:rsidRPr="008A4655">
        <w:rPr>
          <w:rFonts w:ascii="Calibri Light" w:hAnsi="Calibri Light"/>
          <w:sz w:val="24"/>
          <w:szCs w:val="24"/>
        </w:rPr>
        <w:t>)</w:t>
      </w:r>
      <w:r w:rsidRPr="008A4655">
        <w:rPr>
          <w:rFonts w:ascii="Calibri Light" w:hAnsi="Calibri Light"/>
          <w:sz w:val="24"/>
          <w:szCs w:val="24"/>
        </w:rPr>
        <w:t>. So, while mothers give consent, the process is also explained to children who have the opportunity to say verbally if they are happy. In cases where children do not give assent, no data linkage would happen.</w:t>
      </w:r>
    </w:p>
    <w:p w14:paraId="0B6631B4" w14:textId="77777777" w:rsidR="001B3F1D" w:rsidRPr="008A4655" w:rsidRDefault="001B3F1D" w:rsidP="008A4655">
      <w:pPr>
        <w:pStyle w:val="ListParagraph"/>
        <w:jc w:val="both"/>
        <w:rPr>
          <w:rFonts w:ascii="Calibri Light" w:hAnsi="Calibri Light"/>
          <w:sz w:val="24"/>
          <w:szCs w:val="24"/>
        </w:rPr>
      </w:pPr>
    </w:p>
    <w:p w14:paraId="6A8D6AA7" w14:textId="77777777" w:rsidR="001B3F1D" w:rsidRPr="008A4655" w:rsidRDefault="001B3F1D" w:rsidP="008A4655">
      <w:pPr>
        <w:pStyle w:val="ListParagraph"/>
        <w:numPr>
          <w:ilvl w:val="0"/>
          <w:numId w:val="30"/>
        </w:numPr>
        <w:ind w:left="360"/>
        <w:jc w:val="both"/>
        <w:rPr>
          <w:rFonts w:ascii="Calibri Light" w:hAnsi="Calibri Light"/>
          <w:sz w:val="24"/>
          <w:szCs w:val="24"/>
        </w:rPr>
      </w:pPr>
      <w:r w:rsidRPr="008A4655">
        <w:rPr>
          <w:rFonts w:ascii="Calibri Light" w:hAnsi="Calibri Light"/>
          <w:b/>
          <w:sz w:val="24"/>
          <w:szCs w:val="24"/>
        </w:rPr>
        <w:t xml:space="preserve">In a small number of studies, consent to data linkage is a prerequisite for taking part in the study: </w:t>
      </w:r>
      <w:r w:rsidRPr="008A4655">
        <w:rPr>
          <w:rFonts w:ascii="Calibri Light" w:hAnsi="Calibri Light"/>
          <w:sz w:val="24"/>
          <w:szCs w:val="24"/>
        </w:rPr>
        <w:t>This is true for LSYPE (linking to the NPD), Born in Bradford (linking to medical records), and the UK Biobank (linking to medical records).</w:t>
      </w:r>
    </w:p>
    <w:p w14:paraId="4E418593" w14:textId="77777777" w:rsidR="001B3F1D" w:rsidRPr="008A4655" w:rsidRDefault="001B3F1D" w:rsidP="008A4655">
      <w:pPr>
        <w:jc w:val="both"/>
        <w:rPr>
          <w:rFonts w:ascii="Calibri Light" w:hAnsi="Calibri Light"/>
          <w:sz w:val="24"/>
          <w:szCs w:val="24"/>
        </w:rPr>
      </w:pPr>
    </w:p>
    <w:p w14:paraId="42AE2A60" w14:textId="77777777" w:rsidR="003D536B" w:rsidRPr="008A4655" w:rsidRDefault="003D536B" w:rsidP="008A4655">
      <w:pPr>
        <w:pStyle w:val="ListParagraph"/>
        <w:numPr>
          <w:ilvl w:val="0"/>
          <w:numId w:val="30"/>
        </w:numPr>
        <w:ind w:left="360"/>
        <w:jc w:val="both"/>
        <w:rPr>
          <w:rFonts w:ascii="Calibri Light" w:hAnsi="Calibri Light"/>
          <w:sz w:val="24"/>
          <w:szCs w:val="24"/>
        </w:rPr>
      </w:pPr>
      <w:r w:rsidRPr="008A4655">
        <w:rPr>
          <w:rFonts w:ascii="Calibri Light" w:hAnsi="Calibri Light"/>
          <w:b/>
          <w:sz w:val="24"/>
          <w:szCs w:val="24"/>
        </w:rPr>
        <w:t xml:space="preserve">Consent is usually sought at the end of the interview: </w:t>
      </w:r>
      <w:r w:rsidRPr="008A4655">
        <w:rPr>
          <w:rFonts w:ascii="Calibri Light" w:hAnsi="Calibri Light"/>
          <w:sz w:val="24"/>
          <w:szCs w:val="24"/>
        </w:rPr>
        <w:t xml:space="preserve">it is argued that it is better to do so once a rapport has been built between respondent and interviewer, with concerns that asking for it earlier in the interview might lead </w:t>
      </w:r>
      <w:r w:rsidR="009D225C" w:rsidRPr="008A4655">
        <w:rPr>
          <w:rFonts w:ascii="Calibri Light" w:hAnsi="Calibri Light"/>
          <w:sz w:val="24"/>
          <w:szCs w:val="24"/>
        </w:rPr>
        <w:t xml:space="preserve">to </w:t>
      </w:r>
      <w:r w:rsidRPr="008A4655">
        <w:rPr>
          <w:rFonts w:ascii="Calibri Light" w:hAnsi="Calibri Light"/>
          <w:sz w:val="24"/>
          <w:szCs w:val="24"/>
        </w:rPr>
        <w:t xml:space="preserve">some respondents terminating the interview early. </w:t>
      </w:r>
      <w:r w:rsidR="00E96DFF" w:rsidRPr="008A4655">
        <w:rPr>
          <w:rFonts w:ascii="Calibri Light" w:hAnsi="Calibri Light"/>
          <w:sz w:val="24"/>
          <w:szCs w:val="24"/>
        </w:rPr>
        <w:t xml:space="preserve"> It seems usual not to mention data linkage in the advance information provided (e.g. letter or leaflet about the survey sent in advance). </w:t>
      </w:r>
      <w:r w:rsidRPr="008A4655">
        <w:rPr>
          <w:rFonts w:ascii="Calibri Light" w:hAnsi="Calibri Light"/>
          <w:sz w:val="24"/>
          <w:szCs w:val="24"/>
        </w:rPr>
        <w:t xml:space="preserve">However, there is some evidence from the Understanding Society Innovation Panel that respondents might be </w:t>
      </w:r>
      <w:r w:rsidRPr="008A4655">
        <w:rPr>
          <w:rFonts w:ascii="Calibri Light" w:hAnsi="Calibri Light"/>
          <w:i/>
          <w:sz w:val="24"/>
          <w:szCs w:val="24"/>
        </w:rPr>
        <w:t>more</w:t>
      </w:r>
      <w:r w:rsidRPr="008A4655">
        <w:rPr>
          <w:rFonts w:ascii="Calibri Light" w:hAnsi="Calibri Light"/>
          <w:sz w:val="24"/>
          <w:szCs w:val="24"/>
        </w:rPr>
        <w:t xml:space="preserve"> likely to consent to linking their data when the question is more salient. In a split-run experiment, respondents were more likely to consent to </w:t>
      </w:r>
      <w:r w:rsidR="00E96DFF" w:rsidRPr="008A4655">
        <w:rPr>
          <w:rFonts w:ascii="Calibri Light" w:hAnsi="Calibri Light"/>
          <w:sz w:val="24"/>
          <w:szCs w:val="24"/>
        </w:rPr>
        <w:t xml:space="preserve">the research team accessing </w:t>
      </w:r>
      <w:r w:rsidRPr="008A4655">
        <w:rPr>
          <w:rFonts w:ascii="Calibri Light" w:hAnsi="Calibri Light"/>
          <w:sz w:val="24"/>
          <w:szCs w:val="24"/>
        </w:rPr>
        <w:t xml:space="preserve">DWP records on </w:t>
      </w:r>
      <w:r w:rsidR="00E96DFF" w:rsidRPr="008A4655">
        <w:rPr>
          <w:rFonts w:ascii="Calibri Light" w:hAnsi="Calibri Light"/>
          <w:sz w:val="24"/>
          <w:szCs w:val="24"/>
        </w:rPr>
        <w:t xml:space="preserve">their </w:t>
      </w:r>
      <w:r w:rsidRPr="008A4655">
        <w:rPr>
          <w:rFonts w:ascii="Calibri Light" w:hAnsi="Calibri Light"/>
          <w:sz w:val="24"/>
          <w:szCs w:val="24"/>
        </w:rPr>
        <w:t xml:space="preserve">benefit receipt when they were asked </w:t>
      </w:r>
      <w:r w:rsidR="00E96DFF" w:rsidRPr="008A4655">
        <w:rPr>
          <w:rFonts w:ascii="Calibri Light" w:hAnsi="Calibri Light"/>
          <w:sz w:val="24"/>
          <w:szCs w:val="24"/>
        </w:rPr>
        <w:t xml:space="preserve">during </w:t>
      </w:r>
      <w:r w:rsidRPr="008A4655">
        <w:rPr>
          <w:rFonts w:ascii="Calibri Light" w:hAnsi="Calibri Light"/>
          <w:sz w:val="24"/>
          <w:szCs w:val="24"/>
        </w:rPr>
        <w:t>a set of questions related to income</w:t>
      </w:r>
      <w:r w:rsidR="00E96DFF" w:rsidRPr="008A4655">
        <w:rPr>
          <w:rFonts w:ascii="Calibri Light" w:hAnsi="Calibri Light"/>
          <w:sz w:val="24"/>
          <w:szCs w:val="24"/>
        </w:rPr>
        <w:t>,</w:t>
      </w:r>
      <w:r w:rsidRPr="008A4655">
        <w:rPr>
          <w:rFonts w:ascii="Calibri Light" w:hAnsi="Calibri Light"/>
          <w:sz w:val="24"/>
          <w:szCs w:val="24"/>
        </w:rPr>
        <w:t xml:space="preserve"> rather than at the end of the interview</w:t>
      </w:r>
      <w:r w:rsidR="00E96DFF" w:rsidRPr="008A4655">
        <w:rPr>
          <w:rFonts w:ascii="Calibri Light" w:hAnsi="Calibri Light"/>
          <w:sz w:val="24"/>
          <w:szCs w:val="24"/>
        </w:rPr>
        <w:t>, as they could see better the relevance of the request</w:t>
      </w:r>
      <w:r w:rsidRPr="008A4655">
        <w:rPr>
          <w:rFonts w:ascii="Calibri Light" w:hAnsi="Calibri Light"/>
          <w:sz w:val="24"/>
          <w:szCs w:val="24"/>
        </w:rPr>
        <w:t xml:space="preserve"> (Sala et al, 2013). </w:t>
      </w:r>
    </w:p>
    <w:p w14:paraId="2E9C73C7" w14:textId="77777777" w:rsidR="00E96DFF" w:rsidRPr="008A4655" w:rsidRDefault="00E96DFF" w:rsidP="008A4655">
      <w:pPr>
        <w:jc w:val="both"/>
        <w:rPr>
          <w:rFonts w:ascii="Calibri Light" w:hAnsi="Calibri Light"/>
          <w:sz w:val="24"/>
          <w:szCs w:val="24"/>
        </w:rPr>
      </w:pPr>
    </w:p>
    <w:p w14:paraId="43125709" w14:textId="77777777" w:rsidR="00621969" w:rsidRPr="008A4655" w:rsidRDefault="00E96DFF" w:rsidP="008A4655">
      <w:pPr>
        <w:pStyle w:val="ListParagraph"/>
        <w:numPr>
          <w:ilvl w:val="0"/>
          <w:numId w:val="30"/>
        </w:numPr>
        <w:ind w:left="360"/>
        <w:jc w:val="both"/>
        <w:rPr>
          <w:rFonts w:ascii="Calibri Light" w:hAnsi="Calibri Light"/>
          <w:sz w:val="24"/>
          <w:szCs w:val="24"/>
        </w:rPr>
      </w:pPr>
      <w:r w:rsidRPr="008A4655">
        <w:rPr>
          <w:rFonts w:ascii="Calibri Light" w:hAnsi="Calibri Light"/>
          <w:b/>
          <w:sz w:val="24"/>
          <w:szCs w:val="24"/>
        </w:rPr>
        <w:t xml:space="preserve">Consent is very often sought in the first wave of a longitudinal survey: </w:t>
      </w:r>
      <w:r w:rsidR="009D225C" w:rsidRPr="008A4655">
        <w:rPr>
          <w:rFonts w:ascii="Calibri Light" w:hAnsi="Calibri Light"/>
          <w:sz w:val="24"/>
          <w:szCs w:val="24"/>
        </w:rPr>
        <w:t>t</w:t>
      </w:r>
      <w:r w:rsidRPr="008A4655">
        <w:rPr>
          <w:rFonts w:ascii="Calibri Light" w:hAnsi="Calibri Light"/>
          <w:sz w:val="24"/>
          <w:szCs w:val="24"/>
        </w:rPr>
        <w:t xml:space="preserve">hat said, further consents for access to other datasets are often sought in later waves.  However, there is some evidence from the Understanding Society Innovation Panel (Sala et al, 2013) that respondents are more likely to consent if they are asked in later waves, when they have built up a rapport, or feel a greater sense of attachment to the study. For the time being, with only one data collection wave among fathers for Life Study, it will necessarily need to ask for consent at that </w:t>
      </w:r>
      <w:r w:rsidR="009D225C" w:rsidRPr="008A4655">
        <w:rPr>
          <w:rFonts w:ascii="Calibri Light" w:hAnsi="Calibri Light"/>
          <w:sz w:val="24"/>
          <w:szCs w:val="24"/>
        </w:rPr>
        <w:t xml:space="preserve">initial </w:t>
      </w:r>
      <w:r w:rsidRPr="008A4655">
        <w:rPr>
          <w:rFonts w:ascii="Calibri Light" w:hAnsi="Calibri Light"/>
          <w:sz w:val="24"/>
          <w:szCs w:val="24"/>
        </w:rPr>
        <w:t>wave.</w:t>
      </w:r>
    </w:p>
    <w:p w14:paraId="31A1C186" w14:textId="77777777" w:rsidR="00621969" w:rsidRPr="008A4655" w:rsidRDefault="00621969" w:rsidP="008A4655">
      <w:pPr>
        <w:pStyle w:val="ListParagraph"/>
        <w:jc w:val="both"/>
        <w:rPr>
          <w:rFonts w:ascii="Calibri Light" w:hAnsi="Calibri Light"/>
          <w:b/>
          <w:sz w:val="24"/>
          <w:szCs w:val="24"/>
        </w:rPr>
      </w:pPr>
    </w:p>
    <w:p w14:paraId="2589EF93" w14:textId="77777777" w:rsidR="00BB49E1" w:rsidRPr="008A4655" w:rsidRDefault="003D536B" w:rsidP="008A4655">
      <w:pPr>
        <w:pStyle w:val="ListParagraph"/>
        <w:numPr>
          <w:ilvl w:val="0"/>
          <w:numId w:val="30"/>
        </w:numPr>
        <w:ind w:left="360"/>
        <w:jc w:val="both"/>
        <w:rPr>
          <w:rFonts w:ascii="Calibri Light" w:hAnsi="Calibri Light"/>
          <w:sz w:val="24"/>
          <w:szCs w:val="24"/>
        </w:rPr>
      </w:pPr>
      <w:r w:rsidRPr="008A4655">
        <w:rPr>
          <w:rFonts w:ascii="Calibri Light" w:hAnsi="Calibri Light"/>
          <w:b/>
          <w:sz w:val="24"/>
          <w:szCs w:val="24"/>
        </w:rPr>
        <w:t>The majority of respondents give their consent</w:t>
      </w:r>
      <w:r w:rsidR="00E96DFF" w:rsidRPr="008A4655">
        <w:rPr>
          <w:rFonts w:ascii="Calibri Light" w:hAnsi="Calibri Light"/>
          <w:b/>
          <w:sz w:val="24"/>
          <w:szCs w:val="24"/>
        </w:rPr>
        <w:t xml:space="preserve"> for data linkage</w:t>
      </w:r>
      <w:r w:rsidRPr="008A4655">
        <w:rPr>
          <w:rFonts w:ascii="Calibri Light" w:hAnsi="Calibri Light"/>
          <w:b/>
          <w:sz w:val="24"/>
          <w:szCs w:val="24"/>
        </w:rPr>
        <w:t>:</w:t>
      </w:r>
      <w:r w:rsidR="00E96DFF" w:rsidRPr="008A4655">
        <w:rPr>
          <w:rFonts w:ascii="Calibri Light" w:hAnsi="Calibri Light"/>
          <w:b/>
          <w:sz w:val="24"/>
          <w:szCs w:val="24"/>
        </w:rPr>
        <w:t xml:space="preserve"> </w:t>
      </w:r>
      <w:r w:rsidR="00E96DFF" w:rsidRPr="008A4655">
        <w:rPr>
          <w:rFonts w:ascii="Calibri Light" w:hAnsi="Calibri Light"/>
          <w:sz w:val="24"/>
          <w:szCs w:val="24"/>
        </w:rPr>
        <w:t>in the MCS – perhaps the most relevant to Life Study – between 80 and 90 per cent of mothers gave consent (with variation across data sources asked for in various waves</w:t>
      </w:r>
      <w:r w:rsidR="00761ED6" w:rsidRPr="008A4655">
        <w:rPr>
          <w:rStyle w:val="FootnoteReference"/>
          <w:rFonts w:ascii="Calibri Light" w:hAnsi="Calibri Light"/>
          <w:sz w:val="24"/>
          <w:szCs w:val="24"/>
        </w:rPr>
        <w:footnoteReference w:id="9"/>
      </w:r>
      <w:r w:rsidR="00E96DFF" w:rsidRPr="008A4655">
        <w:rPr>
          <w:rFonts w:ascii="Calibri Light" w:hAnsi="Calibri Light"/>
          <w:sz w:val="24"/>
          <w:szCs w:val="24"/>
        </w:rPr>
        <w:t>).</w:t>
      </w:r>
      <w:r w:rsidR="00C26DFE" w:rsidRPr="008A4655">
        <w:rPr>
          <w:rFonts w:ascii="Calibri Light" w:hAnsi="Calibri Light"/>
          <w:sz w:val="24"/>
          <w:szCs w:val="24"/>
        </w:rPr>
        <w:t xml:space="preserve"> </w:t>
      </w:r>
      <w:r w:rsidR="00621969" w:rsidRPr="008A4655">
        <w:rPr>
          <w:rFonts w:ascii="Calibri Light" w:hAnsi="Calibri Light"/>
          <w:sz w:val="24"/>
          <w:szCs w:val="24"/>
        </w:rPr>
        <w:t xml:space="preserve"> Similarly, in FACS, it was around 90 per cent (asking for requests to link to DWP and NPD data). </w:t>
      </w:r>
      <w:r w:rsidR="00744F2D" w:rsidRPr="008A4655">
        <w:rPr>
          <w:rFonts w:ascii="Calibri Light" w:hAnsi="Calibri Light"/>
          <w:sz w:val="24"/>
          <w:szCs w:val="24"/>
        </w:rPr>
        <w:t xml:space="preserve">Although </w:t>
      </w:r>
      <w:r w:rsidR="00621969" w:rsidRPr="008A4655">
        <w:rPr>
          <w:rFonts w:ascii="Calibri Light" w:hAnsi="Calibri Light"/>
          <w:sz w:val="24"/>
          <w:szCs w:val="24"/>
        </w:rPr>
        <w:t xml:space="preserve">different </w:t>
      </w:r>
      <w:r w:rsidR="00744F2D" w:rsidRPr="008A4655">
        <w:rPr>
          <w:rFonts w:ascii="Calibri Light" w:hAnsi="Calibri Light"/>
          <w:sz w:val="24"/>
          <w:szCs w:val="24"/>
        </w:rPr>
        <w:t xml:space="preserve">studies have found some associations between respondents’ socio-demographics and their propensity to give consent, there have been no consistent patterns across </w:t>
      </w:r>
      <w:r w:rsidR="00621969" w:rsidRPr="008A4655">
        <w:rPr>
          <w:rFonts w:ascii="Calibri Light" w:hAnsi="Calibri Light"/>
          <w:sz w:val="24"/>
          <w:szCs w:val="24"/>
        </w:rPr>
        <w:t xml:space="preserve">these </w:t>
      </w:r>
      <w:r w:rsidR="00744F2D" w:rsidRPr="008A4655">
        <w:rPr>
          <w:rFonts w:ascii="Calibri Light" w:hAnsi="Calibri Light"/>
          <w:sz w:val="24"/>
          <w:szCs w:val="24"/>
        </w:rPr>
        <w:t xml:space="preserve">studies, with variation in the drivers. Gala et al (2013) report that </w:t>
      </w:r>
      <w:r w:rsidR="00621969" w:rsidRPr="008A4655">
        <w:rPr>
          <w:rFonts w:ascii="Calibri Light" w:hAnsi="Calibri Light"/>
          <w:sz w:val="24"/>
          <w:szCs w:val="24"/>
        </w:rPr>
        <w:t xml:space="preserve">feelings of </w:t>
      </w:r>
      <w:r w:rsidR="00744F2D" w:rsidRPr="008A4655">
        <w:rPr>
          <w:rFonts w:ascii="Calibri Light" w:hAnsi="Calibri Light"/>
          <w:sz w:val="24"/>
          <w:szCs w:val="24"/>
        </w:rPr>
        <w:t>altruism and trust are the only common factors</w:t>
      </w:r>
      <w:r w:rsidR="00621969" w:rsidRPr="008A4655">
        <w:rPr>
          <w:rFonts w:ascii="Calibri Light" w:hAnsi="Calibri Light"/>
          <w:sz w:val="24"/>
          <w:szCs w:val="24"/>
        </w:rPr>
        <w:t xml:space="preserve"> reported</w:t>
      </w:r>
      <w:r w:rsidR="009D225C" w:rsidRPr="008A4655">
        <w:rPr>
          <w:rFonts w:ascii="Calibri Light" w:hAnsi="Calibri Light"/>
          <w:sz w:val="24"/>
          <w:szCs w:val="24"/>
        </w:rPr>
        <w:t xml:space="preserve"> across studies</w:t>
      </w:r>
      <w:r w:rsidR="00744F2D" w:rsidRPr="008A4655">
        <w:rPr>
          <w:rFonts w:ascii="Calibri Light" w:hAnsi="Calibri Light"/>
          <w:sz w:val="24"/>
          <w:szCs w:val="24"/>
        </w:rPr>
        <w:t>.</w:t>
      </w:r>
      <w:r w:rsidR="00621969" w:rsidRPr="008A4655">
        <w:rPr>
          <w:rFonts w:ascii="Calibri Light" w:hAnsi="Calibri Light"/>
          <w:sz w:val="24"/>
          <w:szCs w:val="24"/>
        </w:rPr>
        <w:t xml:space="preserve"> Certainly, when respondents in studies including Understanding Society and LSYPE were asked about why they gave or would give consent for the research team to access their administrative data, most talked ab</w:t>
      </w:r>
      <w:r w:rsidR="00890D13" w:rsidRPr="008A4655">
        <w:rPr>
          <w:rFonts w:ascii="Calibri Light" w:hAnsi="Calibri Light"/>
          <w:sz w:val="24"/>
          <w:szCs w:val="24"/>
        </w:rPr>
        <w:t>o</w:t>
      </w:r>
      <w:r w:rsidR="00621969" w:rsidRPr="008A4655">
        <w:rPr>
          <w:rFonts w:ascii="Calibri Light" w:hAnsi="Calibri Light"/>
          <w:sz w:val="24"/>
          <w:szCs w:val="24"/>
        </w:rPr>
        <w:t>ut</w:t>
      </w:r>
      <w:r w:rsidR="00890D13" w:rsidRPr="008A4655">
        <w:rPr>
          <w:rFonts w:ascii="Calibri Light" w:hAnsi="Calibri Light"/>
          <w:sz w:val="24"/>
          <w:szCs w:val="24"/>
        </w:rPr>
        <w:t xml:space="preserve"> wanting to be helpful and trusting the research organisation. And the MCS research team feel that their high levels of consent are due to the trust </w:t>
      </w:r>
      <w:r w:rsidR="009D225C" w:rsidRPr="008A4655">
        <w:rPr>
          <w:rFonts w:ascii="Calibri Light" w:hAnsi="Calibri Light"/>
          <w:sz w:val="24"/>
          <w:szCs w:val="24"/>
        </w:rPr>
        <w:t>and rapport that respondents have</w:t>
      </w:r>
      <w:r w:rsidR="00890D13" w:rsidRPr="008A4655">
        <w:rPr>
          <w:rFonts w:ascii="Calibri Light" w:hAnsi="Calibri Light"/>
          <w:sz w:val="24"/>
          <w:szCs w:val="24"/>
        </w:rPr>
        <w:t xml:space="preserve"> with them. C</w:t>
      </w:r>
      <w:r w:rsidR="00BB49E1" w:rsidRPr="008A4655">
        <w:rPr>
          <w:rFonts w:ascii="Calibri Light" w:hAnsi="Calibri Light"/>
          <w:sz w:val="24"/>
          <w:szCs w:val="24"/>
        </w:rPr>
        <w:t xml:space="preserve">oncerns over data sharing appear to be the greatest barrier to respondents consenting </w:t>
      </w:r>
      <w:r w:rsidR="00890D13" w:rsidRPr="008A4655">
        <w:rPr>
          <w:rFonts w:ascii="Calibri Light" w:hAnsi="Calibri Light"/>
          <w:sz w:val="24"/>
          <w:szCs w:val="24"/>
        </w:rPr>
        <w:t xml:space="preserve">for </w:t>
      </w:r>
      <w:r w:rsidR="00BB49E1" w:rsidRPr="008A4655">
        <w:rPr>
          <w:rFonts w:ascii="Calibri Light" w:hAnsi="Calibri Light"/>
          <w:sz w:val="24"/>
          <w:szCs w:val="24"/>
        </w:rPr>
        <w:t>access</w:t>
      </w:r>
      <w:r w:rsidR="00890D13" w:rsidRPr="008A4655">
        <w:rPr>
          <w:rFonts w:ascii="Calibri Light" w:hAnsi="Calibri Light"/>
          <w:sz w:val="24"/>
          <w:szCs w:val="24"/>
        </w:rPr>
        <w:t xml:space="preserve"> to </w:t>
      </w:r>
      <w:r w:rsidR="00BB49E1" w:rsidRPr="008A4655">
        <w:rPr>
          <w:rFonts w:ascii="Calibri Light" w:hAnsi="Calibri Light"/>
          <w:sz w:val="24"/>
          <w:szCs w:val="24"/>
        </w:rPr>
        <w:t>their administrative data (although</w:t>
      </w:r>
      <w:r w:rsidR="00890D13" w:rsidRPr="008A4655">
        <w:rPr>
          <w:rFonts w:ascii="Calibri Light" w:hAnsi="Calibri Light"/>
          <w:sz w:val="24"/>
          <w:szCs w:val="24"/>
        </w:rPr>
        <w:t>, that said,</w:t>
      </w:r>
      <w:r w:rsidR="00BB49E1" w:rsidRPr="008A4655">
        <w:rPr>
          <w:rFonts w:ascii="Calibri Light" w:hAnsi="Calibri Light"/>
          <w:sz w:val="24"/>
          <w:szCs w:val="24"/>
        </w:rPr>
        <w:t xml:space="preserve"> these concerns </w:t>
      </w:r>
      <w:r w:rsidR="009D225C" w:rsidRPr="008A4655">
        <w:rPr>
          <w:rFonts w:ascii="Calibri Light" w:hAnsi="Calibri Light"/>
          <w:sz w:val="24"/>
          <w:szCs w:val="24"/>
        </w:rPr>
        <w:t xml:space="preserve">are also sometimes </w:t>
      </w:r>
      <w:r w:rsidR="00BB49E1" w:rsidRPr="008A4655">
        <w:rPr>
          <w:rFonts w:ascii="Calibri Light" w:hAnsi="Calibri Light"/>
          <w:sz w:val="24"/>
          <w:szCs w:val="24"/>
        </w:rPr>
        <w:t>vo</w:t>
      </w:r>
      <w:r w:rsidR="00890D13" w:rsidRPr="008A4655">
        <w:rPr>
          <w:rFonts w:ascii="Calibri Light" w:hAnsi="Calibri Light"/>
          <w:sz w:val="24"/>
          <w:szCs w:val="24"/>
        </w:rPr>
        <w:t xml:space="preserve">iced by </w:t>
      </w:r>
      <w:r w:rsidR="009D225C" w:rsidRPr="008A4655">
        <w:rPr>
          <w:rFonts w:ascii="Calibri Light" w:hAnsi="Calibri Light"/>
          <w:sz w:val="24"/>
          <w:szCs w:val="24"/>
        </w:rPr>
        <w:t xml:space="preserve">people </w:t>
      </w:r>
      <w:r w:rsidR="00890D13" w:rsidRPr="008A4655">
        <w:rPr>
          <w:rFonts w:ascii="Calibri Light" w:hAnsi="Calibri Light"/>
          <w:sz w:val="24"/>
          <w:szCs w:val="24"/>
        </w:rPr>
        <w:t xml:space="preserve">who gave consent). DWP records </w:t>
      </w:r>
      <w:r w:rsidR="009D225C" w:rsidRPr="008A4655">
        <w:rPr>
          <w:rFonts w:ascii="Calibri Light" w:hAnsi="Calibri Light"/>
          <w:sz w:val="24"/>
          <w:szCs w:val="24"/>
        </w:rPr>
        <w:t xml:space="preserve">appear to </w:t>
      </w:r>
      <w:r w:rsidR="00890D13" w:rsidRPr="008A4655">
        <w:rPr>
          <w:rFonts w:ascii="Calibri Light" w:hAnsi="Calibri Light"/>
          <w:sz w:val="24"/>
          <w:szCs w:val="24"/>
        </w:rPr>
        <w:t>elicit the greatest concerns for respondents, particularly about these data getting into the ‘wrong hands’ (Collingwood et al,</w:t>
      </w:r>
      <w:r w:rsidR="00BD0044" w:rsidRPr="008A4655">
        <w:rPr>
          <w:rFonts w:ascii="Calibri Light" w:hAnsi="Calibri Light"/>
          <w:sz w:val="24"/>
          <w:szCs w:val="24"/>
        </w:rPr>
        <w:t xml:space="preserve"> 2010</w:t>
      </w:r>
      <w:r w:rsidR="00890D13" w:rsidRPr="008A4655">
        <w:rPr>
          <w:rFonts w:ascii="Calibri Light" w:hAnsi="Calibri Light"/>
          <w:sz w:val="24"/>
          <w:szCs w:val="24"/>
        </w:rPr>
        <w:t xml:space="preserve">). </w:t>
      </w:r>
      <w:r w:rsidR="00BB49E1" w:rsidRPr="008A4655">
        <w:rPr>
          <w:rFonts w:ascii="Calibri Light" w:hAnsi="Calibri Light"/>
          <w:sz w:val="24"/>
          <w:szCs w:val="24"/>
        </w:rPr>
        <w:t xml:space="preserve">This is </w:t>
      </w:r>
      <w:r w:rsidR="00890D13" w:rsidRPr="008A4655">
        <w:rPr>
          <w:rFonts w:ascii="Calibri Light" w:hAnsi="Calibri Light"/>
          <w:sz w:val="24"/>
          <w:szCs w:val="24"/>
        </w:rPr>
        <w:t>something to consider when designing information for respondents about the reasons for data linkage</w:t>
      </w:r>
      <w:r w:rsidR="00BB49E1" w:rsidRPr="008A4655">
        <w:rPr>
          <w:rFonts w:ascii="Calibri Light" w:hAnsi="Calibri Light"/>
          <w:sz w:val="24"/>
          <w:szCs w:val="24"/>
        </w:rPr>
        <w:t>.</w:t>
      </w:r>
      <w:r w:rsidR="005F45C3" w:rsidRPr="008A4655">
        <w:rPr>
          <w:rFonts w:ascii="Calibri Light" w:hAnsi="Calibri Light"/>
          <w:sz w:val="24"/>
          <w:szCs w:val="24"/>
        </w:rPr>
        <w:t xml:space="preserve"> Some studies – such as the Southampton Women’s Survey felt that the fact they achieved almost 100 per cent consent reflected the fact that the study was effectively ‘endorsed’ by respondents’ GPs, who had sent the initial letter of approach. </w:t>
      </w:r>
    </w:p>
    <w:p w14:paraId="37B88F3A" w14:textId="77777777" w:rsidR="007861E1" w:rsidRPr="008A4655" w:rsidRDefault="007861E1" w:rsidP="008A4655">
      <w:pPr>
        <w:jc w:val="both"/>
        <w:rPr>
          <w:rFonts w:ascii="Calibri Light" w:hAnsi="Calibri Light"/>
          <w:sz w:val="24"/>
          <w:szCs w:val="24"/>
        </w:rPr>
      </w:pPr>
    </w:p>
    <w:p w14:paraId="3E5B8015" w14:textId="77777777" w:rsidR="00DC21F3" w:rsidRPr="008A4655" w:rsidRDefault="007861E1" w:rsidP="008A4655">
      <w:pPr>
        <w:pStyle w:val="ListParagraph"/>
        <w:numPr>
          <w:ilvl w:val="0"/>
          <w:numId w:val="31"/>
        </w:numPr>
        <w:ind w:left="360"/>
        <w:jc w:val="both"/>
        <w:rPr>
          <w:rFonts w:ascii="Calibri Light" w:hAnsi="Calibri Light"/>
          <w:sz w:val="24"/>
          <w:szCs w:val="24"/>
        </w:rPr>
      </w:pPr>
      <w:r w:rsidRPr="008A4655">
        <w:rPr>
          <w:rFonts w:ascii="Calibri Light" w:hAnsi="Calibri Light"/>
          <w:b/>
          <w:sz w:val="24"/>
          <w:szCs w:val="24"/>
        </w:rPr>
        <w:t>Many studies provide information leaflets specifically about the data linkage element:</w:t>
      </w:r>
      <w:r w:rsidRPr="008A4655">
        <w:rPr>
          <w:rFonts w:ascii="Calibri Light" w:hAnsi="Calibri Light"/>
          <w:sz w:val="24"/>
          <w:szCs w:val="24"/>
        </w:rPr>
        <w:t xml:space="preserve"> The ADLS report (2013) points to good examples – such as the information provided by ALSPAC – which include information about how the data will be used and by whom, how it will be stored, confidentiality assurances including how respondents can withdraw consent and, importantly, some concrete examples of how data linkage has benefitted our learning in the past.</w:t>
      </w:r>
      <w:r w:rsidR="00DC21F3" w:rsidRPr="008A4655">
        <w:rPr>
          <w:rFonts w:ascii="Calibri Light" w:hAnsi="Calibri Light"/>
          <w:sz w:val="24"/>
          <w:szCs w:val="24"/>
        </w:rPr>
        <w:t xml:space="preserve"> Good information is seen as key, and certainly the BHPS team attribute low levels of consent partly to poor written information.</w:t>
      </w:r>
      <w:r w:rsidR="005F45C3" w:rsidRPr="008A4655">
        <w:rPr>
          <w:rFonts w:ascii="Calibri Light" w:hAnsi="Calibri Light"/>
          <w:sz w:val="24"/>
          <w:szCs w:val="24"/>
        </w:rPr>
        <w:t xml:space="preserve"> </w:t>
      </w:r>
    </w:p>
    <w:p w14:paraId="574D8191" w14:textId="77777777" w:rsidR="00DC21F3" w:rsidRPr="008A4655" w:rsidRDefault="00DC21F3" w:rsidP="008A4655">
      <w:pPr>
        <w:jc w:val="both"/>
        <w:rPr>
          <w:rFonts w:ascii="Calibri Light" w:hAnsi="Calibri Light"/>
          <w:sz w:val="24"/>
          <w:szCs w:val="24"/>
        </w:rPr>
      </w:pPr>
    </w:p>
    <w:p w14:paraId="53706CA5" w14:textId="77777777" w:rsidR="00DC21F3" w:rsidRPr="008A4655" w:rsidRDefault="00DC21F3" w:rsidP="008A4655">
      <w:pPr>
        <w:pStyle w:val="ListParagraph"/>
        <w:numPr>
          <w:ilvl w:val="0"/>
          <w:numId w:val="31"/>
        </w:numPr>
        <w:ind w:left="360"/>
        <w:jc w:val="both"/>
        <w:rPr>
          <w:rFonts w:ascii="Calibri Light" w:hAnsi="Calibri Light"/>
          <w:sz w:val="24"/>
          <w:szCs w:val="24"/>
        </w:rPr>
      </w:pPr>
      <w:r w:rsidRPr="008A4655">
        <w:rPr>
          <w:rFonts w:ascii="Calibri Light" w:hAnsi="Calibri Light"/>
          <w:b/>
          <w:sz w:val="24"/>
          <w:szCs w:val="24"/>
        </w:rPr>
        <w:t>There is variation in how consent is recorded:</w:t>
      </w:r>
      <w:r w:rsidRPr="008A4655">
        <w:rPr>
          <w:rFonts w:ascii="Calibri Light" w:hAnsi="Calibri Light"/>
          <w:sz w:val="24"/>
          <w:szCs w:val="24"/>
        </w:rPr>
        <w:t xml:space="preserve"> This often appears to be a function of the requirements of the data holders, some of which have changed over time. </w:t>
      </w:r>
      <w:r w:rsidR="001B3F1D" w:rsidRPr="008A4655">
        <w:rPr>
          <w:rFonts w:ascii="Calibri Light" w:hAnsi="Calibri Light"/>
          <w:sz w:val="24"/>
          <w:szCs w:val="24"/>
        </w:rPr>
        <w:t>Most current studies ask for written consent for data linkage either on paper or electronically. Respondents are often given a copy to keep for their own records. Some older studies (e.g. FACS) asked for verbal consent, recorded electronically. And there are a couple of recent examples (e.g. Understanding Society and the FRS) where DWP have accepted a verbal consent process in order to allow for the potential to collect this in a telephone survey mode. It varies whether one consent form is used for all data sources, or whether separate ones are used.</w:t>
      </w:r>
      <w:r w:rsidR="005F45C3" w:rsidRPr="008A4655">
        <w:rPr>
          <w:rFonts w:ascii="Calibri Light" w:hAnsi="Calibri Light"/>
          <w:sz w:val="24"/>
          <w:szCs w:val="24"/>
        </w:rPr>
        <w:t xml:space="preserve"> If one form is used, it is important to ensure that consent for each is fully understood and recorded. </w:t>
      </w:r>
    </w:p>
    <w:p w14:paraId="1B04CF09" w14:textId="77777777" w:rsidR="001B3F1D" w:rsidRPr="008A4655" w:rsidRDefault="001B3F1D" w:rsidP="008A4655">
      <w:pPr>
        <w:pStyle w:val="ListParagraph"/>
        <w:jc w:val="both"/>
        <w:rPr>
          <w:rFonts w:ascii="Calibri Light" w:hAnsi="Calibri Light"/>
          <w:sz w:val="24"/>
          <w:szCs w:val="24"/>
        </w:rPr>
      </w:pPr>
    </w:p>
    <w:p w14:paraId="22873EA0" w14:textId="77777777" w:rsidR="00621969" w:rsidRPr="008A4655" w:rsidRDefault="001B3F1D" w:rsidP="008A4655">
      <w:pPr>
        <w:pStyle w:val="ListParagraph"/>
        <w:numPr>
          <w:ilvl w:val="0"/>
          <w:numId w:val="31"/>
        </w:numPr>
        <w:ind w:left="360"/>
        <w:jc w:val="both"/>
        <w:rPr>
          <w:rFonts w:ascii="Calibri Light" w:hAnsi="Calibri Light"/>
          <w:sz w:val="24"/>
          <w:szCs w:val="24"/>
        </w:rPr>
      </w:pPr>
      <w:r w:rsidRPr="008A4655">
        <w:rPr>
          <w:rFonts w:ascii="Calibri Light" w:hAnsi="Calibri Light"/>
          <w:b/>
          <w:sz w:val="24"/>
          <w:szCs w:val="24"/>
        </w:rPr>
        <w:t>There is variation in the wording of the consent questions:</w:t>
      </w:r>
      <w:r w:rsidRPr="008A4655">
        <w:rPr>
          <w:rFonts w:ascii="Calibri Light" w:hAnsi="Calibri Light"/>
          <w:sz w:val="24"/>
          <w:szCs w:val="24"/>
        </w:rPr>
        <w:t xml:space="preserve"> Again, this in part depends on the requirements of different data holders, some of which have changed over time. </w:t>
      </w:r>
      <w:r w:rsidR="00C77968" w:rsidRPr="008A4655">
        <w:rPr>
          <w:rFonts w:ascii="Calibri Light" w:hAnsi="Calibri Light"/>
          <w:sz w:val="24"/>
          <w:szCs w:val="24"/>
        </w:rPr>
        <w:t xml:space="preserve"> Life Study will need to adhere to the stipulations of data holders – and perhaps the ADRN – in terms of how the questions are phrased. However, it is important to learn from cognitive work carried out by a number of researchers into respondents’ understanding of the consent questions. A review by </w:t>
      </w:r>
      <w:r w:rsidR="00621969" w:rsidRPr="008A4655">
        <w:rPr>
          <w:rFonts w:ascii="Calibri Light" w:hAnsi="Calibri Light"/>
          <w:sz w:val="24"/>
          <w:szCs w:val="24"/>
        </w:rPr>
        <w:t xml:space="preserve">NatCen </w:t>
      </w:r>
      <w:r w:rsidR="00C77968" w:rsidRPr="008A4655">
        <w:rPr>
          <w:rFonts w:ascii="Calibri Light" w:hAnsi="Calibri Light"/>
          <w:sz w:val="24"/>
          <w:szCs w:val="24"/>
        </w:rPr>
        <w:t xml:space="preserve">Social Research (Gray, 2010) reported on a range of work done to test respondents’ understanding of </w:t>
      </w:r>
      <w:r w:rsidR="00621969" w:rsidRPr="008A4655">
        <w:rPr>
          <w:rFonts w:ascii="Calibri Light" w:hAnsi="Calibri Light"/>
          <w:sz w:val="24"/>
          <w:szCs w:val="24"/>
        </w:rPr>
        <w:t>consent questions</w:t>
      </w:r>
      <w:r w:rsidR="00C77968" w:rsidRPr="008A4655">
        <w:rPr>
          <w:rFonts w:ascii="Calibri Light" w:hAnsi="Calibri Light"/>
          <w:sz w:val="24"/>
          <w:szCs w:val="24"/>
        </w:rPr>
        <w:t xml:space="preserve">. </w:t>
      </w:r>
      <w:r w:rsidR="005F45C3" w:rsidRPr="008A4655">
        <w:rPr>
          <w:rFonts w:ascii="Calibri Light" w:hAnsi="Calibri Light"/>
          <w:sz w:val="24"/>
          <w:szCs w:val="24"/>
        </w:rPr>
        <w:t>Across c</w:t>
      </w:r>
      <w:r w:rsidR="00C77968" w:rsidRPr="008A4655">
        <w:rPr>
          <w:rFonts w:ascii="Calibri Light" w:hAnsi="Calibri Light"/>
          <w:sz w:val="24"/>
          <w:szCs w:val="24"/>
        </w:rPr>
        <w:t>urrent</w:t>
      </w:r>
      <w:r w:rsidR="005F45C3" w:rsidRPr="008A4655">
        <w:rPr>
          <w:rFonts w:ascii="Calibri Light" w:hAnsi="Calibri Light"/>
          <w:sz w:val="24"/>
          <w:szCs w:val="24"/>
        </w:rPr>
        <w:t xml:space="preserve"> and past studies</w:t>
      </w:r>
      <w:r w:rsidR="00C77968" w:rsidRPr="008A4655">
        <w:rPr>
          <w:rFonts w:ascii="Calibri Light" w:hAnsi="Calibri Light"/>
          <w:sz w:val="24"/>
          <w:szCs w:val="24"/>
        </w:rPr>
        <w:t xml:space="preserve">, there is </w:t>
      </w:r>
      <w:r w:rsidR="00621969" w:rsidRPr="008A4655">
        <w:rPr>
          <w:rFonts w:ascii="Calibri Light" w:hAnsi="Calibri Light"/>
          <w:sz w:val="24"/>
          <w:szCs w:val="24"/>
        </w:rPr>
        <w:t xml:space="preserve">inconsistency in the level of information provided to respondents about </w:t>
      </w:r>
      <w:r w:rsidR="00C77968" w:rsidRPr="008A4655">
        <w:rPr>
          <w:rFonts w:ascii="Calibri Light" w:hAnsi="Calibri Light"/>
          <w:sz w:val="24"/>
          <w:szCs w:val="24"/>
        </w:rPr>
        <w:t xml:space="preserve">which </w:t>
      </w:r>
      <w:r w:rsidR="00621969" w:rsidRPr="008A4655">
        <w:rPr>
          <w:rFonts w:ascii="Calibri Light" w:hAnsi="Calibri Light"/>
          <w:sz w:val="24"/>
          <w:szCs w:val="24"/>
        </w:rPr>
        <w:t xml:space="preserve">data </w:t>
      </w:r>
      <w:r w:rsidR="00C77968" w:rsidRPr="008A4655">
        <w:rPr>
          <w:rFonts w:ascii="Calibri Light" w:hAnsi="Calibri Light"/>
          <w:sz w:val="24"/>
          <w:szCs w:val="24"/>
        </w:rPr>
        <w:t xml:space="preserve">they are providing access to and </w:t>
      </w:r>
      <w:r w:rsidR="00621969" w:rsidRPr="008A4655">
        <w:rPr>
          <w:rFonts w:ascii="Calibri Light" w:hAnsi="Calibri Light"/>
          <w:sz w:val="24"/>
          <w:szCs w:val="24"/>
        </w:rPr>
        <w:t xml:space="preserve">the potential future users of those data for research purposes. </w:t>
      </w:r>
      <w:r w:rsidR="00C77968" w:rsidRPr="008A4655">
        <w:rPr>
          <w:rFonts w:ascii="Calibri Light" w:hAnsi="Calibri Light"/>
          <w:sz w:val="24"/>
          <w:szCs w:val="24"/>
        </w:rPr>
        <w:t xml:space="preserve">A number of </w:t>
      </w:r>
      <w:r w:rsidR="00621969" w:rsidRPr="008A4655">
        <w:rPr>
          <w:rFonts w:ascii="Calibri Light" w:hAnsi="Calibri Light"/>
          <w:sz w:val="24"/>
          <w:szCs w:val="24"/>
        </w:rPr>
        <w:t>studies have very speci</w:t>
      </w:r>
      <w:r w:rsidR="00FE6202" w:rsidRPr="008A4655">
        <w:rPr>
          <w:rFonts w:ascii="Calibri Light" w:hAnsi="Calibri Light"/>
          <w:sz w:val="24"/>
          <w:szCs w:val="24"/>
        </w:rPr>
        <w:t xml:space="preserve">fic </w:t>
      </w:r>
      <w:r w:rsidR="00C77968" w:rsidRPr="008A4655">
        <w:rPr>
          <w:rFonts w:ascii="Calibri Light" w:hAnsi="Calibri Light"/>
          <w:sz w:val="24"/>
          <w:szCs w:val="24"/>
        </w:rPr>
        <w:t>and separate</w:t>
      </w:r>
      <w:r w:rsidR="00621969" w:rsidRPr="008A4655">
        <w:rPr>
          <w:rFonts w:ascii="Calibri Light" w:hAnsi="Calibri Light"/>
          <w:sz w:val="24"/>
          <w:szCs w:val="24"/>
        </w:rPr>
        <w:t xml:space="preserve"> questions for each dataset which will be accessed (e</w:t>
      </w:r>
      <w:r w:rsidR="00C77968" w:rsidRPr="008A4655">
        <w:rPr>
          <w:rFonts w:ascii="Calibri Light" w:hAnsi="Calibri Light"/>
          <w:sz w:val="24"/>
          <w:szCs w:val="24"/>
        </w:rPr>
        <w:t>.</w:t>
      </w:r>
      <w:r w:rsidR="00621969" w:rsidRPr="008A4655">
        <w:rPr>
          <w:rFonts w:ascii="Calibri Light" w:hAnsi="Calibri Light"/>
          <w:sz w:val="24"/>
          <w:szCs w:val="24"/>
        </w:rPr>
        <w:t>g</w:t>
      </w:r>
      <w:r w:rsidR="00C77968" w:rsidRPr="008A4655">
        <w:rPr>
          <w:rFonts w:ascii="Calibri Light" w:hAnsi="Calibri Light"/>
          <w:sz w:val="24"/>
          <w:szCs w:val="24"/>
        </w:rPr>
        <w:t>. Understanding Society</w:t>
      </w:r>
      <w:r w:rsidR="00621969" w:rsidRPr="008A4655">
        <w:rPr>
          <w:rFonts w:ascii="Calibri Light" w:hAnsi="Calibri Light"/>
          <w:sz w:val="24"/>
          <w:szCs w:val="24"/>
        </w:rPr>
        <w:t xml:space="preserve">), the content of which is often stipulated by the data holder. </w:t>
      </w:r>
      <w:r w:rsidR="00FE6202" w:rsidRPr="008A4655">
        <w:rPr>
          <w:rFonts w:ascii="Calibri Light" w:hAnsi="Calibri Light"/>
          <w:sz w:val="24"/>
          <w:szCs w:val="24"/>
        </w:rPr>
        <w:t xml:space="preserve">It achieved a consent rate of between 68 per cent (for health data) and 78 per cent (for education data). </w:t>
      </w:r>
      <w:r w:rsidR="00621969" w:rsidRPr="008A4655">
        <w:rPr>
          <w:rFonts w:ascii="Calibri Light" w:hAnsi="Calibri Light"/>
          <w:sz w:val="24"/>
          <w:szCs w:val="24"/>
        </w:rPr>
        <w:t>Others (e</w:t>
      </w:r>
      <w:r w:rsidR="00C77968" w:rsidRPr="008A4655">
        <w:rPr>
          <w:rFonts w:ascii="Calibri Light" w:hAnsi="Calibri Light"/>
          <w:sz w:val="24"/>
          <w:szCs w:val="24"/>
        </w:rPr>
        <w:t>.</w:t>
      </w:r>
      <w:r w:rsidR="00621969" w:rsidRPr="008A4655">
        <w:rPr>
          <w:rFonts w:ascii="Calibri Light" w:hAnsi="Calibri Light"/>
          <w:sz w:val="24"/>
          <w:szCs w:val="24"/>
        </w:rPr>
        <w:t>g</w:t>
      </w:r>
      <w:r w:rsidR="00C77968" w:rsidRPr="008A4655">
        <w:rPr>
          <w:rFonts w:ascii="Calibri Light" w:hAnsi="Calibri Light"/>
          <w:sz w:val="24"/>
          <w:szCs w:val="24"/>
        </w:rPr>
        <w:t>.</w:t>
      </w:r>
      <w:r w:rsidR="00621969" w:rsidRPr="008A4655">
        <w:rPr>
          <w:rFonts w:ascii="Calibri Light" w:hAnsi="Calibri Light"/>
          <w:sz w:val="24"/>
          <w:szCs w:val="24"/>
        </w:rPr>
        <w:t xml:space="preserve"> UK Biobank) use very broad question</w:t>
      </w:r>
      <w:r w:rsidR="005F45C3" w:rsidRPr="008A4655">
        <w:rPr>
          <w:rFonts w:ascii="Calibri Light" w:hAnsi="Calibri Light"/>
          <w:sz w:val="24"/>
          <w:szCs w:val="24"/>
        </w:rPr>
        <w:t>s</w:t>
      </w:r>
      <w:r w:rsidR="00621969" w:rsidRPr="008A4655">
        <w:rPr>
          <w:rFonts w:ascii="Calibri Light" w:hAnsi="Calibri Light"/>
          <w:sz w:val="24"/>
          <w:szCs w:val="24"/>
        </w:rPr>
        <w:t xml:space="preserve"> on the basis that it is not possible to anticipate all the ways in which</w:t>
      </w:r>
      <w:r w:rsidR="00C77968" w:rsidRPr="008A4655">
        <w:rPr>
          <w:rFonts w:ascii="Calibri Light" w:hAnsi="Calibri Light"/>
          <w:sz w:val="24"/>
          <w:szCs w:val="24"/>
        </w:rPr>
        <w:t xml:space="preserve"> the data might be used in the</w:t>
      </w:r>
      <w:r w:rsidR="00621969" w:rsidRPr="008A4655">
        <w:rPr>
          <w:rFonts w:ascii="Calibri Light" w:hAnsi="Calibri Light"/>
          <w:sz w:val="24"/>
          <w:szCs w:val="24"/>
        </w:rPr>
        <w:t xml:space="preserve"> future.</w:t>
      </w:r>
      <w:r w:rsidR="00C77968" w:rsidRPr="008A4655">
        <w:rPr>
          <w:rFonts w:ascii="Calibri Light" w:hAnsi="Calibri Light"/>
          <w:sz w:val="24"/>
          <w:szCs w:val="24"/>
        </w:rPr>
        <w:t xml:space="preserve"> There is some evidence (e.g. from the Scottish Health Survey) that consent rates are higher </w:t>
      </w:r>
      <w:r w:rsidR="00FE6202" w:rsidRPr="008A4655">
        <w:rPr>
          <w:rFonts w:ascii="Calibri Light" w:hAnsi="Calibri Light"/>
          <w:sz w:val="24"/>
          <w:szCs w:val="24"/>
        </w:rPr>
        <w:t>if separate questions are asked for each dataset</w:t>
      </w:r>
      <w:r w:rsidR="00621969" w:rsidRPr="008A4655">
        <w:rPr>
          <w:rFonts w:ascii="Calibri Light" w:hAnsi="Calibri Light"/>
          <w:sz w:val="24"/>
          <w:szCs w:val="24"/>
        </w:rPr>
        <w:t>.</w:t>
      </w:r>
      <w:r w:rsidR="005F45C3" w:rsidRPr="008A4655">
        <w:rPr>
          <w:rFonts w:ascii="Calibri Light" w:hAnsi="Calibri Light"/>
          <w:sz w:val="24"/>
          <w:szCs w:val="24"/>
        </w:rPr>
        <w:t xml:space="preserve"> And there are some concerns over whether the broader questions actually constitute respondents giving fully informed consent.</w:t>
      </w:r>
    </w:p>
    <w:p w14:paraId="397A3600" w14:textId="77777777" w:rsidR="00621969" w:rsidRPr="008A4655" w:rsidRDefault="00621969" w:rsidP="008A4655">
      <w:pPr>
        <w:jc w:val="both"/>
        <w:rPr>
          <w:rFonts w:ascii="Calibri Light" w:hAnsi="Calibri Light"/>
          <w:sz w:val="24"/>
          <w:szCs w:val="24"/>
        </w:rPr>
      </w:pPr>
    </w:p>
    <w:p w14:paraId="2076687B" w14:textId="77777777" w:rsidR="009E2644" w:rsidRPr="000058F7" w:rsidRDefault="009E2644" w:rsidP="00685BA9">
      <w:pPr>
        <w:pStyle w:val="Heading2"/>
        <w:rPr>
          <w:rFonts w:ascii="Calibri Light" w:hAnsi="Calibri Light"/>
          <w:color w:val="auto"/>
          <w:sz w:val="28"/>
          <w:szCs w:val="28"/>
        </w:rPr>
      </w:pPr>
      <w:bookmarkStart w:id="27" w:name="_Toc459295249"/>
      <w:r w:rsidRPr="000058F7">
        <w:rPr>
          <w:rFonts w:ascii="Calibri Light" w:hAnsi="Calibri Light"/>
          <w:color w:val="auto"/>
          <w:sz w:val="28"/>
          <w:szCs w:val="28"/>
        </w:rPr>
        <w:t>Ongoing consent in longitudinal surveys</w:t>
      </w:r>
      <w:bookmarkEnd w:id="27"/>
    </w:p>
    <w:p w14:paraId="7992FF49" w14:textId="77777777" w:rsidR="00C534E3" w:rsidRPr="008A4655" w:rsidRDefault="00C534E3" w:rsidP="008A4655">
      <w:pPr>
        <w:jc w:val="both"/>
        <w:rPr>
          <w:rFonts w:ascii="Calibri Light" w:hAnsi="Calibri Light"/>
        </w:rPr>
      </w:pPr>
    </w:p>
    <w:p w14:paraId="17589419" w14:textId="77777777" w:rsidR="00DA6721" w:rsidRPr="008A4655" w:rsidRDefault="00621969" w:rsidP="008A4655">
      <w:pPr>
        <w:jc w:val="both"/>
        <w:rPr>
          <w:rFonts w:ascii="Calibri Light" w:hAnsi="Calibri Light"/>
          <w:sz w:val="24"/>
          <w:szCs w:val="24"/>
        </w:rPr>
      </w:pPr>
      <w:r w:rsidRPr="008A4655">
        <w:rPr>
          <w:rFonts w:ascii="Calibri Light" w:hAnsi="Calibri Light"/>
          <w:sz w:val="24"/>
          <w:szCs w:val="24"/>
        </w:rPr>
        <w:t>There appear to be no clear rules around re</w:t>
      </w:r>
      <w:r w:rsidR="005F45C3" w:rsidRPr="008A4655">
        <w:rPr>
          <w:rFonts w:ascii="Calibri Light" w:hAnsi="Calibri Light"/>
          <w:sz w:val="24"/>
          <w:szCs w:val="24"/>
        </w:rPr>
        <w:t>-</w:t>
      </w:r>
      <w:r w:rsidRPr="008A4655">
        <w:rPr>
          <w:rFonts w:ascii="Calibri Light" w:hAnsi="Calibri Light"/>
          <w:sz w:val="24"/>
          <w:szCs w:val="24"/>
        </w:rPr>
        <w:t xml:space="preserve">gaining </w:t>
      </w:r>
      <w:r w:rsidR="005F45C3" w:rsidRPr="008A4655">
        <w:rPr>
          <w:rFonts w:ascii="Calibri Light" w:hAnsi="Calibri Light"/>
          <w:sz w:val="24"/>
          <w:szCs w:val="24"/>
        </w:rPr>
        <w:t xml:space="preserve">respondents’ </w:t>
      </w:r>
      <w:r w:rsidRPr="008A4655">
        <w:rPr>
          <w:rFonts w:ascii="Calibri Light" w:hAnsi="Calibri Light"/>
          <w:sz w:val="24"/>
          <w:szCs w:val="24"/>
        </w:rPr>
        <w:t xml:space="preserve">consent to data </w:t>
      </w:r>
      <w:r w:rsidR="005F45C3" w:rsidRPr="008A4655">
        <w:rPr>
          <w:rFonts w:ascii="Calibri Light" w:hAnsi="Calibri Light"/>
          <w:sz w:val="24"/>
          <w:szCs w:val="24"/>
        </w:rPr>
        <w:t>linkage</w:t>
      </w:r>
      <w:r w:rsidRPr="008A4655">
        <w:rPr>
          <w:rFonts w:ascii="Calibri Light" w:hAnsi="Calibri Light"/>
          <w:sz w:val="24"/>
          <w:szCs w:val="24"/>
        </w:rPr>
        <w:t xml:space="preserve"> in later waves. </w:t>
      </w:r>
      <w:r w:rsidR="00DA6721" w:rsidRPr="008A4655">
        <w:rPr>
          <w:rFonts w:ascii="Calibri Light" w:hAnsi="Calibri Light"/>
          <w:sz w:val="24"/>
          <w:szCs w:val="24"/>
        </w:rPr>
        <w:t>Understanding Society has decided that it will check with respondents every three years that they are happy to continue to consent to data linkage. Experimental work with its Innovation Panel found that respondents were more likely to re-consent if they were reminded that they had given consent previously, rather than asking the question without reference to their previous response (Sala et al, 2013).  However, for many studies, no time limit is perceived, with respondents being required to actively contact researchers should they wish to withdraw consent.  The UK Biobank’s consent question explicitly talks about the long-term storage and use of these data, explicitly asking for continued consent even after someone becomes incapacitated or dies.</w:t>
      </w:r>
    </w:p>
    <w:p w14:paraId="3C36513C" w14:textId="77777777" w:rsidR="00DA6721" w:rsidRPr="008A4655" w:rsidRDefault="00DA6721" w:rsidP="008A4655">
      <w:pPr>
        <w:jc w:val="both"/>
        <w:rPr>
          <w:rFonts w:ascii="Calibri Light" w:hAnsi="Calibri Light"/>
          <w:sz w:val="24"/>
          <w:szCs w:val="24"/>
        </w:rPr>
      </w:pPr>
    </w:p>
    <w:p w14:paraId="0AD72F96" w14:textId="77777777" w:rsidR="00DA6721" w:rsidRPr="008A4655" w:rsidRDefault="00DA6721" w:rsidP="008A4655">
      <w:pPr>
        <w:jc w:val="both"/>
        <w:rPr>
          <w:rFonts w:ascii="Calibri Light" w:hAnsi="Calibri Light"/>
          <w:sz w:val="24"/>
          <w:szCs w:val="24"/>
        </w:rPr>
      </w:pPr>
      <w:r w:rsidRPr="008A4655">
        <w:rPr>
          <w:rFonts w:ascii="Calibri Light" w:hAnsi="Calibri Light"/>
          <w:sz w:val="24"/>
          <w:szCs w:val="24"/>
        </w:rPr>
        <w:t>Where re-consent is explicitly discussed is in relation to parental consent given on behalf of children. Where this happens, many studies talk about the fact that the consent is no longer valid once a child reaches 16 (or occasionally 18). Some then recontact children to ask for their consent (e.g. Understanding Society, ALSPAC); other</w:t>
      </w:r>
      <w:r w:rsidR="000E33BB" w:rsidRPr="008A4655">
        <w:rPr>
          <w:rFonts w:ascii="Calibri Light" w:hAnsi="Calibri Light"/>
          <w:sz w:val="24"/>
          <w:szCs w:val="24"/>
        </w:rPr>
        <w:t>s</w:t>
      </w:r>
      <w:r w:rsidRPr="008A4655">
        <w:rPr>
          <w:rFonts w:ascii="Calibri Light" w:hAnsi="Calibri Light"/>
          <w:sz w:val="24"/>
          <w:szCs w:val="24"/>
        </w:rPr>
        <w:t xml:space="preserve"> let the consent lapse (e.g. FACS). However, the MCS has a more detailed – and more time-limited - ongoing consent procedure regarding children’s data. They ask parents to re-consent every few waves and, when the child reaches 14, start to seek children’s consent to access their health data, in line with the Fraser guidelines and the Gillick competence test.</w:t>
      </w:r>
    </w:p>
    <w:p w14:paraId="7C493739" w14:textId="77777777" w:rsidR="00DA6721" w:rsidRPr="008A4655" w:rsidRDefault="00DA6721" w:rsidP="008A4655">
      <w:pPr>
        <w:jc w:val="both"/>
        <w:rPr>
          <w:rFonts w:ascii="Calibri Light" w:hAnsi="Calibri Light"/>
          <w:sz w:val="24"/>
          <w:szCs w:val="24"/>
        </w:rPr>
      </w:pPr>
    </w:p>
    <w:p w14:paraId="1FD88C95" w14:textId="77777777" w:rsidR="00DA6721" w:rsidRPr="000058F7" w:rsidRDefault="00DA6721" w:rsidP="00685BA9">
      <w:pPr>
        <w:pStyle w:val="Heading2"/>
        <w:rPr>
          <w:rFonts w:ascii="Calibri Light" w:hAnsi="Calibri Light"/>
          <w:color w:val="auto"/>
          <w:sz w:val="28"/>
          <w:szCs w:val="28"/>
        </w:rPr>
      </w:pPr>
      <w:bookmarkStart w:id="28" w:name="_Toc459295250"/>
      <w:r w:rsidRPr="000058F7">
        <w:rPr>
          <w:rFonts w:ascii="Calibri Light" w:hAnsi="Calibri Light"/>
          <w:color w:val="auto"/>
          <w:sz w:val="28"/>
          <w:szCs w:val="28"/>
        </w:rPr>
        <w:t>Using administrative data to trace respondents</w:t>
      </w:r>
      <w:bookmarkEnd w:id="28"/>
    </w:p>
    <w:p w14:paraId="5195E1CE" w14:textId="77777777" w:rsidR="00DA6721" w:rsidRPr="008A4655" w:rsidRDefault="00DA6721" w:rsidP="008A4655">
      <w:pPr>
        <w:jc w:val="both"/>
        <w:rPr>
          <w:rFonts w:ascii="Calibri Light" w:hAnsi="Calibri Light"/>
          <w:sz w:val="24"/>
          <w:szCs w:val="24"/>
        </w:rPr>
      </w:pPr>
    </w:p>
    <w:p w14:paraId="7E048615" w14:textId="3812DC99" w:rsidR="00F36870" w:rsidRPr="008A4655" w:rsidRDefault="00DA6721" w:rsidP="008A4655">
      <w:pPr>
        <w:jc w:val="both"/>
        <w:rPr>
          <w:rFonts w:ascii="Calibri Light" w:hAnsi="Calibri Light"/>
          <w:sz w:val="24"/>
          <w:szCs w:val="24"/>
        </w:rPr>
      </w:pPr>
      <w:r w:rsidRPr="008A4655">
        <w:rPr>
          <w:rFonts w:ascii="Calibri Light" w:hAnsi="Calibri Light"/>
          <w:sz w:val="24"/>
          <w:szCs w:val="24"/>
        </w:rPr>
        <w:t xml:space="preserve">The only study reviewed which mentions using this consent to data linkage to allow them to trace respondents who move between waves is the </w:t>
      </w:r>
      <w:r w:rsidR="00A70D29" w:rsidRPr="008A4655">
        <w:rPr>
          <w:rFonts w:ascii="Calibri Light" w:hAnsi="Calibri Light"/>
          <w:sz w:val="24"/>
          <w:szCs w:val="24"/>
        </w:rPr>
        <w:t xml:space="preserve">Southampton Women’s </w:t>
      </w:r>
      <w:r w:rsidR="000D0455" w:rsidRPr="008A4655">
        <w:rPr>
          <w:rFonts w:ascii="Calibri Light" w:hAnsi="Calibri Light"/>
          <w:sz w:val="24"/>
          <w:szCs w:val="24"/>
        </w:rPr>
        <w:t xml:space="preserve">Survey, which uses </w:t>
      </w:r>
      <w:r w:rsidR="0025559E" w:rsidRPr="008A4655">
        <w:rPr>
          <w:rFonts w:ascii="Calibri Light" w:hAnsi="Calibri Light"/>
          <w:sz w:val="24"/>
          <w:szCs w:val="24"/>
        </w:rPr>
        <w:t xml:space="preserve">GP medical records to </w:t>
      </w:r>
      <w:r w:rsidR="000D0455" w:rsidRPr="008A4655">
        <w:rPr>
          <w:rFonts w:ascii="Calibri Light" w:hAnsi="Calibri Light"/>
          <w:sz w:val="24"/>
          <w:szCs w:val="24"/>
        </w:rPr>
        <w:t xml:space="preserve">obtain new </w:t>
      </w:r>
      <w:r w:rsidR="0025559E" w:rsidRPr="008A4655">
        <w:rPr>
          <w:rFonts w:ascii="Calibri Light" w:hAnsi="Calibri Light"/>
          <w:sz w:val="24"/>
          <w:szCs w:val="24"/>
        </w:rPr>
        <w:t>addresses.</w:t>
      </w:r>
      <w:r w:rsidR="000D0455" w:rsidRPr="008A4655">
        <w:rPr>
          <w:rFonts w:ascii="Calibri Light" w:hAnsi="Calibri Light"/>
          <w:sz w:val="24"/>
          <w:szCs w:val="24"/>
        </w:rPr>
        <w:t xml:space="preserve">  Other studies, where families are selected from Child Benefit records, have asked HMRC for updated address information, but this appears to be without the consent of the families involved.</w:t>
      </w:r>
    </w:p>
    <w:p w14:paraId="0E98C333" w14:textId="77777777" w:rsidR="00A70D29" w:rsidRPr="008A4655" w:rsidRDefault="00A70D29" w:rsidP="008A4655">
      <w:pPr>
        <w:jc w:val="both"/>
        <w:rPr>
          <w:rFonts w:ascii="Calibri Light" w:hAnsi="Calibri Light"/>
          <w:sz w:val="24"/>
          <w:szCs w:val="24"/>
        </w:rPr>
      </w:pPr>
    </w:p>
    <w:p w14:paraId="158540D7" w14:textId="77777777" w:rsidR="00194D42" w:rsidRPr="008A4655" w:rsidRDefault="00194D42" w:rsidP="008A4655">
      <w:pPr>
        <w:jc w:val="both"/>
        <w:rPr>
          <w:rFonts w:ascii="Calibri Light" w:hAnsi="Calibri Light"/>
        </w:rPr>
      </w:pPr>
    </w:p>
    <w:p w14:paraId="34152C42" w14:textId="77777777" w:rsidR="00491228" w:rsidRPr="008A4655" w:rsidRDefault="00491228" w:rsidP="008A4655">
      <w:pPr>
        <w:jc w:val="both"/>
        <w:rPr>
          <w:rFonts w:ascii="Calibri Light" w:eastAsiaTheme="majorEastAsia" w:hAnsi="Calibri Light" w:cstheme="majorBidi"/>
          <w:b/>
          <w:bCs/>
          <w:color w:val="4F81BD" w:themeColor="accent1"/>
          <w:sz w:val="26"/>
          <w:szCs w:val="26"/>
        </w:rPr>
      </w:pPr>
      <w:r w:rsidRPr="008A4655">
        <w:rPr>
          <w:rFonts w:ascii="Calibri Light" w:hAnsi="Calibri Light"/>
        </w:rPr>
        <w:br w:type="page"/>
      </w:r>
    </w:p>
    <w:p w14:paraId="2B4FA3A3" w14:textId="77777777" w:rsidR="001F565A" w:rsidRPr="000058F7" w:rsidRDefault="001F565A" w:rsidP="00685BA9">
      <w:pPr>
        <w:pStyle w:val="Heading1"/>
        <w:rPr>
          <w:rFonts w:ascii="Calibri Light" w:hAnsi="Calibri Light"/>
          <w:color w:val="auto"/>
        </w:rPr>
      </w:pPr>
      <w:bookmarkStart w:id="29" w:name="_Toc459295251"/>
      <w:r w:rsidRPr="000058F7">
        <w:rPr>
          <w:rFonts w:ascii="Calibri Light" w:hAnsi="Calibri Light"/>
          <w:color w:val="auto"/>
        </w:rPr>
        <w:t>Acknowledgements</w:t>
      </w:r>
      <w:bookmarkEnd w:id="29"/>
    </w:p>
    <w:p w14:paraId="29457EE1" w14:textId="77777777" w:rsidR="00621969" w:rsidRPr="008A4655" w:rsidRDefault="00621969" w:rsidP="008A4655">
      <w:pPr>
        <w:jc w:val="both"/>
        <w:rPr>
          <w:rFonts w:ascii="Calibri Light" w:hAnsi="Calibri Light"/>
        </w:rPr>
      </w:pPr>
    </w:p>
    <w:p w14:paraId="6A214F55" w14:textId="77777777" w:rsidR="00621969" w:rsidRPr="008A4655" w:rsidRDefault="00621969" w:rsidP="008A4655">
      <w:pPr>
        <w:jc w:val="both"/>
        <w:rPr>
          <w:rFonts w:ascii="Calibri Light" w:hAnsi="Calibri Light"/>
          <w:sz w:val="24"/>
          <w:szCs w:val="24"/>
        </w:rPr>
      </w:pPr>
      <w:r w:rsidRPr="008A4655">
        <w:rPr>
          <w:rFonts w:ascii="Calibri Light" w:hAnsi="Calibri Light"/>
          <w:sz w:val="24"/>
          <w:szCs w:val="24"/>
        </w:rPr>
        <w:t>I would like to thank all the researchers who gave up their time to talk to me about their work, dig out papers and occasionally run additional figures for me. They provided a much clearer and more nuanced picture of how to engage fathers in research than is possible by relying on the published evidence, which I hope is reflected in what is written here.</w:t>
      </w:r>
    </w:p>
    <w:p w14:paraId="1AED68AA" w14:textId="77777777" w:rsidR="00785B36" w:rsidRPr="008A4655" w:rsidRDefault="00785B36" w:rsidP="008A4655">
      <w:pPr>
        <w:jc w:val="both"/>
        <w:rPr>
          <w:rFonts w:ascii="Calibri Light" w:hAnsi="Calibri Light"/>
          <w:sz w:val="24"/>
          <w:szCs w:val="24"/>
        </w:rPr>
      </w:pPr>
    </w:p>
    <w:p w14:paraId="20D5141B" w14:textId="77777777" w:rsidR="00785B36" w:rsidRPr="008A4655" w:rsidRDefault="008A4655" w:rsidP="008A4655">
      <w:pPr>
        <w:jc w:val="both"/>
        <w:rPr>
          <w:rFonts w:ascii="Calibri Light" w:hAnsi="Calibri Light"/>
          <w:sz w:val="24"/>
          <w:szCs w:val="24"/>
        </w:rPr>
      </w:pPr>
      <w:r>
        <w:rPr>
          <w:rFonts w:ascii="Calibri Light" w:hAnsi="Calibri Light"/>
          <w:sz w:val="24"/>
          <w:szCs w:val="24"/>
        </w:rPr>
        <w:t>Caroline Bryson</w:t>
      </w:r>
    </w:p>
    <w:p w14:paraId="29711B30" w14:textId="77777777" w:rsidR="00491228" w:rsidRPr="008A4655" w:rsidRDefault="00491228" w:rsidP="008A4655">
      <w:pPr>
        <w:jc w:val="both"/>
        <w:rPr>
          <w:rFonts w:ascii="Calibri Light" w:eastAsiaTheme="majorEastAsia" w:hAnsi="Calibri Light" w:cstheme="majorBidi"/>
          <w:b/>
          <w:bCs/>
          <w:color w:val="4F81BD" w:themeColor="accent1"/>
          <w:sz w:val="26"/>
          <w:szCs w:val="26"/>
        </w:rPr>
      </w:pPr>
      <w:r w:rsidRPr="008A4655">
        <w:rPr>
          <w:rFonts w:ascii="Calibri Light" w:hAnsi="Calibri Light"/>
        </w:rPr>
        <w:br w:type="page"/>
      </w:r>
    </w:p>
    <w:p w14:paraId="732CCFEF" w14:textId="77777777" w:rsidR="00003FDD" w:rsidRPr="00863EDD" w:rsidRDefault="00003FDD" w:rsidP="00863EDD">
      <w:pPr>
        <w:pStyle w:val="Heading1"/>
        <w:rPr>
          <w:rFonts w:ascii="Calibri Light" w:hAnsi="Calibri Light"/>
          <w:color w:val="auto"/>
          <w:sz w:val="32"/>
          <w:szCs w:val="32"/>
        </w:rPr>
      </w:pPr>
      <w:bookmarkStart w:id="30" w:name="_Toc459295252"/>
      <w:r w:rsidRPr="00863EDD">
        <w:rPr>
          <w:rFonts w:ascii="Calibri Light" w:hAnsi="Calibri Light"/>
          <w:color w:val="auto"/>
          <w:sz w:val="32"/>
          <w:szCs w:val="32"/>
        </w:rPr>
        <w:t>References</w:t>
      </w:r>
      <w:bookmarkEnd w:id="30"/>
    </w:p>
    <w:p w14:paraId="1931F951" w14:textId="77777777" w:rsidR="00785B36" w:rsidRPr="008A4655" w:rsidRDefault="00785B36" w:rsidP="008A4655">
      <w:pPr>
        <w:jc w:val="both"/>
        <w:rPr>
          <w:rFonts w:ascii="Calibri Light" w:hAnsi="Calibri Light"/>
        </w:rPr>
      </w:pPr>
    </w:p>
    <w:p w14:paraId="2D3644B6" w14:textId="77777777" w:rsidR="00785B36" w:rsidRPr="008A4655" w:rsidRDefault="00785B36" w:rsidP="008A4655">
      <w:pPr>
        <w:jc w:val="both"/>
        <w:rPr>
          <w:rFonts w:ascii="Calibri Light" w:hAnsi="Calibri Light"/>
          <w:sz w:val="24"/>
          <w:szCs w:val="24"/>
        </w:rPr>
      </w:pPr>
      <w:r w:rsidRPr="008A4655">
        <w:rPr>
          <w:rFonts w:ascii="Calibri Light" w:hAnsi="Calibri Light"/>
          <w:sz w:val="24"/>
          <w:szCs w:val="24"/>
        </w:rPr>
        <w:t>Administrative Data Liaison Service (ADLS) (2013) A review and assessment of best practice to link studies and surveys with administrative records, ADLS St Andrews</w:t>
      </w:r>
    </w:p>
    <w:p w14:paraId="15F6BB02" w14:textId="77777777" w:rsidR="00785B36" w:rsidRPr="008A4655" w:rsidRDefault="00785B36" w:rsidP="008A4655">
      <w:pPr>
        <w:jc w:val="both"/>
        <w:rPr>
          <w:rFonts w:ascii="Calibri Light" w:hAnsi="Calibri Light"/>
          <w:sz w:val="24"/>
          <w:szCs w:val="24"/>
        </w:rPr>
      </w:pPr>
    </w:p>
    <w:p w14:paraId="3570FABE" w14:textId="77777777" w:rsidR="00785B36" w:rsidRPr="008A4655" w:rsidRDefault="00785B36" w:rsidP="008A4655">
      <w:pPr>
        <w:jc w:val="both"/>
        <w:rPr>
          <w:rFonts w:ascii="Calibri Light" w:hAnsi="Calibri Light"/>
          <w:sz w:val="24"/>
          <w:szCs w:val="24"/>
        </w:rPr>
      </w:pPr>
      <w:r w:rsidRPr="008A4655">
        <w:rPr>
          <w:rFonts w:ascii="Calibri Light" w:hAnsi="Calibri Light"/>
          <w:sz w:val="24"/>
          <w:szCs w:val="24"/>
        </w:rPr>
        <w:t>Administrative Data Taskforce (ADT) (2012) The UK Administrative Data Research Network: improving access for research and policy</w:t>
      </w:r>
    </w:p>
    <w:p w14:paraId="4A501BA5" w14:textId="77777777" w:rsidR="00785B36" w:rsidRPr="008A4655" w:rsidRDefault="00785B36" w:rsidP="008A4655">
      <w:pPr>
        <w:jc w:val="both"/>
        <w:rPr>
          <w:rFonts w:ascii="Calibri Light" w:hAnsi="Calibri Light" w:cs="Calibri"/>
          <w:sz w:val="24"/>
          <w:szCs w:val="24"/>
        </w:rPr>
      </w:pPr>
    </w:p>
    <w:p w14:paraId="7E4173DC" w14:textId="77777777" w:rsidR="00785B36" w:rsidRPr="008A4655" w:rsidRDefault="00785B36" w:rsidP="008A4655">
      <w:pPr>
        <w:jc w:val="both"/>
        <w:rPr>
          <w:rFonts w:ascii="Calibri Light" w:hAnsi="Calibri Light"/>
          <w:sz w:val="24"/>
          <w:szCs w:val="24"/>
        </w:rPr>
      </w:pPr>
      <w:r w:rsidRPr="008A4655">
        <w:rPr>
          <w:rFonts w:ascii="Calibri Light" w:hAnsi="Calibri Light"/>
          <w:sz w:val="24"/>
          <w:szCs w:val="24"/>
        </w:rPr>
        <w:t>Bell, A., Bryson, C., Southwood, H. And Butt, S. (2006) An investigation into CSA Maintenance Direct payments: quantitative study</w:t>
      </w:r>
    </w:p>
    <w:p w14:paraId="3006C6D8" w14:textId="77777777" w:rsidR="00785B36" w:rsidRPr="008A4655" w:rsidRDefault="00785B36" w:rsidP="008A4655">
      <w:pPr>
        <w:jc w:val="both"/>
        <w:rPr>
          <w:rFonts w:ascii="Calibri Light" w:eastAsia="Times New Roman" w:hAnsi="Calibri Light" w:cs="Times New Roman"/>
          <w:color w:val="000000"/>
          <w:sz w:val="24"/>
          <w:szCs w:val="24"/>
          <w:lang w:eastAsia="en-GB"/>
        </w:rPr>
      </w:pPr>
      <w:r w:rsidRPr="008A4655">
        <w:rPr>
          <w:rFonts w:ascii="Calibri Light" w:eastAsia="Times New Roman" w:hAnsi="Calibri Light" w:cs="Times New Roman"/>
          <w:color w:val="000000"/>
          <w:sz w:val="24"/>
          <w:szCs w:val="24"/>
          <w:lang w:eastAsia="en-GB"/>
        </w:rPr>
        <w:t>http://webarchive.nationalarchives.gov.uk/20130314010347/http://research.dwp.gov.uk/asd/asd5/rports2007-2008/rrep404.pdf</w:t>
      </w:r>
    </w:p>
    <w:p w14:paraId="0F071321" w14:textId="77777777" w:rsidR="00785B36" w:rsidRPr="008A4655" w:rsidRDefault="00785B36" w:rsidP="008A4655">
      <w:pPr>
        <w:jc w:val="both"/>
        <w:rPr>
          <w:rFonts w:ascii="Calibri Light" w:eastAsia="Times New Roman" w:hAnsi="Calibri Light" w:cs="Times New Roman"/>
          <w:color w:val="000000"/>
          <w:sz w:val="24"/>
          <w:szCs w:val="24"/>
          <w:lang w:eastAsia="en-GB"/>
        </w:rPr>
      </w:pPr>
    </w:p>
    <w:p w14:paraId="1D75977B" w14:textId="77777777" w:rsidR="00785B36" w:rsidRPr="008A4655" w:rsidRDefault="00785B36" w:rsidP="008A4655">
      <w:pPr>
        <w:jc w:val="both"/>
        <w:rPr>
          <w:rFonts w:ascii="Calibri Light" w:eastAsia="Times New Roman" w:hAnsi="Calibri Light" w:cs="Times New Roman"/>
          <w:color w:val="000000"/>
          <w:sz w:val="24"/>
          <w:szCs w:val="24"/>
          <w:lang w:eastAsia="en-GB"/>
        </w:rPr>
      </w:pPr>
      <w:r w:rsidRPr="008A4655">
        <w:rPr>
          <w:rFonts w:ascii="Calibri Light" w:eastAsia="Times New Roman" w:hAnsi="Calibri Light" w:cs="Times New Roman"/>
          <w:color w:val="000000"/>
          <w:sz w:val="24"/>
          <w:szCs w:val="24"/>
          <w:lang w:eastAsia="en-GB"/>
        </w:rPr>
        <w:t>Bell, A., Kazimirski, A. And La Valle, I. (2006) An investigation into CSA Maintenance Direct Payments: qualitative study, DWP research report 327</w:t>
      </w:r>
      <w:r w:rsidRPr="008A4655">
        <w:rPr>
          <w:rFonts w:ascii="Calibri Light" w:hAnsi="Calibri Light"/>
          <w:color w:val="000000"/>
          <w:sz w:val="24"/>
          <w:szCs w:val="24"/>
        </w:rPr>
        <w:t xml:space="preserve"> </w:t>
      </w:r>
      <w:r w:rsidRPr="008A4655">
        <w:rPr>
          <w:rFonts w:ascii="Calibri Light" w:eastAsia="Times New Roman" w:hAnsi="Calibri Light" w:cs="Times New Roman"/>
          <w:color w:val="000000"/>
          <w:sz w:val="24"/>
          <w:szCs w:val="24"/>
          <w:lang w:eastAsia="en-GB"/>
        </w:rPr>
        <w:t>http://webarchive.nationalarchives.gov.uk/20130314010347/http:/research.dwp.gov.uk/asd/asd5/rports2005-2006/rrep327.pdf</w:t>
      </w:r>
    </w:p>
    <w:p w14:paraId="43410FE4" w14:textId="77777777" w:rsidR="00785B36" w:rsidRPr="008A4655" w:rsidRDefault="00785B36" w:rsidP="008A4655">
      <w:pPr>
        <w:jc w:val="both"/>
        <w:rPr>
          <w:rFonts w:ascii="Calibri Light" w:hAnsi="Calibri Light" w:cs="Calibri"/>
          <w:sz w:val="24"/>
          <w:szCs w:val="24"/>
        </w:rPr>
      </w:pPr>
    </w:p>
    <w:p w14:paraId="320B7F3C" w14:textId="77777777" w:rsidR="00785B36" w:rsidRPr="008A4655" w:rsidRDefault="00785B36" w:rsidP="008A4655">
      <w:pPr>
        <w:jc w:val="both"/>
        <w:rPr>
          <w:rFonts w:ascii="Calibri Light" w:hAnsi="Calibri Light"/>
          <w:sz w:val="24"/>
          <w:szCs w:val="24"/>
        </w:rPr>
      </w:pPr>
      <w:r w:rsidRPr="008A4655">
        <w:rPr>
          <w:rFonts w:ascii="Calibri Light" w:hAnsi="Calibri Light" w:cs="Calibri"/>
          <w:sz w:val="24"/>
          <w:szCs w:val="24"/>
        </w:rPr>
        <w:t>Boreham, R, Boldysevaite, D. And Killpack, C. (</w:t>
      </w:r>
      <w:r w:rsidRPr="008A4655">
        <w:rPr>
          <w:rFonts w:ascii="Calibri Light" w:hAnsi="Calibri Light"/>
          <w:sz w:val="24"/>
          <w:szCs w:val="24"/>
        </w:rPr>
        <w:t>2012) UKHLS Wave 1 technical report, NatCen: London</w:t>
      </w:r>
    </w:p>
    <w:p w14:paraId="7E1CFFBA" w14:textId="77777777" w:rsidR="00785B36" w:rsidRPr="008A4655" w:rsidRDefault="00785B36" w:rsidP="008A4655">
      <w:pPr>
        <w:jc w:val="both"/>
        <w:rPr>
          <w:rFonts w:ascii="Calibri Light" w:hAnsi="Calibri Light"/>
          <w:sz w:val="24"/>
          <w:szCs w:val="24"/>
        </w:rPr>
      </w:pPr>
    </w:p>
    <w:p w14:paraId="398B8818" w14:textId="77777777" w:rsidR="00785B36" w:rsidRPr="008A4655" w:rsidRDefault="00785B36" w:rsidP="008A4655">
      <w:pPr>
        <w:jc w:val="both"/>
        <w:rPr>
          <w:rFonts w:ascii="Calibri Light" w:hAnsi="Calibri Light"/>
          <w:color w:val="000000"/>
          <w:sz w:val="24"/>
          <w:szCs w:val="24"/>
        </w:rPr>
      </w:pPr>
      <w:r w:rsidRPr="008A4655">
        <w:rPr>
          <w:rFonts w:ascii="Calibri Light" w:hAnsi="Calibri Light"/>
          <w:sz w:val="24"/>
          <w:szCs w:val="24"/>
        </w:rPr>
        <w:t>de Bruijne, M. and Wijnant, A. (2013)</w:t>
      </w:r>
      <w:r w:rsidRPr="008A4655">
        <w:rPr>
          <w:rFonts w:ascii="Calibri Light" w:hAnsi="Calibri Light"/>
          <w:color w:val="000000"/>
          <w:sz w:val="24"/>
          <w:szCs w:val="24"/>
        </w:rPr>
        <w:t xml:space="preserve"> Mobile web survey in the real world, European Social Research Association conference paper</w:t>
      </w:r>
    </w:p>
    <w:p w14:paraId="38F0CE92" w14:textId="77777777" w:rsidR="00785B36" w:rsidRPr="008A4655" w:rsidRDefault="00785B36" w:rsidP="008A4655">
      <w:pPr>
        <w:jc w:val="both"/>
        <w:rPr>
          <w:rFonts w:ascii="Calibri Light" w:eastAsia="Times New Roman" w:hAnsi="Calibri Light" w:cs="Times New Roman"/>
          <w:color w:val="000000"/>
          <w:sz w:val="24"/>
          <w:szCs w:val="24"/>
          <w:lang w:eastAsia="en-GB"/>
        </w:rPr>
      </w:pPr>
      <w:r w:rsidRPr="008A4655">
        <w:rPr>
          <w:rFonts w:ascii="Calibri Light" w:eastAsia="Times New Roman" w:hAnsi="Calibri Light" w:cs="Times New Roman"/>
          <w:color w:val="000000"/>
          <w:sz w:val="24"/>
          <w:szCs w:val="24"/>
          <w:lang w:eastAsia="en-GB"/>
        </w:rPr>
        <w:t>http://www.europeansurveyresearch.org/conf/uploads/125/310/221/ESRA_2013_deBruijne_Wijnant.pdf</w:t>
      </w:r>
    </w:p>
    <w:p w14:paraId="09318651" w14:textId="77777777" w:rsidR="00785B36" w:rsidRPr="008A4655" w:rsidRDefault="00785B36" w:rsidP="008A4655">
      <w:pPr>
        <w:jc w:val="both"/>
        <w:rPr>
          <w:rFonts w:ascii="Calibri Light" w:hAnsi="Calibri Light"/>
          <w:sz w:val="24"/>
          <w:szCs w:val="24"/>
        </w:rPr>
      </w:pPr>
    </w:p>
    <w:p w14:paraId="4BFA8BA5" w14:textId="77777777" w:rsidR="00785B36" w:rsidRPr="008A4655" w:rsidRDefault="00785B36" w:rsidP="008A4655">
      <w:pPr>
        <w:jc w:val="both"/>
        <w:rPr>
          <w:rFonts w:ascii="Calibri Light" w:hAnsi="Calibri Light"/>
          <w:sz w:val="24"/>
          <w:szCs w:val="24"/>
        </w:rPr>
      </w:pPr>
      <w:r w:rsidRPr="008A4655">
        <w:rPr>
          <w:rFonts w:ascii="Calibri Light" w:hAnsi="Calibri Light"/>
          <w:sz w:val="24"/>
          <w:szCs w:val="24"/>
        </w:rPr>
        <w:t>Burgess, A. (2009) Fathers and Parenting Interventions: what works, Fatherhood Institute: Abergavenny</w:t>
      </w:r>
    </w:p>
    <w:p w14:paraId="65CC17F3" w14:textId="77777777" w:rsidR="00785B36" w:rsidRPr="008A4655" w:rsidRDefault="00785B36" w:rsidP="008A4655">
      <w:pPr>
        <w:jc w:val="both"/>
        <w:rPr>
          <w:rFonts w:ascii="Calibri Light" w:hAnsi="Calibri Light"/>
          <w:sz w:val="24"/>
          <w:szCs w:val="24"/>
        </w:rPr>
      </w:pPr>
    </w:p>
    <w:p w14:paraId="61BFAB67" w14:textId="77777777" w:rsidR="00785B36" w:rsidRPr="008A4655" w:rsidRDefault="00785B36" w:rsidP="008A4655">
      <w:pPr>
        <w:jc w:val="both"/>
        <w:rPr>
          <w:rFonts w:ascii="Calibri Light" w:hAnsi="Calibri Light"/>
          <w:sz w:val="24"/>
          <w:szCs w:val="24"/>
        </w:rPr>
      </w:pPr>
      <w:r w:rsidRPr="008A4655">
        <w:rPr>
          <w:rFonts w:ascii="Calibri Light" w:hAnsi="Calibri Light"/>
          <w:sz w:val="24"/>
          <w:szCs w:val="24"/>
        </w:rPr>
        <w:t>Burgess, A. (2008) The costs and benefits of active fatherhood, Fathers Direct</w:t>
      </w:r>
    </w:p>
    <w:p w14:paraId="111F7E5D" w14:textId="77777777" w:rsidR="00785B36" w:rsidRPr="008A4655" w:rsidRDefault="00785B36" w:rsidP="008A4655">
      <w:pPr>
        <w:jc w:val="both"/>
        <w:rPr>
          <w:rFonts w:ascii="Calibri Light" w:hAnsi="Calibri Light"/>
          <w:sz w:val="24"/>
          <w:szCs w:val="24"/>
        </w:rPr>
      </w:pPr>
    </w:p>
    <w:p w14:paraId="003F7780" w14:textId="77777777" w:rsidR="00785B36" w:rsidRPr="008A4655" w:rsidRDefault="00785B36" w:rsidP="008A4655">
      <w:pPr>
        <w:autoSpaceDE w:val="0"/>
        <w:autoSpaceDN w:val="0"/>
        <w:adjustRightInd w:val="0"/>
        <w:spacing w:after="397"/>
        <w:jc w:val="both"/>
        <w:rPr>
          <w:rFonts w:ascii="Calibri Light" w:eastAsia="Times New Roman" w:hAnsi="Calibri Light" w:cs="Times New Roman"/>
          <w:color w:val="0000FF"/>
          <w:sz w:val="24"/>
          <w:szCs w:val="24"/>
          <w:u w:val="single"/>
          <w:lang w:eastAsia="en-GB"/>
        </w:rPr>
      </w:pPr>
      <w:r w:rsidRPr="008A4655">
        <w:rPr>
          <w:rFonts w:ascii="Calibri Light" w:hAnsi="Calibri Light" w:cs="FS Me"/>
          <w:color w:val="000000"/>
          <w:sz w:val="24"/>
          <w:szCs w:val="24"/>
        </w:rPr>
        <w:t>Chanfreau, J., Gowland, S., Lancaster, Z., Poole, E., Tipping, S. And Toomse, M (2011) Maternity and Paternity Rights and Women Returners Survey 2009/</w:t>
      </w:r>
      <w:r w:rsidR="00194ED8" w:rsidRPr="008A4655">
        <w:rPr>
          <w:rFonts w:ascii="Calibri Light" w:hAnsi="Calibri Light" w:cs="FS Me"/>
          <w:color w:val="000000"/>
          <w:sz w:val="24"/>
          <w:szCs w:val="24"/>
        </w:rPr>
        <w:t>10,</w:t>
      </w:r>
      <w:r w:rsidRPr="008A4655">
        <w:rPr>
          <w:rFonts w:ascii="Calibri Light" w:hAnsi="Calibri Light" w:cs="FS Me"/>
          <w:color w:val="000000"/>
          <w:sz w:val="24"/>
          <w:szCs w:val="24"/>
        </w:rPr>
        <w:t xml:space="preserve"> DWP: London </w:t>
      </w:r>
      <w:r w:rsidRPr="008A4655">
        <w:rPr>
          <w:rFonts w:ascii="Calibri Light" w:eastAsia="Times New Roman" w:hAnsi="Calibri Light" w:cs="Times New Roman"/>
          <w:color w:val="0000FF"/>
          <w:sz w:val="24"/>
          <w:szCs w:val="24"/>
          <w:u w:val="single"/>
          <w:lang w:eastAsia="en-GB"/>
        </w:rPr>
        <w:t>https://www.gov.uk/government/uploads/system/uploads/attachment_data/file/214367/rrep777.pdf</w:t>
      </w:r>
    </w:p>
    <w:p w14:paraId="1DD82871" w14:textId="77777777" w:rsidR="00785B36" w:rsidRPr="008A4655" w:rsidRDefault="00785B36" w:rsidP="008A4655">
      <w:pPr>
        <w:pStyle w:val="Default"/>
        <w:jc w:val="both"/>
        <w:rPr>
          <w:rFonts w:ascii="Calibri Light" w:eastAsia="Times New Roman" w:hAnsi="Calibri Light" w:cs="Times New Roman"/>
          <w:lang w:eastAsia="en-GB"/>
        </w:rPr>
      </w:pPr>
      <w:r w:rsidRPr="008A4655">
        <w:rPr>
          <w:rFonts w:ascii="Calibri Light" w:hAnsi="Calibri Light"/>
        </w:rPr>
        <w:t>Collingwood, A., Cheshire, H., Nicolaas, G., D’Souza, J., Ross, A., Hall, J., Armstrong, C., Prosser, A., Green, R., Collins, D., Gray, M. and McNaughton Nicholls, C. (2010) A review of the Longitudinal Study of Young People in England (LSYPE): recommendations for a second cohort, DfE: London h</w:t>
      </w:r>
      <w:r w:rsidRPr="008A4655">
        <w:rPr>
          <w:rFonts w:ascii="Calibri Light" w:eastAsia="Times New Roman" w:hAnsi="Calibri Light" w:cs="Times New Roman"/>
          <w:lang w:eastAsia="en-GB"/>
        </w:rPr>
        <w:t>ttps://www.gov.uk/government/uploads/system/uploads/attachment_data/file/181703/DFE-RR048.pdf</w:t>
      </w:r>
    </w:p>
    <w:p w14:paraId="089440B6" w14:textId="77777777" w:rsidR="00785B36" w:rsidRPr="008A4655" w:rsidRDefault="00785B36" w:rsidP="008A4655">
      <w:pPr>
        <w:jc w:val="both"/>
        <w:rPr>
          <w:rFonts w:ascii="Calibri Light" w:hAnsi="Calibri Light"/>
          <w:sz w:val="24"/>
          <w:szCs w:val="24"/>
        </w:rPr>
      </w:pPr>
    </w:p>
    <w:p w14:paraId="3A8336D2" w14:textId="77777777" w:rsidR="00785B36" w:rsidRPr="008A4655" w:rsidRDefault="00785B36" w:rsidP="008A4655">
      <w:pPr>
        <w:jc w:val="both"/>
        <w:rPr>
          <w:rFonts w:ascii="Calibri Light" w:eastAsia="Times New Roman" w:hAnsi="Calibri Light" w:cs="Times New Roman"/>
          <w:color w:val="000000"/>
          <w:sz w:val="24"/>
          <w:szCs w:val="24"/>
          <w:lang w:eastAsia="en-GB"/>
        </w:rPr>
      </w:pPr>
      <w:r w:rsidRPr="008A4655">
        <w:rPr>
          <w:rFonts w:ascii="Calibri Light" w:hAnsi="Calibri Light"/>
          <w:sz w:val="24"/>
          <w:szCs w:val="24"/>
        </w:rPr>
        <w:t>Cullen, M.A. Cullen, S., Strand, S., Bakopoulou, I., Lindsay, G, Brind, R., Pickering, E., Bryson, C. and Purdon, S. (2013) CANparent trial evaluation: first interim report, DfE: London 2013</w:t>
      </w:r>
      <w:r w:rsidRPr="008A4655">
        <w:rPr>
          <w:rFonts w:ascii="Calibri Light" w:eastAsia="Times New Roman" w:hAnsi="Calibri Light" w:cs="Times New Roman"/>
          <w:color w:val="000000"/>
          <w:sz w:val="24"/>
          <w:szCs w:val="24"/>
          <w:lang w:eastAsia="en-GB"/>
        </w:rPr>
        <w:t>https://www.gov.uk/government/uploads/system/uploads/attachment_data/file/190980/DFE-RR280.pdf</w:t>
      </w:r>
    </w:p>
    <w:p w14:paraId="56DAF2AD" w14:textId="77777777" w:rsidR="00785B36" w:rsidRPr="008A4655" w:rsidRDefault="00785B36" w:rsidP="008A4655">
      <w:pPr>
        <w:jc w:val="both"/>
        <w:rPr>
          <w:rFonts w:ascii="Calibri Light" w:hAnsi="Calibri Light"/>
          <w:sz w:val="24"/>
          <w:szCs w:val="24"/>
        </w:rPr>
      </w:pPr>
    </w:p>
    <w:p w14:paraId="289CAF44" w14:textId="77777777" w:rsidR="00785B36" w:rsidRPr="008A4655" w:rsidRDefault="00785B36" w:rsidP="008A4655">
      <w:pPr>
        <w:jc w:val="both"/>
        <w:rPr>
          <w:rFonts w:ascii="Calibri Light" w:eastAsia="Times New Roman" w:hAnsi="Calibri Light" w:cs="Times New Roman"/>
          <w:color w:val="000000"/>
          <w:sz w:val="24"/>
          <w:szCs w:val="24"/>
          <w:lang w:eastAsia="en-GB"/>
        </w:rPr>
      </w:pPr>
      <w:r w:rsidRPr="008A4655">
        <w:rPr>
          <w:rFonts w:ascii="Calibri Light" w:eastAsia="Times New Roman" w:hAnsi="Calibri Light" w:cs="Times New Roman"/>
          <w:color w:val="000000"/>
          <w:sz w:val="24"/>
          <w:szCs w:val="24"/>
          <w:lang w:eastAsia="en-GB"/>
        </w:rPr>
        <w:t xml:space="preserve">Draper J. (2002) 'It's the first scientific evidence': men's experience of </w:t>
      </w:r>
      <w:r w:rsidR="00194ED8" w:rsidRPr="008A4655">
        <w:rPr>
          <w:rFonts w:ascii="Calibri Light" w:eastAsia="Times New Roman" w:hAnsi="Calibri Light" w:cs="Times New Roman"/>
          <w:color w:val="000000"/>
          <w:sz w:val="24"/>
          <w:szCs w:val="24"/>
          <w:lang w:eastAsia="en-GB"/>
        </w:rPr>
        <w:t>pregnancy</w:t>
      </w:r>
      <w:r w:rsidRPr="008A4655">
        <w:rPr>
          <w:rFonts w:ascii="Calibri Light" w:eastAsia="Times New Roman" w:hAnsi="Calibri Light" w:cs="Times New Roman"/>
          <w:color w:val="000000"/>
          <w:sz w:val="24"/>
          <w:szCs w:val="24"/>
          <w:lang w:eastAsia="en-GB"/>
        </w:rPr>
        <w:t xml:space="preserve"> confirmation, Journal of Advanced Nursing, 39(6)</w:t>
      </w:r>
    </w:p>
    <w:p w14:paraId="1DFC8412" w14:textId="77777777" w:rsidR="00785B36" w:rsidRPr="008A4655" w:rsidRDefault="00785B36" w:rsidP="008A4655">
      <w:pPr>
        <w:jc w:val="both"/>
        <w:rPr>
          <w:rFonts w:ascii="Calibri Light" w:eastAsia="Times New Roman" w:hAnsi="Calibri Light" w:cs="Times New Roman"/>
          <w:color w:val="000000"/>
          <w:sz w:val="24"/>
          <w:szCs w:val="24"/>
          <w:lang w:eastAsia="en-GB"/>
        </w:rPr>
      </w:pPr>
    </w:p>
    <w:p w14:paraId="7B635B23" w14:textId="77777777" w:rsidR="00785B36" w:rsidRPr="008A4655" w:rsidRDefault="00785B36" w:rsidP="008A4655">
      <w:pPr>
        <w:jc w:val="both"/>
        <w:rPr>
          <w:rFonts w:ascii="Calibri Light" w:eastAsia="Times New Roman" w:hAnsi="Calibri Light" w:cs="Times New Roman"/>
          <w:color w:val="000000"/>
          <w:sz w:val="24"/>
          <w:szCs w:val="24"/>
          <w:lang w:eastAsia="en-GB"/>
        </w:rPr>
      </w:pPr>
      <w:r w:rsidRPr="008A4655">
        <w:rPr>
          <w:rFonts w:ascii="Calibri Light" w:eastAsia="Times New Roman" w:hAnsi="Calibri Light" w:cs="Times New Roman"/>
          <w:color w:val="000000"/>
          <w:sz w:val="24"/>
          <w:szCs w:val="24"/>
          <w:lang w:eastAsia="en-GB"/>
        </w:rPr>
        <w:t xml:space="preserve">Edmondson, O, Psychogiou, L., Vlachos, H., Netsi, E. and Ramchandani, P. (2010) Depression in fathers in the postnatal </w:t>
      </w:r>
      <w:r w:rsidR="00194ED8" w:rsidRPr="008A4655">
        <w:rPr>
          <w:rFonts w:ascii="Calibri Light" w:eastAsia="Times New Roman" w:hAnsi="Calibri Light" w:cs="Times New Roman"/>
          <w:color w:val="000000"/>
          <w:sz w:val="24"/>
          <w:szCs w:val="24"/>
          <w:lang w:eastAsia="en-GB"/>
        </w:rPr>
        <w:t>period</w:t>
      </w:r>
      <w:r w:rsidRPr="008A4655">
        <w:rPr>
          <w:rFonts w:ascii="Calibri Light" w:eastAsia="Times New Roman" w:hAnsi="Calibri Light" w:cs="Times New Roman"/>
          <w:color w:val="000000"/>
          <w:sz w:val="24"/>
          <w:szCs w:val="24"/>
          <w:lang w:eastAsia="en-GB"/>
        </w:rPr>
        <w:t>: assessment of the Edinburgh Postnatal Depression Scale as a screening measure, Journal of Affective Disorders 125 pp 365-368</w:t>
      </w:r>
    </w:p>
    <w:p w14:paraId="2DAC3B30" w14:textId="77777777" w:rsidR="00785B36" w:rsidRPr="008A4655" w:rsidRDefault="00785B36" w:rsidP="008A4655">
      <w:pPr>
        <w:jc w:val="both"/>
        <w:rPr>
          <w:rFonts w:ascii="Calibri Light" w:hAnsi="Calibri Light"/>
          <w:sz w:val="24"/>
          <w:szCs w:val="24"/>
        </w:rPr>
      </w:pPr>
    </w:p>
    <w:p w14:paraId="43676273" w14:textId="77777777" w:rsidR="00785B36" w:rsidRPr="008A4655" w:rsidRDefault="00785B36" w:rsidP="008A4655">
      <w:pPr>
        <w:jc w:val="both"/>
        <w:rPr>
          <w:rFonts w:ascii="Calibri Light" w:eastAsia="Times New Roman" w:hAnsi="Calibri Light" w:cs="Times New Roman"/>
          <w:color w:val="000000"/>
          <w:sz w:val="24"/>
          <w:szCs w:val="24"/>
          <w:lang w:eastAsia="en-GB"/>
        </w:rPr>
      </w:pPr>
      <w:r w:rsidRPr="008A4655">
        <w:rPr>
          <w:rFonts w:ascii="Calibri Light" w:eastAsia="Times New Roman" w:hAnsi="Calibri Light" w:cs="Times New Roman"/>
          <w:color w:val="000000"/>
          <w:sz w:val="24"/>
          <w:szCs w:val="24"/>
          <w:lang w:eastAsia="en-GB"/>
        </w:rPr>
        <w:t>Ellison, G., Parker and Kulasuria, T (2009) Work and care: a study of modern parents, Equality and Human Rights Commission: Manchester http://www.equalityhumanrights.com/uploaded_files/research/15._work_and_care_modern_parents_15_report.pdf</w:t>
      </w:r>
    </w:p>
    <w:p w14:paraId="7038B096" w14:textId="77777777" w:rsidR="00785B36" w:rsidRPr="008A4655" w:rsidRDefault="00785B36" w:rsidP="008A4655">
      <w:pPr>
        <w:jc w:val="both"/>
        <w:rPr>
          <w:rFonts w:ascii="Calibri Light" w:hAnsi="Calibri Light"/>
          <w:sz w:val="24"/>
          <w:szCs w:val="24"/>
        </w:rPr>
      </w:pPr>
      <w:r w:rsidRPr="008A4655">
        <w:rPr>
          <w:rFonts w:ascii="Calibri Light" w:hAnsi="Calibri Light"/>
          <w:sz w:val="24"/>
          <w:szCs w:val="24"/>
        </w:rPr>
        <w:t xml:space="preserve">Gray, M, (2010) A review of data linkage procedures at NatCen, NatCen: London </w:t>
      </w:r>
      <w:hyperlink r:id="rId10" w:history="1">
        <w:r w:rsidRPr="008A4655">
          <w:rPr>
            <w:rStyle w:val="Hyperlink"/>
            <w:rFonts w:ascii="Calibri Light" w:hAnsi="Calibri Light"/>
            <w:sz w:val="24"/>
            <w:szCs w:val="24"/>
          </w:rPr>
          <w:t>http://www.natcen.ac.uk/media/205504/data-linkage-review.pdf</w:t>
        </w:r>
      </w:hyperlink>
    </w:p>
    <w:p w14:paraId="49DB7064" w14:textId="77777777" w:rsidR="00785B36" w:rsidRPr="008A4655" w:rsidRDefault="00785B36" w:rsidP="008A4655">
      <w:pPr>
        <w:jc w:val="both"/>
        <w:rPr>
          <w:rFonts w:ascii="Calibri Light" w:hAnsi="Calibri Light"/>
          <w:sz w:val="24"/>
          <w:szCs w:val="24"/>
        </w:rPr>
      </w:pPr>
    </w:p>
    <w:p w14:paraId="02737696" w14:textId="77777777" w:rsidR="00785B36" w:rsidRPr="008A4655" w:rsidRDefault="00785B36" w:rsidP="008A4655">
      <w:pPr>
        <w:jc w:val="both"/>
        <w:rPr>
          <w:rFonts w:ascii="Calibri Light" w:hAnsi="Calibri Light"/>
          <w:color w:val="000000"/>
          <w:sz w:val="24"/>
          <w:szCs w:val="24"/>
        </w:rPr>
      </w:pPr>
      <w:r w:rsidRPr="008A4655">
        <w:rPr>
          <w:rFonts w:ascii="Calibri Light" w:hAnsi="Calibri Light"/>
          <w:sz w:val="24"/>
          <w:szCs w:val="24"/>
        </w:rPr>
        <w:t>Emde and Fuchs, (2013)</w:t>
      </w:r>
      <w:r w:rsidRPr="008A4655">
        <w:rPr>
          <w:rFonts w:ascii="Calibri Light" w:hAnsi="Calibri Light"/>
          <w:color w:val="000000"/>
          <w:sz w:val="24"/>
          <w:szCs w:val="24"/>
        </w:rPr>
        <w:t xml:space="preserve"> Response rates and </w:t>
      </w:r>
      <w:r w:rsidR="00194ED8" w:rsidRPr="008A4655">
        <w:rPr>
          <w:rFonts w:ascii="Calibri Light" w:hAnsi="Calibri Light"/>
          <w:color w:val="000000"/>
          <w:sz w:val="24"/>
          <w:szCs w:val="24"/>
        </w:rPr>
        <w:t>non-response</w:t>
      </w:r>
      <w:r w:rsidRPr="008A4655">
        <w:rPr>
          <w:rFonts w:ascii="Calibri Light" w:hAnsi="Calibri Light"/>
          <w:color w:val="000000"/>
          <w:sz w:val="24"/>
          <w:szCs w:val="24"/>
        </w:rPr>
        <w:t xml:space="preserve"> in web surveys when using text message invitations, European Social Research Association conference paper</w:t>
      </w:r>
    </w:p>
    <w:p w14:paraId="22990C32" w14:textId="77777777" w:rsidR="00785B36" w:rsidRPr="008A4655" w:rsidRDefault="00785B36" w:rsidP="008A4655">
      <w:pPr>
        <w:jc w:val="both"/>
        <w:rPr>
          <w:rFonts w:ascii="Calibri Light" w:eastAsia="Times New Roman" w:hAnsi="Calibri Light" w:cs="Times New Roman"/>
          <w:color w:val="000000"/>
          <w:sz w:val="24"/>
          <w:szCs w:val="24"/>
          <w:lang w:eastAsia="en-GB"/>
        </w:rPr>
      </w:pPr>
      <w:r w:rsidRPr="008A4655">
        <w:rPr>
          <w:rFonts w:ascii="Calibri Light" w:eastAsia="Times New Roman" w:hAnsi="Calibri Light" w:cs="Times New Roman"/>
          <w:color w:val="000000"/>
          <w:sz w:val="24"/>
          <w:szCs w:val="24"/>
          <w:lang w:eastAsia="en-GB"/>
        </w:rPr>
        <w:t>http://www.europeansurveyresearch.org/conf/uploads/450/471/186/Emde_Fuchs_Response_Rate_Mobile_Web_ESRA.pdf</w:t>
      </w:r>
    </w:p>
    <w:p w14:paraId="64759A61" w14:textId="77777777" w:rsidR="00785B36" w:rsidRPr="008A4655" w:rsidRDefault="00785B36" w:rsidP="008A4655">
      <w:pPr>
        <w:jc w:val="both"/>
        <w:rPr>
          <w:rFonts w:ascii="Calibri Light" w:eastAsia="Times New Roman" w:hAnsi="Calibri Light" w:cs="Times New Roman"/>
          <w:color w:val="000000"/>
          <w:sz w:val="24"/>
          <w:szCs w:val="24"/>
          <w:lang w:eastAsia="en-GB"/>
        </w:rPr>
      </w:pPr>
    </w:p>
    <w:p w14:paraId="0EB05F45" w14:textId="77777777" w:rsidR="00785B36" w:rsidRPr="008A4655" w:rsidRDefault="00785B36" w:rsidP="008A4655">
      <w:pPr>
        <w:jc w:val="both"/>
        <w:rPr>
          <w:rFonts w:ascii="Calibri Light" w:eastAsia="Times New Roman" w:hAnsi="Calibri Light" w:cs="Times New Roman"/>
          <w:color w:val="000000"/>
          <w:sz w:val="24"/>
          <w:szCs w:val="24"/>
          <w:lang w:eastAsia="en-GB"/>
        </w:rPr>
      </w:pPr>
      <w:r w:rsidRPr="008A4655">
        <w:rPr>
          <w:rFonts w:ascii="Calibri Light" w:eastAsia="Times New Roman" w:hAnsi="Calibri Light" w:cs="Times New Roman"/>
          <w:color w:val="000000"/>
          <w:sz w:val="24"/>
          <w:szCs w:val="24"/>
          <w:lang w:eastAsia="en-GB"/>
        </w:rPr>
        <w:t>Greenhaugh, R., Slade, P. And Spilby, H (2000) Fathers' coping style, antenatal preparation and experiences of labor and postpartum, Birth 27:3</w:t>
      </w:r>
    </w:p>
    <w:p w14:paraId="1F43A05A" w14:textId="77777777" w:rsidR="00785B36" w:rsidRPr="008A4655" w:rsidRDefault="00785B36" w:rsidP="008A4655">
      <w:pPr>
        <w:jc w:val="both"/>
        <w:rPr>
          <w:rFonts w:ascii="Calibri Light" w:hAnsi="Calibri Light"/>
          <w:sz w:val="24"/>
          <w:szCs w:val="24"/>
        </w:rPr>
      </w:pPr>
    </w:p>
    <w:p w14:paraId="006B5EB6" w14:textId="77777777" w:rsidR="00785B36" w:rsidRPr="008A4655" w:rsidRDefault="00785B36" w:rsidP="008A4655">
      <w:pPr>
        <w:jc w:val="both"/>
        <w:rPr>
          <w:rFonts w:ascii="Calibri Light" w:eastAsia="Times New Roman" w:hAnsi="Calibri Light" w:cs="Times New Roman"/>
          <w:color w:val="000000"/>
          <w:sz w:val="24"/>
          <w:szCs w:val="24"/>
          <w:lang w:eastAsia="en-GB"/>
        </w:rPr>
      </w:pPr>
      <w:r w:rsidRPr="008A4655">
        <w:rPr>
          <w:rFonts w:ascii="Calibri Light" w:eastAsia="Times New Roman" w:hAnsi="Calibri Light" w:cs="Times New Roman"/>
          <w:color w:val="000000"/>
          <w:sz w:val="24"/>
          <w:szCs w:val="24"/>
          <w:lang w:eastAsia="en-GB"/>
        </w:rPr>
        <w:t>Henwood, K. And Proctor, J. (2003) The 'good father': reading men's accounts of paternal involvement during the transition to first time fatherhood, British Journal of Social Psychology 42</w:t>
      </w:r>
    </w:p>
    <w:p w14:paraId="321D2091" w14:textId="77777777" w:rsidR="00785B36" w:rsidRPr="008A4655" w:rsidRDefault="00785B36" w:rsidP="008A4655">
      <w:pPr>
        <w:autoSpaceDE w:val="0"/>
        <w:autoSpaceDN w:val="0"/>
        <w:adjustRightInd w:val="0"/>
        <w:jc w:val="both"/>
        <w:rPr>
          <w:rFonts w:ascii="Calibri Light" w:hAnsi="Calibri Light"/>
          <w:sz w:val="24"/>
          <w:szCs w:val="24"/>
        </w:rPr>
      </w:pPr>
    </w:p>
    <w:p w14:paraId="22773A36" w14:textId="77777777" w:rsidR="00785B36" w:rsidRPr="008A4655" w:rsidRDefault="00785B36" w:rsidP="008A4655">
      <w:pPr>
        <w:autoSpaceDE w:val="0"/>
        <w:autoSpaceDN w:val="0"/>
        <w:adjustRightInd w:val="0"/>
        <w:jc w:val="both"/>
        <w:rPr>
          <w:rFonts w:ascii="Calibri Light" w:hAnsi="Calibri Light"/>
          <w:sz w:val="24"/>
          <w:szCs w:val="24"/>
        </w:rPr>
      </w:pPr>
      <w:r w:rsidRPr="008A4655">
        <w:rPr>
          <w:rFonts w:ascii="Calibri Light" w:hAnsi="Calibri Light"/>
          <w:sz w:val="24"/>
          <w:szCs w:val="24"/>
        </w:rPr>
        <w:t>Kerr, Connolly and D’Souza (2008) Families and Children Survey 2006 (Wave 8) Technical report, DWP: London</w:t>
      </w:r>
    </w:p>
    <w:p w14:paraId="5300FF4C" w14:textId="77777777" w:rsidR="00785B36" w:rsidRPr="008A4655" w:rsidRDefault="00785B36" w:rsidP="008A4655">
      <w:pPr>
        <w:autoSpaceDE w:val="0"/>
        <w:autoSpaceDN w:val="0"/>
        <w:adjustRightInd w:val="0"/>
        <w:jc w:val="both"/>
        <w:rPr>
          <w:rFonts w:ascii="Calibri Light" w:hAnsi="Calibri Light"/>
          <w:sz w:val="24"/>
          <w:szCs w:val="24"/>
        </w:rPr>
      </w:pPr>
      <w:r w:rsidRPr="008A4655">
        <w:rPr>
          <w:rFonts w:ascii="Calibri Light" w:hAnsi="Calibri Light"/>
          <w:sz w:val="24"/>
          <w:szCs w:val="24"/>
        </w:rPr>
        <w:t>http://www.esds.ac.uk/doc/4427/mrdoc/pdf/4427facs2006_technical_report.pdf</w:t>
      </w:r>
    </w:p>
    <w:p w14:paraId="684EE85A" w14:textId="77777777" w:rsidR="00785B36" w:rsidRPr="008A4655" w:rsidRDefault="00785B36" w:rsidP="008A4655">
      <w:pPr>
        <w:jc w:val="both"/>
        <w:rPr>
          <w:rFonts w:ascii="Calibri Light" w:hAnsi="Calibri Light"/>
          <w:sz w:val="24"/>
          <w:szCs w:val="24"/>
        </w:rPr>
      </w:pPr>
    </w:p>
    <w:p w14:paraId="3634AFD8" w14:textId="77777777" w:rsidR="00785B36" w:rsidRPr="008A4655" w:rsidRDefault="00785B36" w:rsidP="008A4655">
      <w:pPr>
        <w:jc w:val="both"/>
        <w:rPr>
          <w:rFonts w:ascii="Calibri Light" w:hAnsi="Calibri Light"/>
          <w:sz w:val="24"/>
          <w:szCs w:val="24"/>
        </w:rPr>
      </w:pPr>
      <w:r w:rsidRPr="008A4655">
        <w:rPr>
          <w:rFonts w:ascii="Calibri Light" w:hAnsi="Calibri Light"/>
          <w:sz w:val="24"/>
          <w:szCs w:val="24"/>
        </w:rPr>
        <w:t>Lewis, C. and Lamb, M. (2007) Understanding Fatherhood: a review of recent research, Joseph Rowntree Foundation: York</w:t>
      </w:r>
    </w:p>
    <w:p w14:paraId="1E4AC192" w14:textId="77777777" w:rsidR="00785B36" w:rsidRPr="008A4655" w:rsidRDefault="00785B36" w:rsidP="008A4655">
      <w:pPr>
        <w:jc w:val="both"/>
        <w:rPr>
          <w:rFonts w:ascii="Calibri Light" w:hAnsi="Calibri Light"/>
          <w:sz w:val="24"/>
          <w:szCs w:val="24"/>
        </w:rPr>
      </w:pPr>
    </w:p>
    <w:p w14:paraId="34F0B82F" w14:textId="77777777" w:rsidR="00785B36" w:rsidRPr="008A4655" w:rsidRDefault="00785B36" w:rsidP="008A4655">
      <w:pPr>
        <w:jc w:val="both"/>
        <w:rPr>
          <w:rFonts w:ascii="Calibri Light" w:eastAsia="Times New Roman" w:hAnsi="Calibri Light" w:cs="Times New Roman"/>
          <w:color w:val="000000"/>
          <w:sz w:val="24"/>
          <w:szCs w:val="24"/>
          <w:lang w:eastAsia="en-GB"/>
        </w:rPr>
      </w:pPr>
      <w:r w:rsidRPr="008A4655">
        <w:rPr>
          <w:rFonts w:ascii="Calibri Light" w:hAnsi="Calibri Light"/>
          <w:sz w:val="24"/>
          <w:szCs w:val="24"/>
        </w:rPr>
        <w:t xml:space="preserve">Lewis, C. Papacosta, A. and Warin, J. (2002) Cohabitation separation and fatherhood, Joseph Rowntree Foundation: York </w:t>
      </w:r>
      <w:r w:rsidRPr="008A4655">
        <w:rPr>
          <w:rFonts w:ascii="Calibri Light" w:hAnsi="Calibri Light"/>
          <w:color w:val="000000"/>
          <w:sz w:val="24"/>
          <w:szCs w:val="24"/>
        </w:rPr>
        <w:t xml:space="preserve"> </w:t>
      </w:r>
      <w:r w:rsidRPr="008A4655">
        <w:rPr>
          <w:rFonts w:ascii="Calibri Light" w:eastAsia="Times New Roman" w:hAnsi="Calibri Light" w:cs="Times New Roman"/>
          <w:color w:val="000000"/>
          <w:sz w:val="24"/>
          <w:szCs w:val="24"/>
          <w:lang w:eastAsia="en-GB"/>
        </w:rPr>
        <w:t>http://www.jrf.org.uk/sites/files/jrf/1859353800.pdf</w:t>
      </w:r>
    </w:p>
    <w:p w14:paraId="11D6BB1E" w14:textId="77777777" w:rsidR="00785B36" w:rsidRPr="008A4655" w:rsidRDefault="00785B36" w:rsidP="008A4655">
      <w:pPr>
        <w:jc w:val="both"/>
        <w:rPr>
          <w:rFonts w:ascii="Calibri Light" w:hAnsi="Calibri Light"/>
          <w:sz w:val="24"/>
          <w:szCs w:val="24"/>
        </w:rPr>
      </w:pPr>
    </w:p>
    <w:p w14:paraId="75D531C8" w14:textId="77777777" w:rsidR="00785B36" w:rsidRPr="008A4655" w:rsidRDefault="00785B36" w:rsidP="008A4655">
      <w:pPr>
        <w:autoSpaceDE w:val="0"/>
        <w:autoSpaceDN w:val="0"/>
        <w:adjustRightInd w:val="0"/>
        <w:jc w:val="both"/>
        <w:rPr>
          <w:rFonts w:ascii="Calibri Light" w:hAnsi="Calibri Light"/>
          <w:sz w:val="24"/>
          <w:szCs w:val="24"/>
        </w:rPr>
      </w:pPr>
      <w:r w:rsidRPr="008A4655">
        <w:rPr>
          <w:rFonts w:ascii="Calibri Light" w:hAnsi="Calibri Light"/>
          <w:sz w:val="24"/>
          <w:szCs w:val="24"/>
        </w:rPr>
        <w:t>Lynn, P. (2011)</w:t>
      </w:r>
      <w:r w:rsidRPr="008A4655">
        <w:rPr>
          <w:rFonts w:ascii="Calibri Light" w:hAnsi="Calibri Light" w:cs="Arial"/>
          <w:bCs/>
          <w:sz w:val="24"/>
          <w:szCs w:val="24"/>
        </w:rPr>
        <w:t xml:space="preserve"> The Effect of a Mixed Mode Wave on Subsequent Attrition in a Panel Survey: Evidence from the </w:t>
      </w:r>
      <w:r w:rsidRPr="008A4655">
        <w:rPr>
          <w:rFonts w:ascii="Calibri Light" w:hAnsi="Calibri Light" w:cs="Arial"/>
          <w:bCs/>
          <w:i/>
          <w:iCs/>
          <w:sz w:val="24"/>
          <w:szCs w:val="24"/>
        </w:rPr>
        <w:t xml:space="preserve">Understanding Society </w:t>
      </w:r>
      <w:r w:rsidRPr="008A4655">
        <w:rPr>
          <w:rFonts w:ascii="Calibri Light" w:hAnsi="Calibri Light" w:cs="Arial"/>
          <w:bCs/>
          <w:sz w:val="24"/>
          <w:szCs w:val="24"/>
        </w:rPr>
        <w:t>Innovation Panel, ISER working paper 2011-06</w:t>
      </w:r>
      <w:r w:rsidRPr="008A4655">
        <w:rPr>
          <w:rFonts w:ascii="Calibri Light" w:hAnsi="Calibri Light"/>
          <w:sz w:val="24"/>
          <w:szCs w:val="24"/>
        </w:rPr>
        <w:t xml:space="preserve"> </w:t>
      </w:r>
      <w:r w:rsidRPr="008A4655">
        <w:rPr>
          <w:rFonts w:ascii="Calibri Light" w:hAnsi="Calibri Light" w:cs="Arial"/>
          <w:bCs/>
          <w:sz w:val="24"/>
          <w:szCs w:val="24"/>
        </w:rPr>
        <w:t>https://www.understandingsociety.ac.uk/research/publications/working-paper/understanding-society/2011-06.pdf</w:t>
      </w:r>
    </w:p>
    <w:p w14:paraId="0EE3B53A" w14:textId="77777777" w:rsidR="00785B36" w:rsidRPr="008A4655" w:rsidRDefault="00785B36" w:rsidP="008A4655">
      <w:pPr>
        <w:jc w:val="both"/>
        <w:rPr>
          <w:rFonts w:ascii="Calibri Light" w:hAnsi="Calibri Light"/>
          <w:sz w:val="24"/>
          <w:szCs w:val="24"/>
        </w:rPr>
      </w:pPr>
    </w:p>
    <w:p w14:paraId="50AC3761" w14:textId="77777777" w:rsidR="00785B36" w:rsidRPr="008A4655" w:rsidRDefault="00785B36" w:rsidP="008A4655">
      <w:pPr>
        <w:jc w:val="both"/>
        <w:rPr>
          <w:rFonts w:ascii="Calibri Light" w:hAnsi="Calibri Light"/>
          <w:sz w:val="24"/>
          <w:szCs w:val="24"/>
        </w:rPr>
      </w:pPr>
      <w:r w:rsidRPr="008A4655">
        <w:rPr>
          <w:rFonts w:ascii="Calibri Light" w:hAnsi="Calibri Light"/>
          <w:sz w:val="24"/>
          <w:szCs w:val="24"/>
        </w:rPr>
        <w:t>Lynn, P, Burton, J., Kaminska, O., Knies, G. and Nandi, A. (2012) An initial look at non-response and attrition in Understanding Society, ISER working paper 2012-02</w:t>
      </w:r>
    </w:p>
    <w:p w14:paraId="79D55EC0" w14:textId="77777777" w:rsidR="00785B36" w:rsidRPr="008A4655" w:rsidRDefault="00785B36" w:rsidP="008A4655">
      <w:pPr>
        <w:autoSpaceDE w:val="0"/>
        <w:autoSpaceDN w:val="0"/>
        <w:adjustRightInd w:val="0"/>
        <w:jc w:val="both"/>
        <w:rPr>
          <w:rFonts w:ascii="Calibri Light" w:hAnsi="Calibri Light" w:cs="Frutiger-Bold"/>
          <w:bCs/>
          <w:sz w:val="24"/>
          <w:szCs w:val="24"/>
        </w:rPr>
      </w:pPr>
    </w:p>
    <w:p w14:paraId="09A0D5C7" w14:textId="77777777" w:rsidR="00785B36" w:rsidRPr="008A4655" w:rsidRDefault="00785B36" w:rsidP="008A4655">
      <w:pPr>
        <w:jc w:val="both"/>
        <w:rPr>
          <w:rFonts w:ascii="Calibri Light" w:hAnsi="Calibri Light"/>
          <w:sz w:val="24"/>
          <w:szCs w:val="24"/>
        </w:rPr>
      </w:pPr>
      <w:r w:rsidRPr="008A4655">
        <w:rPr>
          <w:rFonts w:ascii="Calibri Light" w:hAnsi="Calibri Light"/>
          <w:sz w:val="24"/>
          <w:szCs w:val="24"/>
        </w:rPr>
        <w:t xml:space="preserve">Machin, A. (2010) Human fatherhood: a multidisciplinary perspective Review of Social Psychology </w:t>
      </w:r>
    </w:p>
    <w:p w14:paraId="7A35E7AA" w14:textId="77777777" w:rsidR="00785B36" w:rsidRPr="008A4655" w:rsidRDefault="00785B36" w:rsidP="008A4655">
      <w:pPr>
        <w:jc w:val="both"/>
        <w:rPr>
          <w:rFonts w:ascii="Calibri Light" w:hAnsi="Calibri Light"/>
          <w:sz w:val="24"/>
          <w:szCs w:val="24"/>
        </w:rPr>
      </w:pPr>
    </w:p>
    <w:p w14:paraId="010563B1" w14:textId="77777777" w:rsidR="00785B36" w:rsidRPr="008A4655" w:rsidRDefault="00785B36" w:rsidP="008A4655">
      <w:pPr>
        <w:jc w:val="both"/>
        <w:rPr>
          <w:rFonts w:ascii="Calibri Light" w:hAnsi="Calibri Light"/>
          <w:sz w:val="24"/>
          <w:szCs w:val="24"/>
        </w:rPr>
      </w:pPr>
      <w:r w:rsidRPr="008A4655">
        <w:rPr>
          <w:rFonts w:ascii="Calibri Light" w:hAnsi="Calibri Light"/>
          <w:sz w:val="24"/>
          <w:szCs w:val="24"/>
        </w:rPr>
        <w:t>Miller, T. (2010) Making sense of fatherhood, Cambridge University Press: Cambridge</w:t>
      </w:r>
    </w:p>
    <w:p w14:paraId="46CE2563" w14:textId="77777777" w:rsidR="00785B36" w:rsidRPr="008A4655" w:rsidRDefault="00785B36" w:rsidP="008A4655">
      <w:pPr>
        <w:jc w:val="both"/>
        <w:rPr>
          <w:rFonts w:ascii="Calibri Light" w:eastAsia="Times New Roman" w:hAnsi="Calibri Light" w:cs="Times New Roman"/>
          <w:color w:val="000000"/>
          <w:sz w:val="24"/>
          <w:szCs w:val="24"/>
          <w:lang w:eastAsia="en-GB"/>
        </w:rPr>
      </w:pPr>
      <w:r w:rsidRPr="008A4655">
        <w:rPr>
          <w:rFonts w:ascii="Calibri Light" w:hAnsi="Calibri Light"/>
          <w:sz w:val="24"/>
          <w:szCs w:val="24"/>
        </w:rPr>
        <w:t xml:space="preserve">Peacey, V and Hunt, J. (2008) Problematic contact after separation and divorce, Gingerbread: London </w:t>
      </w:r>
      <w:hyperlink r:id="rId11" w:history="1">
        <w:r w:rsidRPr="008A4655">
          <w:rPr>
            <w:rStyle w:val="Hyperlink"/>
            <w:rFonts w:ascii="Calibri Light" w:eastAsia="Times New Roman" w:hAnsi="Calibri Light" w:cs="Times New Roman"/>
            <w:sz w:val="24"/>
            <w:szCs w:val="24"/>
            <w:lang w:eastAsia="en-GB"/>
          </w:rPr>
          <w:t>http://www.nuffieldfoundation.org/sites/default/files/Problematic%20contact%20after%20separation%20and%20divorce.pdf</w:t>
        </w:r>
      </w:hyperlink>
    </w:p>
    <w:p w14:paraId="6D7D279F" w14:textId="77777777" w:rsidR="00785B36" w:rsidRPr="008A4655" w:rsidRDefault="00785B36" w:rsidP="008A4655">
      <w:pPr>
        <w:jc w:val="both"/>
        <w:rPr>
          <w:rFonts w:ascii="Calibri Light" w:eastAsia="Times New Roman" w:hAnsi="Calibri Light" w:cs="Times New Roman"/>
          <w:color w:val="000000"/>
          <w:sz w:val="24"/>
          <w:szCs w:val="24"/>
          <w:lang w:eastAsia="en-GB"/>
        </w:rPr>
      </w:pPr>
    </w:p>
    <w:p w14:paraId="7565F033" w14:textId="77777777" w:rsidR="00785B36" w:rsidRPr="008A4655" w:rsidRDefault="00785B36" w:rsidP="008A4655">
      <w:pPr>
        <w:jc w:val="both"/>
        <w:rPr>
          <w:rFonts w:ascii="Calibri Light" w:eastAsia="Times New Roman" w:hAnsi="Calibri Light" w:cs="Times New Roman"/>
          <w:color w:val="000000"/>
          <w:sz w:val="24"/>
          <w:szCs w:val="24"/>
          <w:lang w:eastAsia="en-GB"/>
        </w:rPr>
      </w:pPr>
      <w:r w:rsidRPr="008A4655">
        <w:rPr>
          <w:rFonts w:ascii="Calibri Light" w:hAnsi="Calibri Light"/>
          <w:sz w:val="24"/>
          <w:szCs w:val="24"/>
        </w:rPr>
        <w:t xml:space="preserve">Peacey, V and Hunt, J. (2009) </w:t>
      </w:r>
      <w:r w:rsidRPr="008A4655">
        <w:rPr>
          <w:rFonts w:ascii="Calibri Light" w:eastAsia="Times New Roman" w:hAnsi="Calibri Light" w:cs="Times New Roman"/>
          <w:color w:val="000000"/>
          <w:sz w:val="24"/>
          <w:szCs w:val="24"/>
          <w:lang w:eastAsia="en-GB"/>
        </w:rPr>
        <w:t xml:space="preserve">I’m not saying it was easy: contact problems in separated families, </w:t>
      </w:r>
      <w:r w:rsidRPr="008A4655">
        <w:rPr>
          <w:rFonts w:ascii="Calibri Light" w:hAnsi="Calibri Light"/>
          <w:sz w:val="24"/>
          <w:szCs w:val="24"/>
        </w:rPr>
        <w:t>Gingerbread: London</w:t>
      </w:r>
      <w:r w:rsidRPr="008A4655">
        <w:rPr>
          <w:rFonts w:ascii="Calibri Light" w:eastAsia="Times New Roman" w:hAnsi="Calibri Light" w:cs="Times New Roman"/>
          <w:color w:val="000000"/>
          <w:sz w:val="24"/>
          <w:szCs w:val="24"/>
          <w:lang w:eastAsia="en-GB"/>
        </w:rPr>
        <w:t xml:space="preserve"> </w:t>
      </w:r>
    </w:p>
    <w:p w14:paraId="62BCD507" w14:textId="77777777" w:rsidR="00785B36" w:rsidRPr="008A4655" w:rsidRDefault="00785B36" w:rsidP="008A4655">
      <w:pPr>
        <w:jc w:val="both"/>
        <w:rPr>
          <w:rFonts w:ascii="Calibri Light" w:eastAsia="Times New Roman" w:hAnsi="Calibri Light" w:cs="Times New Roman"/>
          <w:color w:val="000000"/>
          <w:sz w:val="24"/>
          <w:szCs w:val="24"/>
          <w:lang w:eastAsia="en-GB"/>
        </w:rPr>
      </w:pPr>
      <w:r w:rsidRPr="008A4655">
        <w:rPr>
          <w:rFonts w:ascii="Calibri Light" w:eastAsia="Times New Roman" w:hAnsi="Calibri Light" w:cs="Times New Roman"/>
          <w:color w:val="000000"/>
          <w:sz w:val="24"/>
          <w:szCs w:val="24"/>
          <w:lang w:eastAsia="en-GB"/>
        </w:rPr>
        <w:t>http://www.nuffieldfoundation.org/sites/default/files/Contact%20problems%20in%20separated%20families.pdf</w:t>
      </w:r>
    </w:p>
    <w:p w14:paraId="01455B2B" w14:textId="77777777" w:rsidR="00785B36" w:rsidRPr="008A4655" w:rsidRDefault="00785B36" w:rsidP="008A4655">
      <w:pPr>
        <w:autoSpaceDE w:val="0"/>
        <w:autoSpaceDN w:val="0"/>
        <w:adjustRightInd w:val="0"/>
        <w:jc w:val="both"/>
        <w:rPr>
          <w:rFonts w:ascii="Calibri Light" w:hAnsi="Calibri Light" w:cs="Frutiger-BoldItalic"/>
          <w:bCs/>
          <w:iCs/>
          <w:sz w:val="24"/>
          <w:szCs w:val="24"/>
        </w:rPr>
      </w:pPr>
    </w:p>
    <w:p w14:paraId="5CC72A21" w14:textId="77777777" w:rsidR="00785B36" w:rsidRPr="008A4655" w:rsidRDefault="00785B36" w:rsidP="008A4655">
      <w:pPr>
        <w:autoSpaceDE w:val="0"/>
        <w:autoSpaceDN w:val="0"/>
        <w:adjustRightInd w:val="0"/>
        <w:jc w:val="both"/>
        <w:rPr>
          <w:rFonts w:ascii="Calibri Light" w:hAnsi="Calibri Light"/>
          <w:sz w:val="24"/>
          <w:szCs w:val="24"/>
        </w:rPr>
      </w:pPr>
      <w:r w:rsidRPr="008A4655">
        <w:rPr>
          <w:rFonts w:ascii="Calibri Light" w:hAnsi="Calibri Light" w:cs="Frutiger-BoldItalic"/>
          <w:bCs/>
          <w:iCs/>
          <w:sz w:val="24"/>
          <w:szCs w:val="24"/>
        </w:rPr>
        <w:t>Peters, M., Seeds, K., Goldstein, A, and Coleman, N (2007) Parental involvement in children’s education, DfE: London https://www.gov.uk/government/uploads/system/uploads/attachment_data/file/222325/DCSF-RR034.pdf</w:t>
      </w:r>
    </w:p>
    <w:p w14:paraId="5FA825F4" w14:textId="77777777" w:rsidR="00785B36" w:rsidRPr="008A4655" w:rsidRDefault="00785B36" w:rsidP="008A4655">
      <w:pPr>
        <w:autoSpaceDE w:val="0"/>
        <w:autoSpaceDN w:val="0"/>
        <w:adjustRightInd w:val="0"/>
        <w:jc w:val="both"/>
        <w:rPr>
          <w:rFonts w:ascii="Calibri Light" w:hAnsi="Calibri Light" w:cs="Frutiger-Bold"/>
          <w:bCs/>
          <w:sz w:val="24"/>
          <w:szCs w:val="24"/>
        </w:rPr>
      </w:pPr>
    </w:p>
    <w:p w14:paraId="50C4F182" w14:textId="77777777" w:rsidR="00785B36" w:rsidRPr="008A4655" w:rsidRDefault="00785B36" w:rsidP="008A4655">
      <w:pPr>
        <w:jc w:val="both"/>
        <w:rPr>
          <w:rFonts w:ascii="Calibri Light" w:eastAsia="Times New Roman" w:hAnsi="Calibri Light" w:cs="Times New Roman"/>
          <w:color w:val="000000"/>
          <w:sz w:val="24"/>
          <w:szCs w:val="24"/>
          <w:lang w:eastAsia="en-GB"/>
        </w:rPr>
      </w:pPr>
      <w:r w:rsidRPr="008A4655">
        <w:rPr>
          <w:rFonts w:ascii="Calibri Light" w:eastAsia="Times New Roman" w:hAnsi="Calibri Light" w:cs="Times New Roman"/>
          <w:color w:val="000000"/>
          <w:sz w:val="24"/>
          <w:szCs w:val="24"/>
          <w:lang w:eastAsia="en-GB"/>
        </w:rPr>
        <w:t>Philip, G. (2012) Extending the analytical lens: a consideration of the concepts of care and intimacy in relation to fathering after separation or divorce, Sociological Research Online</w:t>
      </w:r>
    </w:p>
    <w:p w14:paraId="2E71E956" w14:textId="77777777" w:rsidR="00785B36" w:rsidRPr="008A4655" w:rsidRDefault="00785B36" w:rsidP="008A4655">
      <w:pPr>
        <w:autoSpaceDE w:val="0"/>
        <w:autoSpaceDN w:val="0"/>
        <w:adjustRightInd w:val="0"/>
        <w:jc w:val="both"/>
        <w:rPr>
          <w:rFonts w:ascii="Calibri Light" w:hAnsi="Calibri Light" w:cs="Frutiger-Bold"/>
          <w:bCs/>
          <w:sz w:val="24"/>
          <w:szCs w:val="24"/>
        </w:rPr>
      </w:pPr>
    </w:p>
    <w:p w14:paraId="63114B4D" w14:textId="77777777" w:rsidR="00785B36" w:rsidRPr="008A4655" w:rsidRDefault="00785B36" w:rsidP="008A4655">
      <w:pPr>
        <w:autoSpaceDE w:val="0"/>
        <w:autoSpaceDN w:val="0"/>
        <w:adjustRightInd w:val="0"/>
        <w:jc w:val="both"/>
        <w:rPr>
          <w:rFonts w:ascii="Calibri Light" w:eastAsia="Times New Roman" w:hAnsi="Calibri Light" w:cs="Times New Roman"/>
          <w:color w:val="000000"/>
          <w:sz w:val="24"/>
          <w:szCs w:val="24"/>
          <w:lang w:eastAsia="en-GB"/>
        </w:rPr>
      </w:pPr>
      <w:r w:rsidRPr="008A4655">
        <w:rPr>
          <w:rFonts w:ascii="Calibri Light" w:hAnsi="Calibri Light" w:cs="Frutiger-Bold"/>
          <w:bCs/>
          <w:sz w:val="24"/>
          <w:szCs w:val="24"/>
        </w:rPr>
        <w:t xml:space="preserve">Philo, D. Tait, C.  and D’Souza, J. (2010) Families and Children Survey 2008 (Wave 10) Technical Report, DWP: London </w:t>
      </w:r>
      <w:hyperlink r:id="rId12" w:history="1">
        <w:r w:rsidRPr="008A4655">
          <w:rPr>
            <w:rStyle w:val="Hyperlink"/>
            <w:rFonts w:ascii="Calibri Light" w:eastAsia="Times New Roman" w:hAnsi="Calibri Light" w:cs="Times New Roman"/>
            <w:sz w:val="24"/>
            <w:szCs w:val="24"/>
            <w:lang w:eastAsia="en-GB"/>
          </w:rPr>
          <w:t>http://www.esds.ac.uk/doc/4427/mrdoc/pdf/4427facs2008_technical_report.pdf</w:t>
        </w:r>
      </w:hyperlink>
    </w:p>
    <w:p w14:paraId="2982B89E" w14:textId="77777777" w:rsidR="00785B36" w:rsidRPr="008A4655" w:rsidRDefault="00785B36" w:rsidP="008A4655">
      <w:pPr>
        <w:jc w:val="both"/>
        <w:rPr>
          <w:rFonts w:ascii="Calibri Light" w:hAnsi="Calibri Light"/>
          <w:sz w:val="24"/>
          <w:szCs w:val="24"/>
        </w:rPr>
      </w:pPr>
    </w:p>
    <w:p w14:paraId="16F1519A" w14:textId="77777777" w:rsidR="00785B36" w:rsidRPr="008A4655" w:rsidRDefault="00785B36" w:rsidP="008A4655">
      <w:pPr>
        <w:jc w:val="both"/>
        <w:rPr>
          <w:rFonts w:ascii="Calibri Light" w:hAnsi="Calibri Light"/>
          <w:sz w:val="24"/>
          <w:szCs w:val="24"/>
        </w:rPr>
      </w:pPr>
      <w:r w:rsidRPr="008A4655">
        <w:rPr>
          <w:rFonts w:ascii="Calibri Light" w:hAnsi="Calibri Light"/>
          <w:sz w:val="24"/>
          <w:szCs w:val="24"/>
        </w:rPr>
        <w:t>Quinton, D. Pollack, S. and Golding, J (2002) The transition to fatherhood in young men, ESRC: Swindon</w:t>
      </w:r>
    </w:p>
    <w:p w14:paraId="42D4505F" w14:textId="77777777" w:rsidR="00785B36" w:rsidRPr="008A4655" w:rsidRDefault="00785B36" w:rsidP="008A4655">
      <w:pPr>
        <w:jc w:val="both"/>
        <w:rPr>
          <w:rFonts w:ascii="Calibri Light" w:hAnsi="Calibri Light"/>
          <w:sz w:val="24"/>
          <w:szCs w:val="24"/>
        </w:rPr>
      </w:pPr>
    </w:p>
    <w:p w14:paraId="661C14AA" w14:textId="77777777" w:rsidR="00785B36" w:rsidRPr="008A4655" w:rsidRDefault="00785B36" w:rsidP="008A4655">
      <w:pPr>
        <w:autoSpaceDE w:val="0"/>
        <w:autoSpaceDN w:val="0"/>
        <w:adjustRightInd w:val="0"/>
        <w:jc w:val="both"/>
        <w:rPr>
          <w:rFonts w:ascii="Calibri Light" w:eastAsia="Times New Roman" w:hAnsi="Calibri Light" w:cs="Times New Roman"/>
          <w:color w:val="000000"/>
          <w:sz w:val="24"/>
          <w:szCs w:val="24"/>
          <w:lang w:eastAsia="en-GB"/>
        </w:rPr>
      </w:pPr>
      <w:r w:rsidRPr="008A4655">
        <w:rPr>
          <w:rFonts w:ascii="Calibri Light" w:hAnsi="Calibri Light"/>
          <w:sz w:val="24"/>
          <w:szCs w:val="24"/>
        </w:rPr>
        <w:t>Sala, E., Knies, G. And Burton, J. (2013)</w:t>
      </w:r>
      <w:r w:rsidRPr="008A4655">
        <w:rPr>
          <w:rFonts w:ascii="Calibri Light" w:hAnsi="Calibri Light"/>
          <w:color w:val="000000"/>
          <w:sz w:val="24"/>
          <w:szCs w:val="24"/>
        </w:rPr>
        <w:t xml:space="preserve"> </w:t>
      </w:r>
      <w:r w:rsidRPr="008A4655">
        <w:rPr>
          <w:rFonts w:ascii="Calibri Light" w:hAnsi="Calibri Light" w:cs="Helvetica-Bold"/>
          <w:bCs/>
          <w:sz w:val="24"/>
          <w:szCs w:val="24"/>
        </w:rPr>
        <w:t xml:space="preserve">Propensity to Consent to Data Linkage: Experimental Evidence from the Innovation Panel on the Role of Three Survey Design Features ISER working paper 2013-5 </w:t>
      </w:r>
      <w:r w:rsidRPr="008A4655">
        <w:rPr>
          <w:rFonts w:ascii="Calibri Light" w:eastAsia="Times New Roman" w:hAnsi="Calibri Light" w:cs="Times New Roman"/>
          <w:color w:val="000000"/>
          <w:sz w:val="24"/>
          <w:szCs w:val="24"/>
          <w:lang w:eastAsia="en-GB"/>
        </w:rPr>
        <w:t>https://www.understandingsociety.ac.uk/research/publications/working-paper/understanding-society/2013-05.pdf</w:t>
      </w:r>
    </w:p>
    <w:p w14:paraId="5E51BAE3" w14:textId="77777777" w:rsidR="00785B36" w:rsidRPr="008A4655" w:rsidRDefault="00785B36" w:rsidP="008A4655">
      <w:pPr>
        <w:jc w:val="both"/>
        <w:rPr>
          <w:rFonts w:ascii="Calibri Light" w:hAnsi="Calibri Light"/>
          <w:sz w:val="24"/>
          <w:szCs w:val="24"/>
        </w:rPr>
      </w:pPr>
    </w:p>
    <w:p w14:paraId="007B7D58" w14:textId="77777777" w:rsidR="00785B36" w:rsidRPr="008A4655" w:rsidRDefault="00785B36" w:rsidP="008A4655">
      <w:pPr>
        <w:jc w:val="both"/>
        <w:rPr>
          <w:rFonts w:ascii="Calibri Light" w:hAnsi="Calibri Light"/>
          <w:sz w:val="24"/>
          <w:szCs w:val="24"/>
        </w:rPr>
      </w:pPr>
      <w:r w:rsidRPr="008A4655">
        <w:rPr>
          <w:rFonts w:ascii="Calibri Light" w:hAnsi="Calibri Light"/>
          <w:sz w:val="24"/>
          <w:szCs w:val="24"/>
        </w:rPr>
        <w:t>Scott, A. and Jessop, C. (2013) UKHLS Wave 3 technical report, NatCen: London https://www.understandingsociety.ac.uk/documentation/mainstage/technical-reports</w:t>
      </w:r>
    </w:p>
    <w:p w14:paraId="1C845B82" w14:textId="77777777" w:rsidR="00785B36" w:rsidRPr="008A4655" w:rsidRDefault="00785B36" w:rsidP="008A4655">
      <w:pPr>
        <w:jc w:val="both"/>
        <w:rPr>
          <w:rFonts w:ascii="Calibri Light" w:hAnsi="Calibri Light"/>
          <w:sz w:val="24"/>
          <w:szCs w:val="24"/>
        </w:rPr>
      </w:pPr>
    </w:p>
    <w:p w14:paraId="1CB74918" w14:textId="77777777" w:rsidR="00785B36" w:rsidRPr="008A4655" w:rsidRDefault="00785B36" w:rsidP="008A4655">
      <w:pPr>
        <w:jc w:val="both"/>
        <w:rPr>
          <w:rFonts w:ascii="Calibri Light" w:hAnsi="Calibri Light"/>
          <w:sz w:val="24"/>
          <w:szCs w:val="24"/>
        </w:rPr>
      </w:pPr>
      <w:r w:rsidRPr="008A4655">
        <w:rPr>
          <w:rFonts w:ascii="Calibri Light" w:hAnsi="Calibri Light"/>
          <w:sz w:val="24"/>
          <w:szCs w:val="24"/>
        </w:rPr>
        <w:t>Smart, C. and Neale, B. (1999) Family Fragments, Polity Press: Cambridge</w:t>
      </w:r>
    </w:p>
    <w:p w14:paraId="3E7BEBE8" w14:textId="77777777" w:rsidR="00785B36" w:rsidRPr="008A4655" w:rsidRDefault="00785B36" w:rsidP="008A4655">
      <w:pPr>
        <w:jc w:val="both"/>
        <w:rPr>
          <w:rFonts w:ascii="Calibri Light" w:hAnsi="Calibri Light"/>
          <w:sz w:val="24"/>
          <w:szCs w:val="24"/>
        </w:rPr>
      </w:pPr>
      <w:r w:rsidRPr="008A4655">
        <w:rPr>
          <w:rFonts w:ascii="Calibri Light" w:hAnsi="Calibri Light"/>
          <w:sz w:val="24"/>
          <w:szCs w:val="24"/>
        </w:rPr>
        <w:t xml:space="preserve">TNS BMRB (2010) Parental Opinion Survey 2010, DfE: London </w:t>
      </w:r>
      <w:hyperlink r:id="rId13" w:history="1">
        <w:r w:rsidRPr="008A4655">
          <w:rPr>
            <w:rStyle w:val="Hyperlink"/>
            <w:rFonts w:ascii="Calibri Light" w:hAnsi="Calibri Light"/>
            <w:sz w:val="24"/>
            <w:szCs w:val="24"/>
          </w:rPr>
          <w:t>https://www.gov.uk/government/uploads/system/uploads/attachment_data/file/181891/DFE-RR061.pdf</w:t>
        </w:r>
      </w:hyperlink>
    </w:p>
    <w:p w14:paraId="3315FEBB" w14:textId="77777777" w:rsidR="00785B36" w:rsidRPr="008A4655" w:rsidRDefault="00785B36" w:rsidP="008A4655">
      <w:pPr>
        <w:jc w:val="both"/>
        <w:rPr>
          <w:rFonts w:ascii="Calibri Light" w:hAnsi="Calibri Light"/>
          <w:sz w:val="24"/>
          <w:szCs w:val="24"/>
        </w:rPr>
      </w:pPr>
    </w:p>
    <w:p w14:paraId="6DDA2D30" w14:textId="77777777" w:rsidR="00785B36" w:rsidRPr="008A4655" w:rsidRDefault="00785B36" w:rsidP="008A4655">
      <w:pPr>
        <w:jc w:val="both"/>
        <w:rPr>
          <w:rFonts w:ascii="Calibri Light" w:eastAsia="Times New Roman" w:hAnsi="Calibri Light" w:cs="Times New Roman"/>
          <w:color w:val="000000"/>
          <w:sz w:val="24"/>
          <w:szCs w:val="24"/>
          <w:lang w:eastAsia="en-GB"/>
        </w:rPr>
      </w:pPr>
      <w:r w:rsidRPr="008A4655">
        <w:rPr>
          <w:rFonts w:ascii="Calibri Light" w:hAnsi="Calibri Light"/>
          <w:sz w:val="24"/>
          <w:szCs w:val="24"/>
        </w:rPr>
        <w:t>Toepoel, V. and Lugtig, P. (2013)</w:t>
      </w:r>
      <w:r w:rsidRPr="008A4655">
        <w:rPr>
          <w:rFonts w:ascii="Calibri Light" w:hAnsi="Calibri Light"/>
          <w:color w:val="000000"/>
          <w:sz w:val="24"/>
          <w:szCs w:val="24"/>
        </w:rPr>
        <w:t xml:space="preserve"> Mobile devices a way to recruit hard to reach groups European Social Research Association conference paper</w:t>
      </w:r>
      <w:r w:rsidRPr="008A4655">
        <w:rPr>
          <w:rFonts w:ascii="Calibri Light" w:eastAsia="Times New Roman" w:hAnsi="Calibri Light" w:cs="Times New Roman"/>
          <w:color w:val="000000"/>
          <w:sz w:val="24"/>
          <w:szCs w:val="24"/>
          <w:lang w:eastAsia="en-GB"/>
        </w:rPr>
        <w:t xml:space="preserve"> http://www.europeansurveyresearch.org/conference/programme?sess=77#194</w:t>
      </w:r>
    </w:p>
    <w:p w14:paraId="660481CC" w14:textId="77777777" w:rsidR="00785B36" w:rsidRPr="008A4655" w:rsidRDefault="00785B36" w:rsidP="008A4655">
      <w:pPr>
        <w:spacing w:after="120"/>
        <w:jc w:val="both"/>
        <w:rPr>
          <w:rFonts w:ascii="Calibri Light" w:hAnsi="Calibri Light" w:cs="Calibri"/>
          <w:sz w:val="24"/>
          <w:szCs w:val="24"/>
        </w:rPr>
      </w:pPr>
    </w:p>
    <w:p w14:paraId="55F45696" w14:textId="77777777" w:rsidR="00491228" w:rsidRPr="008A4655" w:rsidRDefault="00491228" w:rsidP="008A4655">
      <w:pPr>
        <w:jc w:val="both"/>
        <w:rPr>
          <w:rFonts w:ascii="Calibri Light" w:hAnsi="Calibri Light" w:cs="Calibri"/>
          <w:sz w:val="24"/>
          <w:szCs w:val="24"/>
        </w:rPr>
      </w:pPr>
      <w:r w:rsidRPr="008A4655">
        <w:rPr>
          <w:rFonts w:ascii="Calibri Light" w:hAnsi="Calibri Light" w:cs="Calibri"/>
          <w:sz w:val="24"/>
          <w:szCs w:val="24"/>
        </w:rPr>
        <w:br w:type="page"/>
      </w:r>
    </w:p>
    <w:p w14:paraId="19AA8C6A" w14:textId="77777777" w:rsidR="00785B36" w:rsidRPr="008A4655" w:rsidRDefault="00785B36" w:rsidP="008A4655">
      <w:pPr>
        <w:spacing w:after="120"/>
        <w:jc w:val="both"/>
        <w:rPr>
          <w:rFonts w:ascii="Calibri Light" w:hAnsi="Calibri Light" w:cs="Calibri"/>
          <w:sz w:val="24"/>
          <w:szCs w:val="24"/>
        </w:rPr>
      </w:pPr>
      <w:r w:rsidRPr="008A4655">
        <w:rPr>
          <w:rFonts w:ascii="Calibri Light" w:hAnsi="Calibri Light" w:cs="Calibri"/>
          <w:sz w:val="24"/>
          <w:szCs w:val="24"/>
        </w:rPr>
        <w:t>Trinder, L, Bryson, C, Coleman, L, Houlston, C, Purdon, S, Reibstein, J and Smith, L (2011) ‘Building bridges? An evaluation of the costs and effectiveness of the Separated Parents Information Programme’ DfE Research Report RR140</w:t>
      </w:r>
      <w:r w:rsidRPr="008A4655">
        <w:rPr>
          <w:rFonts w:ascii="Calibri Light" w:hAnsi="Calibri Light"/>
          <w:sz w:val="24"/>
          <w:szCs w:val="24"/>
        </w:rPr>
        <w:t xml:space="preserve"> </w:t>
      </w:r>
      <w:hyperlink r:id="rId14" w:history="1">
        <w:r w:rsidRPr="008A4655">
          <w:rPr>
            <w:rStyle w:val="Hyperlink"/>
            <w:rFonts w:ascii="Calibri Light" w:hAnsi="Calibri Light" w:cs="Calibri"/>
            <w:sz w:val="24"/>
            <w:szCs w:val="24"/>
          </w:rPr>
          <w:t>https://www.gov.uk/government/uploads/system/uploads/attachment_data/file/181695/DFE-RR140.pdf</w:t>
        </w:r>
      </w:hyperlink>
    </w:p>
    <w:p w14:paraId="3ED982C5" w14:textId="77777777" w:rsidR="00785B36" w:rsidRPr="008A4655" w:rsidRDefault="00785B36" w:rsidP="008A4655">
      <w:pPr>
        <w:jc w:val="both"/>
        <w:rPr>
          <w:rFonts w:ascii="Calibri Light" w:hAnsi="Calibri Light" w:cs="Calibri"/>
          <w:sz w:val="24"/>
          <w:szCs w:val="24"/>
        </w:rPr>
      </w:pPr>
    </w:p>
    <w:p w14:paraId="397A8540" w14:textId="77777777" w:rsidR="00785B36" w:rsidRPr="008A4655" w:rsidRDefault="00785B36" w:rsidP="008A4655">
      <w:pPr>
        <w:spacing w:after="120"/>
        <w:jc w:val="both"/>
        <w:rPr>
          <w:rFonts w:ascii="Calibri Light" w:hAnsi="Calibri Light" w:cs="Calibri"/>
          <w:sz w:val="24"/>
          <w:szCs w:val="24"/>
        </w:rPr>
      </w:pPr>
      <w:r w:rsidRPr="008A4655">
        <w:rPr>
          <w:rFonts w:ascii="Calibri Light" w:hAnsi="Calibri Light"/>
          <w:sz w:val="24"/>
          <w:szCs w:val="24"/>
        </w:rPr>
        <w:t>Wikeley, N, Ireland, E, Bryson, C and Smith, R (2008)</w:t>
      </w:r>
      <w:r w:rsidRPr="008A4655">
        <w:rPr>
          <w:rFonts w:ascii="Calibri Light" w:hAnsi="Calibri Light"/>
          <w:color w:val="000000"/>
          <w:sz w:val="24"/>
          <w:szCs w:val="24"/>
        </w:rPr>
        <w:t xml:space="preserve"> Relationship separation and child support study, DWP: London </w:t>
      </w:r>
      <w:r w:rsidRPr="008A4655">
        <w:rPr>
          <w:rFonts w:ascii="Calibri Light" w:eastAsia="Times New Roman" w:hAnsi="Calibri Light" w:cs="Times New Roman"/>
          <w:color w:val="000000"/>
          <w:sz w:val="24"/>
          <w:szCs w:val="24"/>
          <w:lang w:eastAsia="en-GB"/>
        </w:rPr>
        <w:t>http://webarchive.nationalarchives.gov.uk/20130314010347/http://research.dwp.gov.uk/asd/asd5/rports2007-2008/rrep503.pdf</w:t>
      </w:r>
    </w:p>
    <w:p w14:paraId="2C56BF3E" w14:textId="77777777" w:rsidR="00785B36" w:rsidRPr="008A4655" w:rsidRDefault="00785B36" w:rsidP="008A4655">
      <w:pPr>
        <w:jc w:val="both"/>
        <w:rPr>
          <w:rFonts w:ascii="Calibri Light" w:hAnsi="Calibri Light"/>
          <w:sz w:val="24"/>
          <w:szCs w:val="24"/>
        </w:rPr>
      </w:pPr>
    </w:p>
    <w:p w14:paraId="16F382F2" w14:textId="77777777" w:rsidR="00785B36" w:rsidRPr="008A4655" w:rsidRDefault="00785B36" w:rsidP="008A4655">
      <w:pPr>
        <w:jc w:val="both"/>
        <w:rPr>
          <w:rFonts w:ascii="Calibri Light" w:hAnsi="Calibri Light"/>
          <w:color w:val="000000"/>
          <w:sz w:val="24"/>
          <w:szCs w:val="24"/>
        </w:rPr>
      </w:pPr>
      <w:r w:rsidRPr="008A4655">
        <w:rPr>
          <w:rFonts w:ascii="Calibri Light" w:hAnsi="Calibri Light"/>
          <w:sz w:val="24"/>
          <w:szCs w:val="24"/>
        </w:rPr>
        <w:t>Williams, J. (2013)</w:t>
      </w:r>
      <w:r w:rsidRPr="008A4655">
        <w:rPr>
          <w:rFonts w:ascii="Calibri Light" w:hAnsi="Calibri Light"/>
          <w:color w:val="000000"/>
          <w:sz w:val="24"/>
          <w:szCs w:val="24"/>
        </w:rPr>
        <w:t xml:space="preserve"> General population surveys on the web: findings from the UK, 2013 European Social Research Association conference paper</w:t>
      </w:r>
    </w:p>
    <w:p w14:paraId="16F33417" w14:textId="77777777" w:rsidR="00BD0044" w:rsidRPr="008A4655" w:rsidRDefault="00BD0044" w:rsidP="008A4655">
      <w:pPr>
        <w:jc w:val="both"/>
        <w:rPr>
          <w:rFonts w:ascii="Calibri Light" w:hAnsi="Calibri Light"/>
          <w:sz w:val="24"/>
          <w:szCs w:val="24"/>
        </w:rPr>
      </w:pPr>
    </w:p>
    <w:p w14:paraId="0B221659" w14:textId="77777777" w:rsidR="00785B36" w:rsidRPr="008A4655" w:rsidRDefault="00785B36" w:rsidP="008A4655">
      <w:pPr>
        <w:jc w:val="both"/>
        <w:rPr>
          <w:rFonts w:ascii="Calibri Light" w:hAnsi="Calibri Light"/>
          <w:sz w:val="24"/>
          <w:szCs w:val="24"/>
        </w:rPr>
      </w:pPr>
      <w:r w:rsidRPr="008A4655">
        <w:rPr>
          <w:rFonts w:ascii="Calibri Light" w:hAnsi="Calibri Light"/>
          <w:sz w:val="24"/>
          <w:szCs w:val="24"/>
        </w:rPr>
        <w:t>Williams, R. Dheensa, S. and Metcalfe, A., (2010) Men’s involvement in ante-natal screening: a qualitative pilot study using email, Midwifery</w:t>
      </w:r>
    </w:p>
    <w:p w14:paraId="35C00C74" w14:textId="77777777" w:rsidR="00785B36" w:rsidRPr="008A4655" w:rsidRDefault="00785B36" w:rsidP="008A4655">
      <w:pPr>
        <w:jc w:val="both"/>
        <w:rPr>
          <w:rFonts w:ascii="Calibri Light" w:hAnsi="Calibri Light"/>
          <w:sz w:val="24"/>
          <w:szCs w:val="24"/>
        </w:rPr>
      </w:pPr>
    </w:p>
    <w:p w14:paraId="23AA99DB" w14:textId="77777777" w:rsidR="00785B36" w:rsidRPr="008A4655" w:rsidRDefault="00785B36" w:rsidP="008A4655">
      <w:pPr>
        <w:jc w:val="both"/>
        <w:rPr>
          <w:rFonts w:ascii="Calibri Light" w:eastAsia="Times New Roman" w:hAnsi="Calibri Light" w:cs="Times New Roman"/>
          <w:color w:val="000000"/>
          <w:sz w:val="24"/>
          <w:szCs w:val="24"/>
          <w:lang w:eastAsia="en-GB"/>
        </w:rPr>
      </w:pPr>
      <w:r w:rsidRPr="008A4655">
        <w:rPr>
          <w:rFonts w:ascii="Calibri Light" w:eastAsia="Times New Roman" w:hAnsi="Calibri Light" w:cs="Times New Roman"/>
          <w:color w:val="000000"/>
          <w:sz w:val="24"/>
          <w:szCs w:val="24"/>
          <w:lang w:eastAsia="en-GB"/>
        </w:rPr>
        <w:t>Williams, R., Hewison, A. Wagstaff C. and Randall. D(2012) Walk with your head high: African and Afro-Caribbean fatherhood, children’s mental well-being and social capital, Ethnicity and Health</w:t>
      </w:r>
    </w:p>
    <w:p w14:paraId="62DD269F" w14:textId="77777777" w:rsidR="00785B36" w:rsidRPr="008A4655" w:rsidRDefault="00785B36" w:rsidP="008A4655">
      <w:pPr>
        <w:jc w:val="both"/>
        <w:rPr>
          <w:rFonts w:ascii="Calibri Light" w:hAnsi="Calibri Light"/>
          <w:sz w:val="24"/>
          <w:szCs w:val="24"/>
        </w:rPr>
      </w:pPr>
    </w:p>
    <w:p w14:paraId="591F8737" w14:textId="77777777" w:rsidR="00785B36" w:rsidRPr="008A4655" w:rsidRDefault="00785B36" w:rsidP="008A4655">
      <w:pPr>
        <w:jc w:val="both"/>
        <w:rPr>
          <w:rFonts w:ascii="Calibri Light" w:hAnsi="Calibri Light"/>
          <w:sz w:val="24"/>
          <w:szCs w:val="24"/>
        </w:rPr>
      </w:pPr>
    </w:p>
    <w:p w14:paraId="29932093" w14:textId="77777777" w:rsidR="00785B36" w:rsidRPr="008A4655" w:rsidRDefault="00785B36" w:rsidP="008A4655">
      <w:pPr>
        <w:jc w:val="both"/>
        <w:rPr>
          <w:rFonts w:ascii="Calibri Light" w:hAnsi="Calibri Light"/>
          <w:sz w:val="24"/>
          <w:szCs w:val="24"/>
        </w:rPr>
      </w:pPr>
    </w:p>
    <w:p w14:paraId="0C5567D8" w14:textId="77777777" w:rsidR="00785B36" w:rsidRPr="008A4655" w:rsidRDefault="00785B36" w:rsidP="008A4655">
      <w:pPr>
        <w:jc w:val="both"/>
        <w:rPr>
          <w:rFonts w:ascii="Calibri Light" w:hAnsi="Calibri Light"/>
          <w:sz w:val="24"/>
          <w:szCs w:val="24"/>
        </w:rPr>
      </w:pPr>
    </w:p>
    <w:p w14:paraId="437D8509" w14:textId="77777777" w:rsidR="00785B36" w:rsidRPr="008A4655" w:rsidRDefault="00785B36" w:rsidP="008A4655">
      <w:pPr>
        <w:jc w:val="both"/>
        <w:rPr>
          <w:rFonts w:ascii="Calibri Light" w:hAnsi="Calibri Light"/>
          <w:sz w:val="24"/>
          <w:szCs w:val="24"/>
        </w:rPr>
      </w:pPr>
    </w:p>
    <w:p w14:paraId="4165939E" w14:textId="77777777" w:rsidR="00785B36" w:rsidRPr="008A4655" w:rsidRDefault="00785B36" w:rsidP="008A4655">
      <w:pPr>
        <w:jc w:val="both"/>
        <w:rPr>
          <w:rFonts w:ascii="Calibri Light" w:hAnsi="Calibri Light"/>
          <w:sz w:val="24"/>
          <w:szCs w:val="24"/>
        </w:rPr>
      </w:pPr>
    </w:p>
    <w:p w14:paraId="70DCFD12" w14:textId="77777777" w:rsidR="00785B36" w:rsidRPr="008A4655" w:rsidRDefault="00785B36" w:rsidP="008A4655">
      <w:pPr>
        <w:jc w:val="both"/>
        <w:rPr>
          <w:rFonts w:ascii="Calibri Light" w:hAnsi="Calibri Light"/>
          <w:sz w:val="24"/>
          <w:szCs w:val="24"/>
        </w:rPr>
      </w:pPr>
    </w:p>
    <w:p w14:paraId="68E59239" w14:textId="77777777" w:rsidR="00785B36" w:rsidRPr="008A4655" w:rsidRDefault="00785B36" w:rsidP="008A4655">
      <w:pPr>
        <w:jc w:val="both"/>
        <w:rPr>
          <w:rFonts w:ascii="Calibri Light" w:hAnsi="Calibri Light"/>
          <w:sz w:val="24"/>
          <w:szCs w:val="24"/>
        </w:rPr>
      </w:pPr>
    </w:p>
    <w:p w14:paraId="4A278A1F" w14:textId="77777777" w:rsidR="00785B36" w:rsidRPr="008A4655" w:rsidRDefault="00785B36" w:rsidP="008A4655">
      <w:pPr>
        <w:jc w:val="both"/>
        <w:rPr>
          <w:rFonts w:ascii="Calibri Light" w:hAnsi="Calibri Light"/>
        </w:rPr>
      </w:pPr>
    </w:p>
    <w:p w14:paraId="69EA92F0" w14:textId="77777777" w:rsidR="00441141" w:rsidRPr="008A4655" w:rsidRDefault="00441141" w:rsidP="008A4655">
      <w:pPr>
        <w:jc w:val="both"/>
        <w:rPr>
          <w:rFonts w:ascii="Calibri Light" w:hAnsi="Calibri Light"/>
          <w:sz w:val="24"/>
          <w:szCs w:val="24"/>
        </w:rPr>
      </w:pPr>
    </w:p>
    <w:p w14:paraId="6713EC8F" w14:textId="77777777" w:rsidR="00441141" w:rsidRPr="008A4655" w:rsidRDefault="00441141" w:rsidP="008A4655">
      <w:pPr>
        <w:jc w:val="both"/>
        <w:rPr>
          <w:rFonts w:ascii="Calibri Light" w:hAnsi="Calibri Light"/>
          <w:sz w:val="24"/>
          <w:szCs w:val="24"/>
        </w:rPr>
      </w:pPr>
    </w:p>
    <w:sectPr w:rsidR="00441141" w:rsidRPr="008A4655" w:rsidSect="00B2164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2EEA0" w14:textId="77777777" w:rsidR="00DC7B22" w:rsidRDefault="00DC7B22" w:rsidP="00D8744E">
      <w:r>
        <w:separator/>
      </w:r>
    </w:p>
  </w:endnote>
  <w:endnote w:type="continuationSeparator" w:id="0">
    <w:p w14:paraId="4498AE6E" w14:textId="77777777" w:rsidR="00DC7B22" w:rsidRDefault="00DC7B22" w:rsidP="00D8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vantGarde LT Medium">
    <w:altName w:val="AvantGarde LT 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S Me">
    <w:altName w:val="FS Me"/>
    <w:panose1 w:val="00000000000000000000"/>
    <w:charset w:val="00"/>
    <w:family w:val="swiss"/>
    <w:notTrueType/>
    <w:pitch w:val="default"/>
    <w:sig w:usb0="00000003" w:usb1="00000000" w:usb2="00000000" w:usb3="00000000" w:csb0="00000001" w:csb1="00000000"/>
  </w:font>
  <w:font w:name="Frutiger-Bold">
    <w:panose1 w:val="00000000000000000000"/>
    <w:charset w:val="00"/>
    <w:family w:val="auto"/>
    <w:notTrueType/>
    <w:pitch w:val="default"/>
    <w:sig w:usb0="00000003" w:usb1="00000000" w:usb2="00000000" w:usb3="00000000" w:csb0="00000001" w:csb1="00000000"/>
  </w:font>
  <w:font w:name="Frutiger-BoldItalic">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45779"/>
      <w:docPartObj>
        <w:docPartGallery w:val="Page Numbers (Bottom of Page)"/>
        <w:docPartUnique/>
      </w:docPartObj>
    </w:sdtPr>
    <w:sdtEndPr/>
    <w:sdtContent>
      <w:p w14:paraId="162716AE" w14:textId="39BB7D10" w:rsidR="00264427" w:rsidRDefault="00264427">
        <w:pPr>
          <w:pStyle w:val="Footer"/>
          <w:jc w:val="right"/>
        </w:pPr>
        <w:r>
          <w:fldChar w:fldCharType="begin"/>
        </w:r>
        <w:r>
          <w:instrText xml:space="preserve"> PAGE   \* MERGEFORMAT </w:instrText>
        </w:r>
        <w:r>
          <w:fldChar w:fldCharType="separate"/>
        </w:r>
        <w:r w:rsidR="0067355B">
          <w:rPr>
            <w:noProof/>
          </w:rPr>
          <w:t>21</w:t>
        </w:r>
        <w:r>
          <w:rPr>
            <w:noProof/>
          </w:rPr>
          <w:fldChar w:fldCharType="end"/>
        </w:r>
      </w:p>
    </w:sdtContent>
  </w:sdt>
  <w:p w14:paraId="749DDDA3" w14:textId="77777777" w:rsidR="00264427" w:rsidRDefault="0026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7801E" w14:textId="77777777" w:rsidR="00DC7B22" w:rsidRDefault="00DC7B22" w:rsidP="00D8744E">
      <w:r>
        <w:separator/>
      </w:r>
    </w:p>
  </w:footnote>
  <w:footnote w:type="continuationSeparator" w:id="0">
    <w:p w14:paraId="35E7BB5F" w14:textId="77777777" w:rsidR="00DC7B22" w:rsidRDefault="00DC7B22" w:rsidP="00D8744E">
      <w:r>
        <w:continuationSeparator/>
      </w:r>
    </w:p>
  </w:footnote>
  <w:footnote w:id="1">
    <w:p w14:paraId="0642C66F" w14:textId="741AF143" w:rsidR="00264427" w:rsidRPr="008A4655" w:rsidRDefault="00264427">
      <w:pPr>
        <w:pStyle w:val="FootnoteText"/>
        <w:rPr>
          <w:rFonts w:ascii="Calibri Light" w:hAnsi="Calibri Light"/>
        </w:rPr>
      </w:pPr>
      <w:r w:rsidRPr="008A4655">
        <w:rPr>
          <w:rStyle w:val="FootnoteReference"/>
          <w:rFonts w:ascii="Calibri Light" w:hAnsi="Calibri Light"/>
        </w:rPr>
        <w:footnoteRef/>
      </w:r>
      <w:r w:rsidRPr="008A4655">
        <w:rPr>
          <w:rFonts w:ascii="Calibri Light" w:hAnsi="Calibri Light"/>
        </w:rPr>
        <w:t xml:space="preserve"> Birth cohorts and work conducted outside of the UK are covered </w:t>
      </w:r>
      <w:r>
        <w:rPr>
          <w:rFonts w:ascii="Calibri Light" w:hAnsi="Calibri Light"/>
        </w:rPr>
        <w:t>in the accompanying  report by Kathleen Kiernan on Fathers and Partners in National and International Birth Cohort Studies</w:t>
      </w:r>
    </w:p>
  </w:footnote>
  <w:footnote w:id="2">
    <w:p w14:paraId="4AC34227" w14:textId="77777777" w:rsidR="00264427" w:rsidRPr="00061683" w:rsidRDefault="00264427">
      <w:pPr>
        <w:pStyle w:val="FootnoteText"/>
        <w:rPr>
          <w:rFonts w:ascii="Calibri Light" w:hAnsi="Calibri Light"/>
        </w:rPr>
      </w:pPr>
      <w:r w:rsidRPr="00061683">
        <w:rPr>
          <w:rStyle w:val="FootnoteReference"/>
          <w:rFonts w:ascii="Calibri Light" w:hAnsi="Calibri Light"/>
        </w:rPr>
        <w:footnoteRef/>
      </w:r>
      <w:r w:rsidRPr="00061683">
        <w:rPr>
          <w:rFonts w:ascii="Calibri Light" w:hAnsi="Calibri Light"/>
        </w:rPr>
        <w:t xml:space="preserve"> </w:t>
      </w:r>
      <w:r>
        <w:rPr>
          <w:rFonts w:ascii="Calibri Light" w:hAnsi="Calibri Light"/>
        </w:rPr>
        <w:t>Also known as t</w:t>
      </w:r>
      <w:r w:rsidRPr="00061683">
        <w:rPr>
          <w:rFonts w:ascii="Calibri Light" w:hAnsi="Calibri Light"/>
        </w:rPr>
        <w:t>he UK Longitudinal Household Survey (UKHLS).</w:t>
      </w:r>
    </w:p>
  </w:footnote>
  <w:footnote w:id="3">
    <w:p w14:paraId="3FCDAF7D" w14:textId="77777777" w:rsidR="00264427" w:rsidRPr="00061683" w:rsidRDefault="00264427">
      <w:pPr>
        <w:pStyle w:val="FootnoteText"/>
        <w:rPr>
          <w:rFonts w:ascii="Calibri Light" w:hAnsi="Calibri Light"/>
        </w:rPr>
      </w:pPr>
      <w:r w:rsidRPr="00061683">
        <w:rPr>
          <w:rStyle w:val="FootnoteReference"/>
          <w:rFonts w:ascii="Calibri Light" w:hAnsi="Calibri Light"/>
        </w:rPr>
        <w:footnoteRef/>
      </w:r>
      <w:r w:rsidRPr="00061683">
        <w:rPr>
          <w:rFonts w:ascii="Calibri Light" w:hAnsi="Calibri Light"/>
        </w:rPr>
        <w:t xml:space="preserve"> Life Study will involve both current partners and, if different, biological fathers. This review looks at the inclusion in other studies of both partners and fathers. However, for shorthand, we refer to fathers throughout.</w:t>
      </w:r>
    </w:p>
  </w:footnote>
  <w:footnote w:id="4">
    <w:p w14:paraId="50D2166A" w14:textId="77777777" w:rsidR="00264427" w:rsidRPr="000058F7" w:rsidRDefault="00264427" w:rsidP="00522688">
      <w:pPr>
        <w:pStyle w:val="FootnoteText"/>
        <w:jc w:val="both"/>
        <w:rPr>
          <w:rFonts w:ascii="Calibri Light" w:hAnsi="Calibri Light"/>
        </w:rPr>
      </w:pPr>
      <w:r w:rsidRPr="000058F7">
        <w:rPr>
          <w:rStyle w:val="FootnoteReference"/>
          <w:rFonts w:ascii="Calibri Light" w:hAnsi="Calibri Light"/>
        </w:rPr>
        <w:footnoteRef/>
      </w:r>
      <w:r w:rsidRPr="000058F7">
        <w:rPr>
          <w:rFonts w:ascii="Calibri Light" w:hAnsi="Calibri Light"/>
        </w:rPr>
        <w:t xml:space="preserve"> The review includes surveys where the focus of the study is the child or the family. So, in general, it does </w:t>
      </w:r>
      <w:r w:rsidRPr="000058F7">
        <w:rPr>
          <w:rFonts w:ascii="Calibri Light" w:hAnsi="Calibri Light"/>
          <w:i/>
        </w:rPr>
        <w:t>not</w:t>
      </w:r>
      <w:r w:rsidRPr="000058F7">
        <w:rPr>
          <w:rFonts w:ascii="Calibri Light" w:hAnsi="Calibri Light"/>
        </w:rPr>
        <w:t xml:space="preserve"> include household surveys with a general or specific focus not relating to children (e.g., the Family Resources Survey, the Health Survey for England, the Labour Force Survey). So, for example, we do not include studies which have analysed data about fathers from within one of these broader general population studies. However, we </w:t>
      </w:r>
      <w:r w:rsidRPr="000058F7">
        <w:rPr>
          <w:rFonts w:ascii="Calibri Light" w:hAnsi="Calibri Light"/>
          <w:i/>
        </w:rPr>
        <w:t>do</w:t>
      </w:r>
      <w:r w:rsidRPr="000058F7">
        <w:rPr>
          <w:rFonts w:ascii="Calibri Light" w:hAnsi="Calibri Light"/>
        </w:rPr>
        <w:t xml:space="preserve"> include Understanding Society in this review, as it is unique (outside of the birth cohorts) in its attempts to track family members over time, even after they leave the original household. (That is, it is very valuable in what we can learn about retaining contact with fathers over time (inside and outside of the household).) </w:t>
      </w:r>
    </w:p>
  </w:footnote>
  <w:footnote w:id="5">
    <w:p w14:paraId="26B2CFB4" w14:textId="77777777" w:rsidR="00264427" w:rsidRPr="008A4655" w:rsidRDefault="00264427" w:rsidP="00522688">
      <w:pPr>
        <w:pStyle w:val="FootnoteText"/>
        <w:jc w:val="both"/>
        <w:rPr>
          <w:rFonts w:ascii="Calibri Light" w:hAnsi="Calibri Light"/>
        </w:rPr>
      </w:pPr>
      <w:r w:rsidRPr="008A4655">
        <w:rPr>
          <w:rStyle w:val="FootnoteReference"/>
          <w:rFonts w:ascii="Calibri Light" w:hAnsi="Calibri Light"/>
        </w:rPr>
        <w:footnoteRef/>
      </w:r>
      <w:r w:rsidRPr="008A4655">
        <w:rPr>
          <w:rFonts w:ascii="Calibri Light" w:hAnsi="Calibri Light"/>
        </w:rPr>
        <w:t xml:space="preserve"> The methodological interest in any studies involving fathers (rather than fathers as the key focus of the study) made formal search processes problematic, especially in the limited time frame available. What is more, unlike reviews looking at the substantive findings of the research, there came a point in this review that where there were diminishing returns in identifying further examples of smaller-scale studies, many of which employed very similar methods. Indeed, not all the qualitative studies identified in our searches are included in the body of this review.</w:t>
      </w:r>
    </w:p>
  </w:footnote>
  <w:footnote w:id="6">
    <w:p w14:paraId="34D6F526" w14:textId="77777777" w:rsidR="00264427" w:rsidRPr="008A4655" w:rsidRDefault="00264427">
      <w:pPr>
        <w:pStyle w:val="FootnoteText"/>
        <w:rPr>
          <w:rFonts w:ascii="Calibri Light" w:hAnsi="Calibri Light"/>
        </w:rPr>
      </w:pPr>
      <w:r w:rsidRPr="008A4655">
        <w:rPr>
          <w:rStyle w:val="FootnoteReference"/>
          <w:rFonts w:ascii="Calibri Light" w:hAnsi="Calibri Light"/>
        </w:rPr>
        <w:footnoteRef/>
      </w:r>
      <w:r w:rsidRPr="008A4655">
        <w:rPr>
          <w:rFonts w:ascii="Calibri Light" w:hAnsi="Calibri Light"/>
        </w:rPr>
        <w:t xml:space="preserve"> Understanding Society asks for proxy information about all household members who are not interviewed.</w:t>
      </w:r>
    </w:p>
  </w:footnote>
  <w:footnote w:id="7">
    <w:p w14:paraId="35877498" w14:textId="77777777" w:rsidR="00264427" w:rsidRPr="008A4655" w:rsidRDefault="00264427" w:rsidP="00A47271">
      <w:pPr>
        <w:pStyle w:val="FootnoteText"/>
        <w:rPr>
          <w:rFonts w:ascii="Calibri Light" w:hAnsi="Calibri Light"/>
        </w:rPr>
      </w:pPr>
      <w:r w:rsidRPr="008A4655">
        <w:rPr>
          <w:rStyle w:val="FootnoteReference"/>
          <w:rFonts w:ascii="Calibri Light" w:hAnsi="Calibri Light"/>
        </w:rPr>
        <w:footnoteRef/>
      </w:r>
      <w:r w:rsidRPr="008A4655">
        <w:rPr>
          <w:rFonts w:ascii="Calibri Light" w:hAnsi="Calibri Light"/>
        </w:rPr>
        <w:t xml:space="preserve"> Unconditional incentives are given to all those approached for interview, regardless of their later participation, while conditional incentives are given to respondents upon completion of the interview.</w:t>
      </w:r>
    </w:p>
  </w:footnote>
  <w:footnote w:id="8">
    <w:p w14:paraId="2890B121" w14:textId="77777777" w:rsidR="00264427" w:rsidRPr="008A4655" w:rsidRDefault="00264427" w:rsidP="00DE1906">
      <w:pPr>
        <w:rPr>
          <w:rFonts w:ascii="Calibri Light" w:hAnsi="Calibri Light"/>
          <w:sz w:val="20"/>
          <w:szCs w:val="20"/>
        </w:rPr>
      </w:pPr>
      <w:r w:rsidRPr="008A4655">
        <w:rPr>
          <w:rStyle w:val="FootnoteReference"/>
          <w:rFonts w:ascii="Calibri Light" w:hAnsi="Calibri Light"/>
          <w:sz w:val="20"/>
          <w:szCs w:val="20"/>
        </w:rPr>
        <w:footnoteRef/>
      </w:r>
      <w:r w:rsidRPr="008A4655">
        <w:rPr>
          <w:rFonts w:ascii="Calibri Light" w:hAnsi="Calibri Light"/>
          <w:sz w:val="20"/>
          <w:szCs w:val="20"/>
        </w:rPr>
        <w:t xml:space="preserve"> Incidentally, Understanding Society also includes new partners who enter the original household, and tracks them for as long as they live in the household.  If they become a parent while in that original household, and then leave, they are also followed. That is, all non-resident parents are followed if they leave the original household. </w:t>
      </w:r>
    </w:p>
    <w:p w14:paraId="51E80485" w14:textId="77777777" w:rsidR="00264427" w:rsidRPr="008A4655" w:rsidRDefault="00264427">
      <w:pPr>
        <w:pStyle w:val="FootnoteText"/>
      </w:pPr>
    </w:p>
  </w:footnote>
  <w:footnote w:id="9">
    <w:p w14:paraId="4D0251BC" w14:textId="77777777" w:rsidR="00264427" w:rsidRPr="008A4655" w:rsidRDefault="00264427">
      <w:pPr>
        <w:pStyle w:val="FootnoteText"/>
        <w:rPr>
          <w:rFonts w:ascii="Calibri Light" w:hAnsi="Calibri Light"/>
        </w:rPr>
      </w:pPr>
      <w:r w:rsidRPr="008A4655">
        <w:rPr>
          <w:rStyle w:val="FootnoteReference"/>
          <w:rFonts w:ascii="Calibri Light" w:hAnsi="Calibri Light"/>
        </w:rPr>
        <w:footnoteRef/>
      </w:r>
      <w:r w:rsidRPr="008A4655">
        <w:rPr>
          <w:rFonts w:ascii="Calibri Light" w:hAnsi="Calibri Light"/>
        </w:rPr>
        <w:t xml:space="preserve"> Consent has been sought from main carers (latterly with assent from children) for linkage to children’s health and education records. Main carers and partners have been asked for consent to link to their health records and to their economic (DWP and HMRC) records (via their national insurance number).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3C748" w14:textId="77777777" w:rsidR="00264427" w:rsidRDefault="00264427">
    <w:pPr>
      <w:pStyle w:val="Header"/>
    </w:pPr>
    <w:r w:rsidRPr="000A47A0">
      <w:rPr>
        <w:color w:val="990099"/>
      </w:rPr>
      <w:t>Bryson Purdon</w:t>
    </w:r>
    <w:r>
      <w:t xml:space="preserve"> </w:t>
    </w:r>
    <w:r w:rsidRPr="000A47A0">
      <w:rPr>
        <w:color w:val="808099"/>
      </w:rPr>
      <w:t>Social Research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CE3"/>
    <w:multiLevelType w:val="hybridMultilevel"/>
    <w:tmpl w:val="094AD55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3B3EC3"/>
    <w:multiLevelType w:val="hybridMultilevel"/>
    <w:tmpl w:val="E7D6C36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225EA1"/>
    <w:multiLevelType w:val="hybridMultilevel"/>
    <w:tmpl w:val="160C331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171A6E"/>
    <w:multiLevelType w:val="hybridMultilevel"/>
    <w:tmpl w:val="6838AA9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504ABF"/>
    <w:multiLevelType w:val="hybridMultilevel"/>
    <w:tmpl w:val="44E44DB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0C0BD9"/>
    <w:multiLevelType w:val="hybridMultilevel"/>
    <w:tmpl w:val="482AD63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A1096"/>
    <w:multiLevelType w:val="hybridMultilevel"/>
    <w:tmpl w:val="1B9A312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9E7D30"/>
    <w:multiLevelType w:val="hybridMultilevel"/>
    <w:tmpl w:val="D2D25CAC"/>
    <w:lvl w:ilvl="0" w:tplc="08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5D0A33"/>
    <w:multiLevelType w:val="hybridMultilevel"/>
    <w:tmpl w:val="0AA490DA"/>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5B7A21"/>
    <w:multiLevelType w:val="hybridMultilevel"/>
    <w:tmpl w:val="FA38FADA"/>
    <w:lvl w:ilvl="0" w:tplc="08090009">
      <w:start w:val="1"/>
      <w:numFmt w:val="bullet"/>
      <w:lvlText w:val=""/>
      <w:lvlJc w:val="left"/>
      <w:pPr>
        <w:ind w:left="3585" w:hanging="360"/>
      </w:pPr>
      <w:rPr>
        <w:rFonts w:ascii="Wingdings" w:hAnsi="Wingdings"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10" w15:restartNumberingAfterBreak="0">
    <w:nsid w:val="2A041714"/>
    <w:multiLevelType w:val="hybridMultilevel"/>
    <w:tmpl w:val="1730156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145934"/>
    <w:multiLevelType w:val="hybridMultilevel"/>
    <w:tmpl w:val="2AA8C6B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157BB1"/>
    <w:multiLevelType w:val="hybridMultilevel"/>
    <w:tmpl w:val="0294518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AA5652"/>
    <w:multiLevelType w:val="hybridMultilevel"/>
    <w:tmpl w:val="1DD00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04D2524"/>
    <w:multiLevelType w:val="hybridMultilevel"/>
    <w:tmpl w:val="6054FFB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E64C8"/>
    <w:multiLevelType w:val="hybridMultilevel"/>
    <w:tmpl w:val="1644B5F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D81802"/>
    <w:multiLevelType w:val="hybridMultilevel"/>
    <w:tmpl w:val="8E388B60"/>
    <w:lvl w:ilvl="0" w:tplc="08090009">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D84D07"/>
    <w:multiLevelType w:val="hybridMultilevel"/>
    <w:tmpl w:val="B90E02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BB1DB3"/>
    <w:multiLevelType w:val="hybridMultilevel"/>
    <w:tmpl w:val="6D3404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FC43AE"/>
    <w:multiLevelType w:val="hybridMultilevel"/>
    <w:tmpl w:val="477CF35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8D7298"/>
    <w:multiLevelType w:val="hybridMultilevel"/>
    <w:tmpl w:val="11C4EE5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2C6AAF"/>
    <w:multiLevelType w:val="hybridMultilevel"/>
    <w:tmpl w:val="09BA7AB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DE7834"/>
    <w:multiLevelType w:val="hybridMultilevel"/>
    <w:tmpl w:val="CDACE3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C2F72DA"/>
    <w:multiLevelType w:val="hybridMultilevel"/>
    <w:tmpl w:val="7E1A53EC"/>
    <w:lvl w:ilvl="0" w:tplc="EE92DA1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02026EF"/>
    <w:multiLevelType w:val="hybridMultilevel"/>
    <w:tmpl w:val="8E54C7C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C41459"/>
    <w:multiLevelType w:val="hybridMultilevel"/>
    <w:tmpl w:val="2D50D14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AD3D5E"/>
    <w:multiLevelType w:val="hybridMultilevel"/>
    <w:tmpl w:val="0FA800BA"/>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A42B62"/>
    <w:multiLevelType w:val="hybridMultilevel"/>
    <w:tmpl w:val="FA82EF6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C965F9"/>
    <w:multiLevelType w:val="hybridMultilevel"/>
    <w:tmpl w:val="76A40AF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AB5060"/>
    <w:multiLevelType w:val="hybridMultilevel"/>
    <w:tmpl w:val="6B84172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4D75267"/>
    <w:multiLevelType w:val="hybridMultilevel"/>
    <w:tmpl w:val="F0BAAF7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684227B"/>
    <w:multiLevelType w:val="hybridMultilevel"/>
    <w:tmpl w:val="E0F006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645790"/>
    <w:multiLevelType w:val="hybridMultilevel"/>
    <w:tmpl w:val="AB2EB5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B60034C"/>
    <w:multiLevelType w:val="hybridMultilevel"/>
    <w:tmpl w:val="311EC77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AAE45EF"/>
    <w:multiLevelType w:val="hybridMultilevel"/>
    <w:tmpl w:val="1B50360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32"/>
  </w:num>
  <w:num w:numId="3">
    <w:abstractNumId w:val="3"/>
  </w:num>
  <w:num w:numId="4">
    <w:abstractNumId w:val="8"/>
  </w:num>
  <w:num w:numId="5">
    <w:abstractNumId w:val="30"/>
  </w:num>
  <w:num w:numId="6">
    <w:abstractNumId w:val="31"/>
  </w:num>
  <w:num w:numId="7">
    <w:abstractNumId w:val="7"/>
  </w:num>
  <w:num w:numId="8">
    <w:abstractNumId w:val="12"/>
  </w:num>
  <w:num w:numId="9">
    <w:abstractNumId w:val="1"/>
  </w:num>
  <w:num w:numId="10">
    <w:abstractNumId w:val="21"/>
  </w:num>
  <w:num w:numId="11">
    <w:abstractNumId w:val="26"/>
  </w:num>
  <w:num w:numId="12">
    <w:abstractNumId w:val="6"/>
  </w:num>
  <w:num w:numId="13">
    <w:abstractNumId w:val="23"/>
  </w:num>
  <w:num w:numId="14">
    <w:abstractNumId w:val="18"/>
  </w:num>
  <w:num w:numId="15">
    <w:abstractNumId w:val="34"/>
  </w:num>
  <w:num w:numId="16">
    <w:abstractNumId w:val="10"/>
  </w:num>
  <w:num w:numId="17">
    <w:abstractNumId w:val="2"/>
  </w:num>
  <w:num w:numId="18">
    <w:abstractNumId w:val="11"/>
  </w:num>
  <w:num w:numId="19">
    <w:abstractNumId w:val="0"/>
  </w:num>
  <w:num w:numId="20">
    <w:abstractNumId w:val="25"/>
  </w:num>
  <w:num w:numId="21">
    <w:abstractNumId w:val="29"/>
  </w:num>
  <w:num w:numId="22">
    <w:abstractNumId w:val="33"/>
  </w:num>
  <w:num w:numId="23">
    <w:abstractNumId w:val="20"/>
  </w:num>
  <w:num w:numId="24">
    <w:abstractNumId w:val="5"/>
  </w:num>
  <w:num w:numId="25">
    <w:abstractNumId w:val="15"/>
  </w:num>
  <w:num w:numId="26">
    <w:abstractNumId w:val="4"/>
  </w:num>
  <w:num w:numId="27">
    <w:abstractNumId w:val="19"/>
  </w:num>
  <w:num w:numId="28">
    <w:abstractNumId w:val="17"/>
  </w:num>
  <w:num w:numId="29">
    <w:abstractNumId w:val="28"/>
  </w:num>
  <w:num w:numId="30">
    <w:abstractNumId w:val="14"/>
  </w:num>
  <w:num w:numId="31">
    <w:abstractNumId w:val="27"/>
  </w:num>
  <w:num w:numId="32">
    <w:abstractNumId w:val="9"/>
  </w:num>
  <w:num w:numId="33">
    <w:abstractNumId w:val="22"/>
  </w:num>
  <w:num w:numId="34">
    <w:abstractNumId w:val="1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CB5"/>
    <w:rsid w:val="00003426"/>
    <w:rsid w:val="00003FDD"/>
    <w:rsid w:val="000058F7"/>
    <w:rsid w:val="0001023E"/>
    <w:rsid w:val="00015A5D"/>
    <w:rsid w:val="000412E5"/>
    <w:rsid w:val="0004414B"/>
    <w:rsid w:val="00054DDF"/>
    <w:rsid w:val="00061683"/>
    <w:rsid w:val="00067F66"/>
    <w:rsid w:val="0008200B"/>
    <w:rsid w:val="00084128"/>
    <w:rsid w:val="000A2CFE"/>
    <w:rsid w:val="000A4C83"/>
    <w:rsid w:val="000B2676"/>
    <w:rsid w:val="000B47EC"/>
    <w:rsid w:val="000C03B1"/>
    <w:rsid w:val="000C492C"/>
    <w:rsid w:val="000C4DA5"/>
    <w:rsid w:val="000D0455"/>
    <w:rsid w:val="000D072F"/>
    <w:rsid w:val="000E2438"/>
    <w:rsid w:val="000E33BB"/>
    <w:rsid w:val="000E42A4"/>
    <w:rsid w:val="000E4437"/>
    <w:rsid w:val="000F6C89"/>
    <w:rsid w:val="0010287A"/>
    <w:rsid w:val="001072A1"/>
    <w:rsid w:val="0012321E"/>
    <w:rsid w:val="001277FE"/>
    <w:rsid w:val="001313E4"/>
    <w:rsid w:val="00143D8E"/>
    <w:rsid w:val="00162033"/>
    <w:rsid w:val="00185EA8"/>
    <w:rsid w:val="0019387C"/>
    <w:rsid w:val="00194D42"/>
    <w:rsid w:val="00194ED8"/>
    <w:rsid w:val="00195E82"/>
    <w:rsid w:val="00197CD6"/>
    <w:rsid w:val="001A0B2F"/>
    <w:rsid w:val="001A4CC7"/>
    <w:rsid w:val="001A4D7C"/>
    <w:rsid w:val="001B2109"/>
    <w:rsid w:val="001B3F1D"/>
    <w:rsid w:val="001F565A"/>
    <w:rsid w:val="001F780C"/>
    <w:rsid w:val="00200AC3"/>
    <w:rsid w:val="00203D41"/>
    <w:rsid w:val="00207876"/>
    <w:rsid w:val="00224A1F"/>
    <w:rsid w:val="00242E48"/>
    <w:rsid w:val="00247683"/>
    <w:rsid w:val="002517EB"/>
    <w:rsid w:val="0025559E"/>
    <w:rsid w:val="002601DE"/>
    <w:rsid w:val="00264242"/>
    <w:rsid w:val="00264427"/>
    <w:rsid w:val="00264C6F"/>
    <w:rsid w:val="002652B1"/>
    <w:rsid w:val="00270953"/>
    <w:rsid w:val="002753E4"/>
    <w:rsid w:val="00275CFD"/>
    <w:rsid w:val="002808CA"/>
    <w:rsid w:val="00296F2D"/>
    <w:rsid w:val="002A7F7B"/>
    <w:rsid w:val="002B143C"/>
    <w:rsid w:val="002D062E"/>
    <w:rsid w:val="002D2ECC"/>
    <w:rsid w:val="002D73B3"/>
    <w:rsid w:val="002E27BB"/>
    <w:rsid w:val="002E6ED8"/>
    <w:rsid w:val="002F24D9"/>
    <w:rsid w:val="002F3D5D"/>
    <w:rsid w:val="003073CD"/>
    <w:rsid w:val="00321F14"/>
    <w:rsid w:val="00326D58"/>
    <w:rsid w:val="00343ED8"/>
    <w:rsid w:val="00362838"/>
    <w:rsid w:val="0036638E"/>
    <w:rsid w:val="00367218"/>
    <w:rsid w:val="00371056"/>
    <w:rsid w:val="00376867"/>
    <w:rsid w:val="00384942"/>
    <w:rsid w:val="00386C7A"/>
    <w:rsid w:val="00395DDE"/>
    <w:rsid w:val="003A03CB"/>
    <w:rsid w:val="003B6DE9"/>
    <w:rsid w:val="003C29DC"/>
    <w:rsid w:val="003C70A6"/>
    <w:rsid w:val="003D35F8"/>
    <w:rsid w:val="003D536B"/>
    <w:rsid w:val="003D5EDE"/>
    <w:rsid w:val="003D62CE"/>
    <w:rsid w:val="003E0166"/>
    <w:rsid w:val="003E13DF"/>
    <w:rsid w:val="00405C44"/>
    <w:rsid w:val="00414828"/>
    <w:rsid w:val="004168E7"/>
    <w:rsid w:val="0043068D"/>
    <w:rsid w:val="00441141"/>
    <w:rsid w:val="00442C04"/>
    <w:rsid w:val="004515A3"/>
    <w:rsid w:val="00454056"/>
    <w:rsid w:val="00455082"/>
    <w:rsid w:val="00463387"/>
    <w:rsid w:val="00463C19"/>
    <w:rsid w:val="00491228"/>
    <w:rsid w:val="00491B23"/>
    <w:rsid w:val="004A0353"/>
    <w:rsid w:val="004B5542"/>
    <w:rsid w:val="004C3BAE"/>
    <w:rsid w:val="004C7371"/>
    <w:rsid w:val="004C7984"/>
    <w:rsid w:val="004D582D"/>
    <w:rsid w:val="004D73F8"/>
    <w:rsid w:val="004E1F38"/>
    <w:rsid w:val="004E6851"/>
    <w:rsid w:val="004F33CB"/>
    <w:rsid w:val="00522688"/>
    <w:rsid w:val="005363A9"/>
    <w:rsid w:val="0054728E"/>
    <w:rsid w:val="00553AA8"/>
    <w:rsid w:val="00557969"/>
    <w:rsid w:val="00570A69"/>
    <w:rsid w:val="0059494D"/>
    <w:rsid w:val="005A06EE"/>
    <w:rsid w:val="005A3BBB"/>
    <w:rsid w:val="005B5FE2"/>
    <w:rsid w:val="005C1E0F"/>
    <w:rsid w:val="005D092E"/>
    <w:rsid w:val="005D2FAB"/>
    <w:rsid w:val="005D6187"/>
    <w:rsid w:val="005E2349"/>
    <w:rsid w:val="005F45C3"/>
    <w:rsid w:val="005F5BF0"/>
    <w:rsid w:val="00605685"/>
    <w:rsid w:val="00607DEB"/>
    <w:rsid w:val="0061169F"/>
    <w:rsid w:val="00617C36"/>
    <w:rsid w:val="00621969"/>
    <w:rsid w:val="006313B4"/>
    <w:rsid w:val="00640477"/>
    <w:rsid w:val="0064481B"/>
    <w:rsid w:val="00656A5D"/>
    <w:rsid w:val="00663B54"/>
    <w:rsid w:val="0067355B"/>
    <w:rsid w:val="00676EDF"/>
    <w:rsid w:val="00680CC5"/>
    <w:rsid w:val="00683479"/>
    <w:rsid w:val="00685BA9"/>
    <w:rsid w:val="00696D04"/>
    <w:rsid w:val="006B72E4"/>
    <w:rsid w:val="006C284D"/>
    <w:rsid w:val="006D1898"/>
    <w:rsid w:val="006D24BC"/>
    <w:rsid w:val="006D5D60"/>
    <w:rsid w:val="006E54AE"/>
    <w:rsid w:val="006E70CD"/>
    <w:rsid w:val="006E72B4"/>
    <w:rsid w:val="006F7908"/>
    <w:rsid w:val="00702E0E"/>
    <w:rsid w:val="0070395F"/>
    <w:rsid w:val="007069C0"/>
    <w:rsid w:val="007333CB"/>
    <w:rsid w:val="00735E12"/>
    <w:rsid w:val="007378E0"/>
    <w:rsid w:val="007416A4"/>
    <w:rsid w:val="00744759"/>
    <w:rsid w:val="00744F2D"/>
    <w:rsid w:val="00745A4C"/>
    <w:rsid w:val="007514CB"/>
    <w:rsid w:val="00761761"/>
    <w:rsid w:val="00761ED6"/>
    <w:rsid w:val="00777EE5"/>
    <w:rsid w:val="00785B36"/>
    <w:rsid w:val="007861E1"/>
    <w:rsid w:val="00787CA4"/>
    <w:rsid w:val="007C7C78"/>
    <w:rsid w:val="007D2117"/>
    <w:rsid w:val="007D410C"/>
    <w:rsid w:val="007E751D"/>
    <w:rsid w:val="008113E9"/>
    <w:rsid w:val="0082067C"/>
    <w:rsid w:val="00822108"/>
    <w:rsid w:val="00831E83"/>
    <w:rsid w:val="00840A74"/>
    <w:rsid w:val="008410BE"/>
    <w:rsid w:val="00860884"/>
    <w:rsid w:val="00860DFD"/>
    <w:rsid w:val="00862551"/>
    <w:rsid w:val="00863EDD"/>
    <w:rsid w:val="00864573"/>
    <w:rsid w:val="008649EA"/>
    <w:rsid w:val="00866459"/>
    <w:rsid w:val="00866EEB"/>
    <w:rsid w:val="00875BFA"/>
    <w:rsid w:val="008767B3"/>
    <w:rsid w:val="00886560"/>
    <w:rsid w:val="00887320"/>
    <w:rsid w:val="00890D13"/>
    <w:rsid w:val="008A4655"/>
    <w:rsid w:val="008A7132"/>
    <w:rsid w:val="008B4394"/>
    <w:rsid w:val="008E5ED0"/>
    <w:rsid w:val="008E6B27"/>
    <w:rsid w:val="008E71F8"/>
    <w:rsid w:val="008F29EF"/>
    <w:rsid w:val="00903C58"/>
    <w:rsid w:val="00934BE4"/>
    <w:rsid w:val="00934C7F"/>
    <w:rsid w:val="00964FCB"/>
    <w:rsid w:val="00975CEA"/>
    <w:rsid w:val="00977CDD"/>
    <w:rsid w:val="009847EE"/>
    <w:rsid w:val="00986B94"/>
    <w:rsid w:val="009902B8"/>
    <w:rsid w:val="00996495"/>
    <w:rsid w:val="009A4F71"/>
    <w:rsid w:val="009A7E68"/>
    <w:rsid w:val="009C0D15"/>
    <w:rsid w:val="009D225C"/>
    <w:rsid w:val="009D6F78"/>
    <w:rsid w:val="009E2644"/>
    <w:rsid w:val="009E7875"/>
    <w:rsid w:val="00A077F6"/>
    <w:rsid w:val="00A112C5"/>
    <w:rsid w:val="00A161DA"/>
    <w:rsid w:val="00A40677"/>
    <w:rsid w:val="00A43663"/>
    <w:rsid w:val="00A47271"/>
    <w:rsid w:val="00A62027"/>
    <w:rsid w:val="00A665A1"/>
    <w:rsid w:val="00A70D29"/>
    <w:rsid w:val="00A719BF"/>
    <w:rsid w:val="00A71D9B"/>
    <w:rsid w:val="00A75BA0"/>
    <w:rsid w:val="00A86E07"/>
    <w:rsid w:val="00A91018"/>
    <w:rsid w:val="00A91722"/>
    <w:rsid w:val="00A93A8A"/>
    <w:rsid w:val="00AA2204"/>
    <w:rsid w:val="00AA245F"/>
    <w:rsid w:val="00AC25B0"/>
    <w:rsid w:val="00AC2709"/>
    <w:rsid w:val="00AD3ECF"/>
    <w:rsid w:val="00AE1072"/>
    <w:rsid w:val="00B068CA"/>
    <w:rsid w:val="00B12F69"/>
    <w:rsid w:val="00B16AFA"/>
    <w:rsid w:val="00B2164D"/>
    <w:rsid w:val="00B504A5"/>
    <w:rsid w:val="00B5659B"/>
    <w:rsid w:val="00B71BE6"/>
    <w:rsid w:val="00B724EE"/>
    <w:rsid w:val="00B7383E"/>
    <w:rsid w:val="00B73F4B"/>
    <w:rsid w:val="00B76D08"/>
    <w:rsid w:val="00B912AC"/>
    <w:rsid w:val="00B91601"/>
    <w:rsid w:val="00B92A69"/>
    <w:rsid w:val="00BA2738"/>
    <w:rsid w:val="00BA2938"/>
    <w:rsid w:val="00BA524C"/>
    <w:rsid w:val="00BB49E1"/>
    <w:rsid w:val="00BC42DB"/>
    <w:rsid w:val="00BC5E8B"/>
    <w:rsid w:val="00BD0044"/>
    <w:rsid w:val="00BD69D2"/>
    <w:rsid w:val="00BE7D48"/>
    <w:rsid w:val="00BF62DD"/>
    <w:rsid w:val="00C020EF"/>
    <w:rsid w:val="00C07FE3"/>
    <w:rsid w:val="00C21B84"/>
    <w:rsid w:val="00C252CC"/>
    <w:rsid w:val="00C26DFE"/>
    <w:rsid w:val="00C534E3"/>
    <w:rsid w:val="00C5623F"/>
    <w:rsid w:val="00C63F5B"/>
    <w:rsid w:val="00C733EF"/>
    <w:rsid w:val="00C7757E"/>
    <w:rsid w:val="00C77968"/>
    <w:rsid w:val="00C82DC8"/>
    <w:rsid w:val="00C91369"/>
    <w:rsid w:val="00C953E4"/>
    <w:rsid w:val="00CA2236"/>
    <w:rsid w:val="00CA4122"/>
    <w:rsid w:val="00CB22A3"/>
    <w:rsid w:val="00CB5928"/>
    <w:rsid w:val="00CC6820"/>
    <w:rsid w:val="00CC688B"/>
    <w:rsid w:val="00CD0BD0"/>
    <w:rsid w:val="00CD2BF3"/>
    <w:rsid w:val="00CE09C0"/>
    <w:rsid w:val="00CE3624"/>
    <w:rsid w:val="00CE486F"/>
    <w:rsid w:val="00CF78B6"/>
    <w:rsid w:val="00D029D9"/>
    <w:rsid w:val="00D02CEE"/>
    <w:rsid w:val="00D10CB5"/>
    <w:rsid w:val="00D1265F"/>
    <w:rsid w:val="00D25161"/>
    <w:rsid w:val="00D27693"/>
    <w:rsid w:val="00D30A2D"/>
    <w:rsid w:val="00D35198"/>
    <w:rsid w:val="00D402FB"/>
    <w:rsid w:val="00D40FB4"/>
    <w:rsid w:val="00D43685"/>
    <w:rsid w:val="00D45DF2"/>
    <w:rsid w:val="00D52045"/>
    <w:rsid w:val="00D63FF6"/>
    <w:rsid w:val="00D725F5"/>
    <w:rsid w:val="00D82FC7"/>
    <w:rsid w:val="00D84C46"/>
    <w:rsid w:val="00D85E40"/>
    <w:rsid w:val="00D8744E"/>
    <w:rsid w:val="00D95D00"/>
    <w:rsid w:val="00DA52BB"/>
    <w:rsid w:val="00DA6721"/>
    <w:rsid w:val="00DA7010"/>
    <w:rsid w:val="00DA7352"/>
    <w:rsid w:val="00DC21F3"/>
    <w:rsid w:val="00DC7B22"/>
    <w:rsid w:val="00DE1906"/>
    <w:rsid w:val="00DE7559"/>
    <w:rsid w:val="00E12FEC"/>
    <w:rsid w:val="00E17235"/>
    <w:rsid w:val="00E1759F"/>
    <w:rsid w:val="00E21B4F"/>
    <w:rsid w:val="00E246D1"/>
    <w:rsid w:val="00E4557B"/>
    <w:rsid w:val="00E47C93"/>
    <w:rsid w:val="00E5733F"/>
    <w:rsid w:val="00E75693"/>
    <w:rsid w:val="00E93FFE"/>
    <w:rsid w:val="00E96DFF"/>
    <w:rsid w:val="00E97370"/>
    <w:rsid w:val="00EA7156"/>
    <w:rsid w:val="00EB10B8"/>
    <w:rsid w:val="00EC0928"/>
    <w:rsid w:val="00EC6ECD"/>
    <w:rsid w:val="00ED000D"/>
    <w:rsid w:val="00ED39B2"/>
    <w:rsid w:val="00EE75E6"/>
    <w:rsid w:val="00F04B6A"/>
    <w:rsid w:val="00F05B85"/>
    <w:rsid w:val="00F249A8"/>
    <w:rsid w:val="00F3367D"/>
    <w:rsid w:val="00F34180"/>
    <w:rsid w:val="00F36870"/>
    <w:rsid w:val="00F5776B"/>
    <w:rsid w:val="00F6308E"/>
    <w:rsid w:val="00F7072C"/>
    <w:rsid w:val="00F71300"/>
    <w:rsid w:val="00F824B3"/>
    <w:rsid w:val="00FA2E7C"/>
    <w:rsid w:val="00FA7297"/>
    <w:rsid w:val="00FB77B6"/>
    <w:rsid w:val="00FC7930"/>
    <w:rsid w:val="00FD3C2D"/>
    <w:rsid w:val="00FE2D20"/>
    <w:rsid w:val="00FE2FAF"/>
    <w:rsid w:val="00FE62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BCA201"/>
  <w15:docId w15:val="{F1C5C604-A65F-4E69-9377-39057A39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64D"/>
  </w:style>
  <w:style w:type="paragraph" w:styleId="Heading1">
    <w:name w:val="heading 1"/>
    <w:basedOn w:val="Normal"/>
    <w:next w:val="Normal"/>
    <w:link w:val="Heading1Char"/>
    <w:uiPriority w:val="9"/>
    <w:qFormat/>
    <w:rsid w:val="00D10C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0C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4BE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C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0CB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80CC5"/>
    <w:pPr>
      <w:ind w:left="720"/>
      <w:contextualSpacing/>
    </w:pPr>
  </w:style>
  <w:style w:type="paragraph" w:styleId="FootnoteText">
    <w:name w:val="footnote text"/>
    <w:basedOn w:val="Normal"/>
    <w:link w:val="FootnoteTextChar"/>
    <w:uiPriority w:val="99"/>
    <w:semiHidden/>
    <w:unhideWhenUsed/>
    <w:rsid w:val="00D8744E"/>
    <w:rPr>
      <w:sz w:val="20"/>
      <w:szCs w:val="20"/>
    </w:rPr>
  </w:style>
  <w:style w:type="character" w:customStyle="1" w:styleId="FootnoteTextChar">
    <w:name w:val="Footnote Text Char"/>
    <w:basedOn w:val="DefaultParagraphFont"/>
    <w:link w:val="FootnoteText"/>
    <w:uiPriority w:val="99"/>
    <w:semiHidden/>
    <w:rsid w:val="00D8744E"/>
    <w:rPr>
      <w:sz w:val="20"/>
      <w:szCs w:val="20"/>
    </w:rPr>
  </w:style>
  <w:style w:type="character" w:styleId="FootnoteReference">
    <w:name w:val="footnote reference"/>
    <w:basedOn w:val="DefaultParagraphFont"/>
    <w:uiPriority w:val="99"/>
    <w:semiHidden/>
    <w:unhideWhenUsed/>
    <w:rsid w:val="00D8744E"/>
    <w:rPr>
      <w:vertAlign w:val="superscript"/>
    </w:rPr>
  </w:style>
  <w:style w:type="paragraph" w:styleId="Header">
    <w:name w:val="header"/>
    <w:basedOn w:val="Normal"/>
    <w:link w:val="HeaderChar"/>
    <w:unhideWhenUsed/>
    <w:rsid w:val="002E27BB"/>
    <w:pPr>
      <w:tabs>
        <w:tab w:val="center" w:pos="4513"/>
        <w:tab w:val="right" w:pos="9026"/>
      </w:tabs>
    </w:pPr>
  </w:style>
  <w:style w:type="character" w:customStyle="1" w:styleId="HeaderChar">
    <w:name w:val="Header Char"/>
    <w:basedOn w:val="DefaultParagraphFont"/>
    <w:link w:val="Header"/>
    <w:uiPriority w:val="99"/>
    <w:semiHidden/>
    <w:rsid w:val="002E27BB"/>
  </w:style>
  <w:style w:type="paragraph" w:styleId="Footer">
    <w:name w:val="footer"/>
    <w:basedOn w:val="Normal"/>
    <w:link w:val="FooterChar"/>
    <w:uiPriority w:val="99"/>
    <w:unhideWhenUsed/>
    <w:rsid w:val="002E27BB"/>
    <w:pPr>
      <w:tabs>
        <w:tab w:val="center" w:pos="4513"/>
        <w:tab w:val="right" w:pos="9026"/>
      </w:tabs>
    </w:pPr>
  </w:style>
  <w:style w:type="character" w:customStyle="1" w:styleId="FooterChar">
    <w:name w:val="Footer Char"/>
    <w:basedOn w:val="DefaultParagraphFont"/>
    <w:link w:val="Footer"/>
    <w:uiPriority w:val="99"/>
    <w:rsid w:val="002E27BB"/>
  </w:style>
  <w:style w:type="character" w:styleId="CommentReference">
    <w:name w:val="annotation reference"/>
    <w:basedOn w:val="DefaultParagraphFont"/>
    <w:uiPriority w:val="99"/>
    <w:semiHidden/>
    <w:unhideWhenUsed/>
    <w:rsid w:val="00AA245F"/>
    <w:rPr>
      <w:sz w:val="16"/>
      <w:szCs w:val="16"/>
    </w:rPr>
  </w:style>
  <w:style w:type="paragraph" w:styleId="CommentText">
    <w:name w:val="annotation text"/>
    <w:basedOn w:val="Normal"/>
    <w:link w:val="CommentTextChar"/>
    <w:uiPriority w:val="99"/>
    <w:semiHidden/>
    <w:unhideWhenUsed/>
    <w:rsid w:val="00AA245F"/>
    <w:rPr>
      <w:sz w:val="20"/>
      <w:szCs w:val="20"/>
    </w:rPr>
  </w:style>
  <w:style w:type="character" w:customStyle="1" w:styleId="CommentTextChar">
    <w:name w:val="Comment Text Char"/>
    <w:basedOn w:val="DefaultParagraphFont"/>
    <w:link w:val="CommentText"/>
    <w:uiPriority w:val="99"/>
    <w:semiHidden/>
    <w:rsid w:val="00AA245F"/>
    <w:rPr>
      <w:sz w:val="20"/>
      <w:szCs w:val="20"/>
    </w:rPr>
  </w:style>
  <w:style w:type="paragraph" w:styleId="CommentSubject">
    <w:name w:val="annotation subject"/>
    <w:basedOn w:val="CommentText"/>
    <w:next w:val="CommentText"/>
    <w:link w:val="CommentSubjectChar"/>
    <w:uiPriority w:val="99"/>
    <w:semiHidden/>
    <w:unhideWhenUsed/>
    <w:rsid w:val="00AA245F"/>
    <w:rPr>
      <w:b/>
      <w:bCs/>
    </w:rPr>
  </w:style>
  <w:style w:type="character" w:customStyle="1" w:styleId="CommentSubjectChar">
    <w:name w:val="Comment Subject Char"/>
    <w:basedOn w:val="CommentTextChar"/>
    <w:link w:val="CommentSubject"/>
    <w:uiPriority w:val="99"/>
    <w:semiHidden/>
    <w:rsid w:val="00AA245F"/>
    <w:rPr>
      <w:b/>
      <w:bCs/>
      <w:sz w:val="20"/>
      <w:szCs w:val="20"/>
    </w:rPr>
  </w:style>
  <w:style w:type="paragraph" w:styleId="BalloonText">
    <w:name w:val="Balloon Text"/>
    <w:basedOn w:val="Normal"/>
    <w:link w:val="BalloonTextChar"/>
    <w:uiPriority w:val="99"/>
    <w:semiHidden/>
    <w:unhideWhenUsed/>
    <w:rsid w:val="00AA245F"/>
    <w:rPr>
      <w:rFonts w:ascii="Tahoma" w:hAnsi="Tahoma" w:cs="Tahoma"/>
      <w:sz w:val="16"/>
      <w:szCs w:val="16"/>
    </w:rPr>
  </w:style>
  <w:style w:type="character" w:customStyle="1" w:styleId="BalloonTextChar">
    <w:name w:val="Balloon Text Char"/>
    <w:basedOn w:val="DefaultParagraphFont"/>
    <w:link w:val="BalloonText"/>
    <w:uiPriority w:val="99"/>
    <w:semiHidden/>
    <w:rsid w:val="00AA245F"/>
    <w:rPr>
      <w:rFonts w:ascii="Tahoma" w:hAnsi="Tahoma" w:cs="Tahoma"/>
      <w:sz w:val="16"/>
      <w:szCs w:val="16"/>
    </w:rPr>
  </w:style>
  <w:style w:type="character" w:styleId="Hyperlink">
    <w:name w:val="Hyperlink"/>
    <w:basedOn w:val="DefaultParagraphFont"/>
    <w:uiPriority w:val="99"/>
    <w:unhideWhenUsed/>
    <w:rsid w:val="00AA245F"/>
    <w:rPr>
      <w:color w:val="0000FF" w:themeColor="hyperlink"/>
      <w:u w:val="single"/>
    </w:rPr>
  </w:style>
  <w:style w:type="character" w:customStyle="1" w:styleId="Heading3Char">
    <w:name w:val="Heading 3 Char"/>
    <w:basedOn w:val="DefaultParagraphFont"/>
    <w:link w:val="Heading3"/>
    <w:uiPriority w:val="9"/>
    <w:rsid w:val="00934BE4"/>
    <w:rPr>
      <w:rFonts w:asciiTheme="majorHAnsi" w:eastAsiaTheme="majorEastAsia" w:hAnsiTheme="majorHAnsi" w:cstheme="majorBidi"/>
      <w:b/>
      <w:bCs/>
      <w:color w:val="4F81BD" w:themeColor="accent1"/>
    </w:rPr>
  </w:style>
  <w:style w:type="paragraph" w:customStyle="1" w:styleId="Default">
    <w:name w:val="Default"/>
    <w:rsid w:val="00785B36"/>
    <w:pPr>
      <w:autoSpaceDE w:val="0"/>
      <w:autoSpaceDN w:val="0"/>
      <w:adjustRightInd w:val="0"/>
    </w:pPr>
    <w:rPr>
      <w:rFonts w:ascii="AvantGarde LT Medium" w:hAnsi="AvantGarde LT Medium" w:cs="AvantGarde LT Medium"/>
      <w:color w:val="000000"/>
      <w:sz w:val="24"/>
      <w:szCs w:val="24"/>
    </w:rPr>
  </w:style>
  <w:style w:type="paragraph" w:styleId="Title">
    <w:name w:val="Title"/>
    <w:basedOn w:val="Normal"/>
    <w:link w:val="TitleChar"/>
    <w:qFormat/>
    <w:rsid w:val="00685BA9"/>
    <w:pPr>
      <w:spacing w:before="240" w:after="120"/>
      <w:ind w:left="1134"/>
    </w:pPr>
    <w:rPr>
      <w:rFonts w:ascii="Arial" w:eastAsia="Times New Roman" w:hAnsi="Arial" w:cs="Arial"/>
      <w:bCs/>
      <w:color w:val="808099"/>
      <w:kern w:val="28"/>
      <w:sz w:val="56"/>
      <w:szCs w:val="32"/>
    </w:rPr>
  </w:style>
  <w:style w:type="character" w:customStyle="1" w:styleId="TitleChar">
    <w:name w:val="Title Char"/>
    <w:basedOn w:val="DefaultParagraphFont"/>
    <w:link w:val="Title"/>
    <w:rsid w:val="00685BA9"/>
    <w:rPr>
      <w:rFonts w:ascii="Arial" w:eastAsia="Times New Roman" w:hAnsi="Arial" w:cs="Arial"/>
      <w:bCs/>
      <w:color w:val="808099"/>
      <w:kern w:val="28"/>
      <w:sz w:val="56"/>
      <w:szCs w:val="32"/>
    </w:rPr>
  </w:style>
  <w:style w:type="paragraph" w:styleId="Subtitle">
    <w:name w:val="Subtitle"/>
    <w:basedOn w:val="Title"/>
    <w:link w:val="SubtitleChar"/>
    <w:qFormat/>
    <w:rsid w:val="00685BA9"/>
    <w:pPr>
      <w:spacing w:before="120" w:after="960"/>
    </w:pPr>
    <w:rPr>
      <w:i/>
      <w:sz w:val="48"/>
    </w:rPr>
  </w:style>
  <w:style w:type="character" w:customStyle="1" w:styleId="SubtitleChar">
    <w:name w:val="Subtitle Char"/>
    <w:basedOn w:val="DefaultParagraphFont"/>
    <w:link w:val="Subtitle"/>
    <w:rsid w:val="00685BA9"/>
    <w:rPr>
      <w:rFonts w:ascii="Arial" w:eastAsia="Times New Roman" w:hAnsi="Arial" w:cs="Arial"/>
      <w:bCs/>
      <w:i/>
      <w:color w:val="808099"/>
      <w:kern w:val="28"/>
      <w:sz w:val="48"/>
      <w:szCs w:val="32"/>
    </w:rPr>
  </w:style>
  <w:style w:type="paragraph" w:customStyle="1" w:styleId="logo">
    <w:name w:val="logo"/>
    <w:basedOn w:val="Normal"/>
    <w:rsid w:val="00685BA9"/>
    <w:pPr>
      <w:spacing w:after="1200"/>
      <w:ind w:left="-340"/>
    </w:pPr>
    <w:rPr>
      <w:rFonts w:ascii="Arial" w:eastAsia="Times New Roman" w:hAnsi="Arial" w:cs="Times New Roman"/>
      <w:szCs w:val="24"/>
    </w:rPr>
  </w:style>
  <w:style w:type="paragraph" w:customStyle="1" w:styleId="PreparedFor">
    <w:name w:val="PreparedFor"/>
    <w:basedOn w:val="Normal"/>
    <w:rsid w:val="00685BA9"/>
    <w:pPr>
      <w:spacing w:before="480" w:after="120"/>
      <w:ind w:left="1134"/>
    </w:pPr>
    <w:rPr>
      <w:rFonts w:ascii="Arial" w:eastAsia="Times New Roman" w:hAnsi="Arial" w:cs="Times New Roman"/>
      <w:sz w:val="24"/>
      <w:szCs w:val="24"/>
    </w:rPr>
  </w:style>
  <w:style w:type="paragraph" w:customStyle="1" w:styleId="ContactDetails">
    <w:name w:val="ContactDetails"/>
    <w:basedOn w:val="PreparedFor"/>
    <w:rsid w:val="00685BA9"/>
    <w:pPr>
      <w:spacing w:before="0" w:after="60"/>
    </w:pPr>
    <w:rPr>
      <w:sz w:val="22"/>
    </w:rPr>
  </w:style>
  <w:style w:type="paragraph" w:styleId="TOC1">
    <w:name w:val="toc 1"/>
    <w:basedOn w:val="Normal"/>
    <w:next w:val="Normal"/>
    <w:autoRedefine/>
    <w:uiPriority w:val="39"/>
    <w:rsid w:val="00685BA9"/>
    <w:pPr>
      <w:tabs>
        <w:tab w:val="left" w:pos="720"/>
        <w:tab w:val="right" w:leader="dot" w:pos="8636"/>
      </w:tabs>
      <w:spacing w:before="120" w:after="120"/>
    </w:pPr>
    <w:rPr>
      <w:rFonts w:ascii="Arial" w:eastAsia="Times New Roman" w:hAnsi="Arial" w:cs="Times New Roman"/>
      <w:b/>
      <w:color w:val="808099"/>
      <w:szCs w:val="24"/>
    </w:rPr>
  </w:style>
  <w:style w:type="paragraph" w:styleId="TOC2">
    <w:name w:val="toc 2"/>
    <w:basedOn w:val="Normal"/>
    <w:next w:val="Normal"/>
    <w:autoRedefine/>
    <w:uiPriority w:val="39"/>
    <w:rsid w:val="00685BA9"/>
    <w:pPr>
      <w:tabs>
        <w:tab w:val="left" w:pos="720"/>
        <w:tab w:val="right" w:leader="dot" w:pos="8636"/>
      </w:tabs>
    </w:pPr>
    <w:rPr>
      <w:rFonts w:ascii="Arial" w:eastAsia="Times New Roman" w:hAnsi="Arial" w:cs="Times New Roman"/>
      <w:sz w:val="18"/>
      <w:szCs w:val="20"/>
    </w:rPr>
  </w:style>
  <w:style w:type="paragraph" w:customStyle="1" w:styleId="ContentHeader">
    <w:name w:val="ContentHeader"/>
    <w:basedOn w:val="Title"/>
    <w:rsid w:val="00685BA9"/>
    <w:pPr>
      <w:spacing w:before="0" w:after="600"/>
      <w:ind w:left="0"/>
    </w:pPr>
    <w:rPr>
      <w:sz w:val="48"/>
    </w:rPr>
  </w:style>
  <w:style w:type="table" w:styleId="TableGrid">
    <w:name w:val="Table Grid"/>
    <w:basedOn w:val="TableNormal"/>
    <w:uiPriority w:val="59"/>
    <w:rsid w:val="00F63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uploads/system/uploads/attachment_data/file/181891/DFE-RR06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ds.ac.uk/doc/4427/mrdoc/pdf/4427facs2008_technical_repor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ffieldfoundation.org/sites/default/files/Problematic%20contact%20after%20separation%20and%20divorc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atcen.ac.uk/media/205504/data-linkage-review.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uploads/system/uploads/attachment_data/file/181695/DFE-RR1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4DF4D4E-B9DD-4A7F-8482-9BED6BD69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395D28B5.dotm</Template>
  <TotalTime>0</TotalTime>
  <Pages>37</Pages>
  <Words>14607</Words>
  <Characters>83261</Characters>
  <Application>Microsoft Office Word</Application>
  <DocSecurity>4</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97673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Bryson</dc:creator>
  <cp:lastModifiedBy>Alison Rees</cp:lastModifiedBy>
  <cp:revision>2</cp:revision>
  <cp:lastPrinted>2014-01-25T17:42:00Z</cp:lastPrinted>
  <dcterms:created xsi:type="dcterms:W3CDTF">2016-10-04T10:36:00Z</dcterms:created>
  <dcterms:modified xsi:type="dcterms:W3CDTF">2016-10-04T10:36:00Z</dcterms:modified>
</cp:coreProperties>
</file>