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2D278" w14:textId="36A1DDE5" w:rsidR="00716245" w:rsidRDefault="00716245" w:rsidP="00716245">
      <w:pPr>
        <w:spacing w:line="240" w:lineRule="auto"/>
        <w:jc w:val="center"/>
        <w:rPr>
          <w:rFonts w:ascii="Times New Roman" w:hAnsi="Times New Roman"/>
          <w:bCs/>
          <w:color w:val="000000"/>
          <w:sz w:val="24"/>
          <w:szCs w:val="24"/>
        </w:rPr>
      </w:pPr>
      <w:bookmarkStart w:id="0" w:name="_GoBack"/>
      <w:bookmarkEnd w:id="0"/>
      <w:r>
        <w:rPr>
          <w:rFonts w:ascii="Times New Roman" w:hAnsi="Times New Roman"/>
          <w:b/>
          <w:color w:val="000000"/>
          <w:sz w:val="40"/>
          <w:szCs w:val="40"/>
          <w:lang w:eastAsia="en-GB"/>
        </w:rPr>
        <w:t xml:space="preserve">The association between attending a </w:t>
      </w:r>
      <w:r w:rsidR="00233B62">
        <w:rPr>
          <w:rFonts w:ascii="Times New Roman" w:hAnsi="Times New Roman"/>
          <w:b/>
          <w:color w:val="000000"/>
          <w:sz w:val="40"/>
          <w:szCs w:val="40"/>
          <w:lang w:eastAsia="en-GB"/>
        </w:rPr>
        <w:t>grammar</w:t>
      </w:r>
      <w:r>
        <w:rPr>
          <w:rFonts w:ascii="Times New Roman" w:hAnsi="Times New Roman"/>
          <w:b/>
          <w:color w:val="000000"/>
          <w:sz w:val="40"/>
          <w:szCs w:val="40"/>
          <w:lang w:eastAsia="en-GB"/>
        </w:rPr>
        <w:t xml:space="preserve"> school and children’s</w:t>
      </w:r>
      <w:r w:rsidR="00FD0654">
        <w:rPr>
          <w:rFonts w:ascii="Times New Roman" w:hAnsi="Times New Roman"/>
          <w:b/>
          <w:color w:val="000000"/>
          <w:sz w:val="40"/>
          <w:szCs w:val="40"/>
          <w:lang w:eastAsia="en-GB"/>
        </w:rPr>
        <w:t xml:space="preserve"> socio-emotional</w:t>
      </w:r>
      <w:r>
        <w:rPr>
          <w:rFonts w:ascii="Times New Roman" w:hAnsi="Times New Roman"/>
          <w:b/>
          <w:color w:val="000000"/>
          <w:sz w:val="40"/>
          <w:szCs w:val="40"/>
          <w:lang w:eastAsia="en-GB"/>
        </w:rPr>
        <w:t xml:space="preserve"> outcomes. New evidence from </w:t>
      </w:r>
      <w:r w:rsidR="00233B62">
        <w:rPr>
          <w:rFonts w:ascii="Times New Roman" w:hAnsi="Times New Roman"/>
          <w:b/>
          <w:color w:val="000000"/>
          <w:sz w:val="40"/>
          <w:szCs w:val="40"/>
          <w:lang w:eastAsia="en-GB"/>
        </w:rPr>
        <w:t>the Millennium Cohort Study</w:t>
      </w:r>
      <w:r>
        <w:rPr>
          <w:rFonts w:ascii="Times New Roman" w:hAnsi="Times New Roman"/>
          <w:b/>
          <w:color w:val="000000"/>
          <w:sz w:val="40"/>
          <w:szCs w:val="40"/>
          <w:lang w:eastAsia="en-GB"/>
        </w:rPr>
        <w:t>.</w:t>
      </w:r>
    </w:p>
    <w:p w14:paraId="6FF1182A" w14:textId="77777777" w:rsidR="00716245" w:rsidRDefault="00716245" w:rsidP="00716245">
      <w:pPr>
        <w:spacing w:line="240" w:lineRule="auto"/>
        <w:jc w:val="center"/>
        <w:rPr>
          <w:rFonts w:ascii="Times New Roman" w:hAnsi="Times New Roman"/>
          <w:bCs/>
          <w:color w:val="000000"/>
          <w:sz w:val="24"/>
          <w:szCs w:val="24"/>
        </w:rPr>
      </w:pPr>
      <w:r>
        <w:rPr>
          <w:rFonts w:ascii="Times New Roman" w:hAnsi="Times New Roman"/>
          <w:bCs/>
          <w:color w:val="000000"/>
          <w:sz w:val="24"/>
          <w:szCs w:val="24"/>
        </w:rPr>
        <w:t>John Jerrim</w:t>
      </w:r>
    </w:p>
    <w:p w14:paraId="0F38E38B" w14:textId="77777777" w:rsidR="00716245" w:rsidRDefault="00716245" w:rsidP="00716245">
      <w:pPr>
        <w:spacing w:line="240" w:lineRule="auto"/>
        <w:jc w:val="center"/>
        <w:rPr>
          <w:rFonts w:ascii="Times New Roman" w:hAnsi="Times New Roman"/>
          <w:color w:val="000000"/>
          <w:sz w:val="24"/>
          <w:szCs w:val="24"/>
        </w:rPr>
      </w:pPr>
      <w:r>
        <w:rPr>
          <w:rFonts w:ascii="Times New Roman" w:hAnsi="Times New Roman"/>
          <w:color w:val="000000"/>
          <w:sz w:val="24"/>
          <w:szCs w:val="24"/>
        </w:rPr>
        <w:t>Sam Sims</w:t>
      </w:r>
    </w:p>
    <w:p w14:paraId="147E0EB6" w14:textId="77777777" w:rsidR="00716245" w:rsidRDefault="00716245" w:rsidP="00716245">
      <w:pPr>
        <w:spacing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UCL Institute of Education and Education Datalab </w:t>
      </w:r>
    </w:p>
    <w:p w14:paraId="43070CF8" w14:textId="36D33D3A" w:rsidR="00716245" w:rsidRDefault="00285249" w:rsidP="00716245">
      <w:pPr>
        <w:jc w:val="center"/>
        <w:rPr>
          <w:rFonts w:ascii="Times New Roman" w:hAnsi="Times New Roman"/>
          <w:bCs/>
          <w:color w:val="000000"/>
          <w:sz w:val="24"/>
          <w:szCs w:val="24"/>
        </w:rPr>
      </w:pPr>
      <w:r>
        <w:rPr>
          <w:rFonts w:ascii="Times New Roman" w:hAnsi="Times New Roman"/>
          <w:bCs/>
          <w:color w:val="000000"/>
          <w:sz w:val="24"/>
          <w:szCs w:val="24"/>
        </w:rPr>
        <w:t>May</w:t>
      </w:r>
      <w:r w:rsidR="00134898">
        <w:rPr>
          <w:rFonts w:ascii="Times New Roman" w:hAnsi="Times New Roman"/>
          <w:bCs/>
          <w:color w:val="000000"/>
          <w:sz w:val="24"/>
          <w:szCs w:val="24"/>
        </w:rPr>
        <w:t xml:space="preserve"> </w:t>
      </w:r>
      <w:r w:rsidR="00FD0654">
        <w:rPr>
          <w:rFonts w:ascii="Times New Roman" w:hAnsi="Times New Roman"/>
          <w:bCs/>
          <w:color w:val="000000"/>
          <w:sz w:val="24"/>
          <w:szCs w:val="24"/>
        </w:rPr>
        <w:t>2018</w:t>
      </w:r>
    </w:p>
    <w:p w14:paraId="69EBBB06" w14:textId="77777777" w:rsidR="00F7328A" w:rsidRDefault="00F7328A" w:rsidP="00716245">
      <w:pPr>
        <w:jc w:val="center"/>
        <w:rPr>
          <w:rFonts w:ascii="Times New Roman" w:hAnsi="Times New Roman"/>
          <w:bCs/>
          <w:color w:val="000000"/>
          <w:sz w:val="24"/>
          <w:szCs w:val="24"/>
        </w:rPr>
      </w:pPr>
    </w:p>
    <w:p w14:paraId="0089706C" w14:textId="584DAAE4" w:rsidR="00716245" w:rsidRDefault="00F57FFE" w:rsidP="00F7328A">
      <w:pPr>
        <w:jc w:val="both"/>
        <w:rPr>
          <w:rFonts w:ascii="Times New Roman" w:hAnsi="Times New Roman"/>
          <w:sz w:val="24"/>
          <w:szCs w:val="24"/>
        </w:rPr>
      </w:pPr>
      <w:r>
        <w:rPr>
          <w:rFonts w:ascii="Times New Roman" w:hAnsi="Times New Roman"/>
          <w:sz w:val="24"/>
          <w:szCs w:val="24"/>
        </w:rPr>
        <w:t>A</w:t>
      </w:r>
      <w:r w:rsidR="00F7328A">
        <w:rPr>
          <w:rFonts w:ascii="Times New Roman" w:hAnsi="Times New Roman"/>
          <w:sz w:val="24"/>
          <w:szCs w:val="24"/>
        </w:rPr>
        <w:t>cademic selection of 11-year-old c</w:t>
      </w:r>
      <w:r w:rsidR="00A531D1">
        <w:rPr>
          <w:rFonts w:ascii="Times New Roman" w:hAnsi="Times New Roman"/>
          <w:sz w:val="24"/>
          <w:szCs w:val="24"/>
        </w:rPr>
        <w:t>hildren</w:t>
      </w:r>
      <w:r w:rsidR="00F7328A">
        <w:rPr>
          <w:rFonts w:ascii="Times New Roman" w:hAnsi="Times New Roman"/>
          <w:sz w:val="24"/>
          <w:szCs w:val="24"/>
        </w:rPr>
        <w:t xml:space="preserve"> into different</w:t>
      </w:r>
      <w:r w:rsidR="00E55DD8">
        <w:rPr>
          <w:rFonts w:ascii="Times New Roman" w:hAnsi="Times New Roman"/>
          <w:sz w:val="24"/>
          <w:szCs w:val="24"/>
        </w:rPr>
        <w:t xml:space="preserve"> secondary</w:t>
      </w:r>
      <w:r w:rsidR="00F7328A">
        <w:rPr>
          <w:rFonts w:ascii="Times New Roman" w:hAnsi="Times New Roman"/>
          <w:sz w:val="24"/>
          <w:szCs w:val="24"/>
        </w:rPr>
        <w:t xml:space="preserve"> schools remains a prominent part of the education system</w:t>
      </w:r>
      <w:r>
        <w:rPr>
          <w:rFonts w:ascii="Times New Roman" w:hAnsi="Times New Roman"/>
          <w:sz w:val="24"/>
          <w:szCs w:val="24"/>
        </w:rPr>
        <w:t xml:space="preserve"> within </w:t>
      </w:r>
      <w:r w:rsidR="00D03C13">
        <w:rPr>
          <w:rFonts w:ascii="Times New Roman" w:hAnsi="Times New Roman"/>
          <w:sz w:val="24"/>
          <w:szCs w:val="24"/>
        </w:rPr>
        <w:t>certain</w:t>
      </w:r>
      <w:r>
        <w:rPr>
          <w:rFonts w:ascii="Times New Roman" w:hAnsi="Times New Roman"/>
          <w:sz w:val="24"/>
          <w:szCs w:val="24"/>
        </w:rPr>
        <w:t xml:space="preserve"> parts of </w:t>
      </w:r>
      <w:r w:rsidR="00D03C13">
        <w:rPr>
          <w:rFonts w:ascii="Times New Roman" w:hAnsi="Times New Roman"/>
          <w:sz w:val="24"/>
          <w:szCs w:val="24"/>
        </w:rPr>
        <w:t>the United Kingdom</w:t>
      </w:r>
      <w:r w:rsidR="00F7328A">
        <w:rPr>
          <w:rFonts w:ascii="Times New Roman" w:hAnsi="Times New Roman"/>
          <w:sz w:val="24"/>
          <w:szCs w:val="24"/>
        </w:rPr>
        <w:t xml:space="preserve">. A </w:t>
      </w:r>
      <w:r w:rsidR="00A531D1">
        <w:rPr>
          <w:rFonts w:ascii="Times New Roman" w:hAnsi="Times New Roman"/>
          <w:sz w:val="24"/>
          <w:szCs w:val="24"/>
        </w:rPr>
        <w:t>small number of studies</w:t>
      </w:r>
      <w:r>
        <w:rPr>
          <w:rFonts w:ascii="Times New Roman" w:hAnsi="Times New Roman"/>
          <w:sz w:val="24"/>
          <w:szCs w:val="24"/>
        </w:rPr>
        <w:t xml:space="preserve"> </w:t>
      </w:r>
      <w:r w:rsidR="00A531D1">
        <w:rPr>
          <w:rFonts w:ascii="Times New Roman" w:hAnsi="Times New Roman"/>
          <w:sz w:val="24"/>
          <w:szCs w:val="24"/>
        </w:rPr>
        <w:t xml:space="preserve">have investigated </w:t>
      </w:r>
      <w:r w:rsidR="00E55DD8">
        <w:rPr>
          <w:rFonts w:ascii="Times New Roman" w:hAnsi="Times New Roman"/>
          <w:sz w:val="24"/>
          <w:szCs w:val="24"/>
        </w:rPr>
        <w:t>how</w:t>
      </w:r>
      <w:r w:rsidR="00A531D1">
        <w:rPr>
          <w:rFonts w:ascii="Times New Roman" w:hAnsi="Times New Roman"/>
          <w:sz w:val="24"/>
          <w:szCs w:val="24"/>
        </w:rPr>
        <w:t xml:space="preserve"> gaining access to the academically selective grammar school ‘track’ </w:t>
      </w:r>
      <w:r w:rsidR="00E55DD8">
        <w:rPr>
          <w:rFonts w:ascii="Times New Roman" w:hAnsi="Times New Roman"/>
          <w:sz w:val="24"/>
          <w:szCs w:val="24"/>
        </w:rPr>
        <w:t>is associated with</w:t>
      </w:r>
      <w:r w:rsidR="00A531D1">
        <w:rPr>
          <w:rFonts w:ascii="Times New Roman" w:hAnsi="Times New Roman"/>
          <w:sz w:val="24"/>
          <w:szCs w:val="24"/>
        </w:rPr>
        <w:t xml:space="preserve"> young people’s subsequent educational </w:t>
      </w:r>
      <w:r w:rsidR="00E55DD8">
        <w:rPr>
          <w:rFonts w:ascii="Times New Roman" w:hAnsi="Times New Roman"/>
          <w:sz w:val="24"/>
          <w:szCs w:val="24"/>
        </w:rPr>
        <w:t>achievement</w:t>
      </w:r>
      <w:r w:rsidR="00A531D1">
        <w:rPr>
          <w:rFonts w:ascii="Times New Roman" w:hAnsi="Times New Roman"/>
          <w:sz w:val="24"/>
          <w:szCs w:val="24"/>
        </w:rPr>
        <w:t>. Yet l</w:t>
      </w:r>
      <w:r>
        <w:rPr>
          <w:rFonts w:ascii="Times New Roman" w:hAnsi="Times New Roman"/>
          <w:sz w:val="24"/>
          <w:szCs w:val="24"/>
        </w:rPr>
        <w:t>ess</w:t>
      </w:r>
      <w:r w:rsidR="00A531D1">
        <w:rPr>
          <w:rFonts w:ascii="Times New Roman" w:hAnsi="Times New Roman"/>
          <w:sz w:val="24"/>
          <w:szCs w:val="24"/>
        </w:rPr>
        <w:t xml:space="preserve"> attention has been paid to </w:t>
      </w:r>
      <w:r w:rsidR="00E55DD8">
        <w:rPr>
          <w:rFonts w:ascii="Times New Roman" w:hAnsi="Times New Roman"/>
          <w:sz w:val="24"/>
          <w:szCs w:val="24"/>
        </w:rPr>
        <w:t xml:space="preserve">the impact grammar schools may have upon a wider range of outcomes, such as young people’s self-confidence, academic self-esteem and aspirations for the future. </w:t>
      </w:r>
      <w:r>
        <w:rPr>
          <w:rFonts w:ascii="Times New Roman" w:hAnsi="Times New Roman"/>
          <w:sz w:val="24"/>
          <w:szCs w:val="24"/>
        </w:rPr>
        <w:t>We</w:t>
      </w:r>
      <w:r w:rsidR="00E55DD8">
        <w:rPr>
          <w:rFonts w:ascii="Times New Roman" w:hAnsi="Times New Roman"/>
          <w:sz w:val="24"/>
          <w:szCs w:val="24"/>
        </w:rPr>
        <w:t xml:space="preserve"> </w:t>
      </w:r>
      <w:r>
        <w:rPr>
          <w:rFonts w:ascii="Times New Roman" w:hAnsi="Times New Roman"/>
          <w:sz w:val="24"/>
          <w:szCs w:val="24"/>
        </w:rPr>
        <w:t>address this gap in the literature</w:t>
      </w:r>
      <w:r w:rsidR="00E55DD8">
        <w:rPr>
          <w:rFonts w:ascii="Times New Roman" w:hAnsi="Times New Roman"/>
          <w:sz w:val="24"/>
          <w:szCs w:val="24"/>
        </w:rPr>
        <w:t xml:space="preserve"> by considering the relationship between </w:t>
      </w:r>
      <w:r w:rsidR="00D03C13">
        <w:rPr>
          <w:rFonts w:ascii="Times New Roman" w:hAnsi="Times New Roman"/>
          <w:sz w:val="24"/>
          <w:szCs w:val="24"/>
        </w:rPr>
        <w:t>attending a grammar school</w:t>
      </w:r>
      <w:r w:rsidR="00E55DD8">
        <w:rPr>
          <w:rFonts w:ascii="Times New Roman" w:hAnsi="Times New Roman"/>
          <w:sz w:val="24"/>
          <w:szCs w:val="24"/>
        </w:rPr>
        <w:t xml:space="preserve"> and a </w:t>
      </w:r>
      <w:r w:rsidR="00E55DD8" w:rsidRPr="00B93A90">
        <w:rPr>
          <w:rFonts w:ascii="Times New Roman" w:hAnsi="Times New Roman"/>
          <w:sz w:val="24"/>
          <w:szCs w:val="24"/>
        </w:rPr>
        <w:t>wide range of</w:t>
      </w:r>
      <w:r w:rsidR="00B43981" w:rsidRPr="00B93A90">
        <w:rPr>
          <w:rFonts w:ascii="Times New Roman" w:hAnsi="Times New Roman"/>
          <w:sz w:val="24"/>
          <w:szCs w:val="24"/>
        </w:rPr>
        <w:t xml:space="preserve"> out</w:t>
      </w:r>
      <w:r w:rsidR="0051274E" w:rsidRPr="00B93A90">
        <w:rPr>
          <w:rFonts w:ascii="Times New Roman" w:hAnsi="Times New Roman"/>
          <w:sz w:val="24"/>
          <w:szCs w:val="24"/>
        </w:rPr>
        <w:t xml:space="preserve">comes, including </w:t>
      </w:r>
      <w:r w:rsidR="00D03C13">
        <w:rPr>
          <w:rFonts w:ascii="Times New Roman" w:hAnsi="Times New Roman"/>
          <w:sz w:val="24"/>
          <w:szCs w:val="24"/>
        </w:rPr>
        <w:t>young people’s attitudes, behaviours</w:t>
      </w:r>
      <w:r w:rsidR="0051274E" w:rsidRPr="00B93A90">
        <w:rPr>
          <w:rFonts w:ascii="Times New Roman" w:hAnsi="Times New Roman"/>
          <w:sz w:val="24"/>
          <w:szCs w:val="24"/>
        </w:rPr>
        <w:t xml:space="preserve"> and</w:t>
      </w:r>
      <w:r w:rsidR="00B43981" w:rsidRPr="00B93A90">
        <w:rPr>
          <w:rFonts w:ascii="Times New Roman" w:hAnsi="Times New Roman"/>
          <w:sz w:val="24"/>
          <w:szCs w:val="24"/>
        </w:rPr>
        <w:t xml:space="preserve"> socio-emotional skills. Applying a propensity score matching approach to rich </w:t>
      </w:r>
      <w:r w:rsidR="00B93A90" w:rsidRPr="00B93A90">
        <w:rPr>
          <w:rFonts w:ascii="Times New Roman" w:hAnsi="Times New Roman"/>
          <w:sz w:val="24"/>
          <w:szCs w:val="24"/>
        </w:rPr>
        <w:t>longitudinal data, we find that gaining access to a grammar school</w:t>
      </w:r>
      <w:r w:rsidR="00D03C13">
        <w:rPr>
          <w:rFonts w:ascii="Times New Roman" w:hAnsi="Times New Roman"/>
          <w:sz w:val="24"/>
          <w:szCs w:val="24"/>
        </w:rPr>
        <w:t xml:space="preserve"> </w:t>
      </w:r>
      <w:r w:rsidR="00B93A90" w:rsidRPr="00B93A90">
        <w:rPr>
          <w:rFonts w:ascii="Times New Roman" w:hAnsi="Times New Roman"/>
          <w:sz w:val="24"/>
          <w:szCs w:val="24"/>
        </w:rPr>
        <w:t xml:space="preserve">has very little impact upon </w:t>
      </w:r>
      <w:r w:rsidR="00D03C13">
        <w:rPr>
          <w:rFonts w:ascii="Times New Roman" w:hAnsi="Times New Roman"/>
          <w:sz w:val="24"/>
          <w:szCs w:val="24"/>
        </w:rPr>
        <w:t>young people’s lives</w:t>
      </w:r>
      <w:r w:rsidR="00B93A90" w:rsidRPr="00B93A90">
        <w:rPr>
          <w:rFonts w:ascii="Times New Roman" w:hAnsi="Times New Roman"/>
          <w:sz w:val="24"/>
          <w:szCs w:val="24"/>
        </w:rPr>
        <w:t xml:space="preserve">. This holds true across both England and Northern Ireland, and for a range of </w:t>
      </w:r>
      <w:r w:rsidR="00D03C13">
        <w:rPr>
          <w:rFonts w:ascii="Times New Roman" w:hAnsi="Times New Roman"/>
          <w:sz w:val="24"/>
          <w:szCs w:val="24"/>
        </w:rPr>
        <w:t>different</w:t>
      </w:r>
      <w:r w:rsidR="00FD0654">
        <w:rPr>
          <w:rFonts w:ascii="Times New Roman" w:hAnsi="Times New Roman"/>
          <w:sz w:val="24"/>
          <w:szCs w:val="24"/>
        </w:rPr>
        <w:t xml:space="preserve"> socio-emotional</w:t>
      </w:r>
      <w:r w:rsidR="00D03C13">
        <w:rPr>
          <w:rFonts w:ascii="Times New Roman" w:hAnsi="Times New Roman"/>
          <w:sz w:val="24"/>
          <w:szCs w:val="24"/>
        </w:rPr>
        <w:t xml:space="preserve"> </w:t>
      </w:r>
      <w:r w:rsidR="00B93A90" w:rsidRPr="00B93A90">
        <w:rPr>
          <w:rFonts w:ascii="Times New Roman" w:hAnsi="Times New Roman"/>
          <w:sz w:val="24"/>
          <w:szCs w:val="24"/>
        </w:rPr>
        <w:t>outcomes.</w:t>
      </w:r>
      <w:r w:rsidR="00B93A90">
        <w:rPr>
          <w:rFonts w:ascii="Times New Roman" w:hAnsi="Times New Roman"/>
          <w:sz w:val="24"/>
          <w:szCs w:val="24"/>
        </w:rPr>
        <w:t xml:space="preserve"> </w:t>
      </w:r>
    </w:p>
    <w:p w14:paraId="33AA890C" w14:textId="77777777" w:rsidR="00716245" w:rsidRDefault="00716245" w:rsidP="00716245">
      <w:pPr>
        <w:rPr>
          <w:rFonts w:ascii="Times New Roman" w:hAnsi="Times New Roman"/>
          <w:sz w:val="24"/>
          <w:szCs w:val="24"/>
        </w:rPr>
      </w:pPr>
    </w:p>
    <w:p w14:paraId="30585279" w14:textId="77777777" w:rsidR="00716245" w:rsidRDefault="00716245" w:rsidP="00716245">
      <w:pPr>
        <w:rPr>
          <w:rFonts w:ascii="Times New Roman" w:hAnsi="Times New Roman"/>
          <w:color w:val="000000"/>
          <w:sz w:val="24"/>
          <w:szCs w:val="24"/>
        </w:rPr>
      </w:pPr>
      <w:r>
        <w:rPr>
          <w:rFonts w:ascii="Times New Roman" w:hAnsi="Times New Roman"/>
          <w:color w:val="000000"/>
          <w:sz w:val="24"/>
          <w:szCs w:val="24"/>
        </w:rPr>
        <w:t>Key Words: Grammar schools, socio-emotional outcomes.</w:t>
      </w:r>
    </w:p>
    <w:p w14:paraId="798946EF" w14:textId="77777777" w:rsidR="00716245" w:rsidRDefault="00716245" w:rsidP="00716245">
      <w:pPr>
        <w:rPr>
          <w:rFonts w:ascii="Times New Roman" w:hAnsi="Times New Roman"/>
          <w:color w:val="000000"/>
          <w:sz w:val="24"/>
          <w:szCs w:val="24"/>
        </w:rPr>
      </w:pPr>
    </w:p>
    <w:p w14:paraId="22733FA1" w14:textId="77777777" w:rsidR="00716245" w:rsidRDefault="00716245" w:rsidP="00716245">
      <w:pPr>
        <w:rPr>
          <w:rFonts w:ascii="Times New Roman" w:hAnsi="Times New Roman"/>
          <w:color w:val="000000"/>
          <w:sz w:val="24"/>
          <w:szCs w:val="24"/>
        </w:rPr>
      </w:pPr>
    </w:p>
    <w:p w14:paraId="3A5CC041" w14:textId="77777777" w:rsidR="00716245" w:rsidRDefault="00716245" w:rsidP="00716245">
      <w:pPr>
        <w:rPr>
          <w:rFonts w:ascii="Times New Roman" w:hAnsi="Times New Roman"/>
          <w:color w:val="000000"/>
          <w:sz w:val="24"/>
          <w:szCs w:val="24"/>
        </w:rPr>
      </w:pPr>
    </w:p>
    <w:p w14:paraId="7ACA77B3" w14:textId="7DF99551" w:rsidR="00FD0654" w:rsidRDefault="00FD0654" w:rsidP="00716245">
      <w:pPr>
        <w:rPr>
          <w:rFonts w:ascii="Times New Roman" w:hAnsi="Times New Roman"/>
          <w:color w:val="000000"/>
          <w:sz w:val="24"/>
          <w:szCs w:val="24"/>
        </w:rPr>
      </w:pPr>
    </w:p>
    <w:p w14:paraId="6AE2351E" w14:textId="031CA0EF" w:rsidR="000968DB" w:rsidRDefault="000968DB" w:rsidP="00716245">
      <w:pPr>
        <w:rPr>
          <w:rFonts w:ascii="Times New Roman" w:hAnsi="Times New Roman"/>
          <w:color w:val="000000"/>
          <w:sz w:val="24"/>
          <w:szCs w:val="24"/>
        </w:rPr>
      </w:pPr>
    </w:p>
    <w:p w14:paraId="7B8378B9" w14:textId="77777777" w:rsidR="000968DB" w:rsidRDefault="000968DB" w:rsidP="00716245">
      <w:pPr>
        <w:rPr>
          <w:rFonts w:ascii="Times New Roman" w:hAnsi="Times New Roman"/>
          <w:color w:val="000000"/>
          <w:sz w:val="24"/>
          <w:szCs w:val="24"/>
        </w:rPr>
      </w:pPr>
    </w:p>
    <w:p w14:paraId="4BEB611B" w14:textId="77777777" w:rsidR="00716245" w:rsidRDefault="00716245" w:rsidP="00716245">
      <w:pPr>
        <w:jc w:val="both"/>
        <w:rPr>
          <w:rFonts w:ascii="Times New Roman" w:hAnsi="Times New Roman"/>
          <w:color w:val="000000"/>
          <w:sz w:val="24"/>
          <w:szCs w:val="24"/>
        </w:rPr>
      </w:pPr>
      <w:r>
        <w:rPr>
          <w:rFonts w:ascii="Times New Roman" w:hAnsi="Times New Roman"/>
          <w:color w:val="000000"/>
          <w:sz w:val="24"/>
          <w:szCs w:val="24"/>
        </w:rPr>
        <w:t>Contact details: John Jerrim (</w:t>
      </w:r>
      <w:hyperlink r:id="rId8" w:history="1">
        <w:r>
          <w:rPr>
            <w:rStyle w:val="Hyperlink"/>
            <w:rFonts w:ascii="Times New Roman" w:hAnsi="Times New Roman"/>
            <w:sz w:val="24"/>
            <w:szCs w:val="24"/>
          </w:rPr>
          <w:t>J.Jerrim@ucl.ac.uk</w:t>
        </w:r>
      </w:hyperlink>
      <w:r>
        <w:rPr>
          <w:rFonts w:ascii="Times New Roman" w:hAnsi="Times New Roman"/>
          <w:color w:val="000000"/>
          <w:sz w:val="24"/>
          <w:szCs w:val="24"/>
        </w:rPr>
        <w:t xml:space="preserve">) </w:t>
      </w:r>
      <w:r>
        <w:rPr>
          <w:rFonts w:ascii="Times New Roman" w:hAnsi="Times New Roman"/>
          <w:bCs/>
          <w:color w:val="000000"/>
          <w:sz w:val="24"/>
          <w:szCs w:val="24"/>
        </w:rPr>
        <w:t xml:space="preserve">Department of Social Science, UCL Institute of Education, University College London, </w:t>
      </w:r>
      <w:r>
        <w:rPr>
          <w:rFonts w:ascii="Times New Roman" w:hAnsi="Times New Roman"/>
          <w:color w:val="000000"/>
          <w:sz w:val="24"/>
          <w:szCs w:val="24"/>
        </w:rPr>
        <w:t>20 Bedford Way London, WC1H 0AL</w:t>
      </w:r>
    </w:p>
    <w:p w14:paraId="1FF92413" w14:textId="3C75603B" w:rsidR="00716245" w:rsidRPr="000968DB" w:rsidRDefault="00716245" w:rsidP="00716245">
      <w:pPr>
        <w:jc w:val="both"/>
        <w:rPr>
          <w:rFonts w:ascii="Times New Roman" w:hAnsi="Times New Roman"/>
          <w:color w:val="000000"/>
          <w:sz w:val="24"/>
          <w:szCs w:val="24"/>
        </w:rPr>
      </w:pPr>
      <w:r w:rsidRPr="000968DB">
        <w:rPr>
          <w:rFonts w:ascii="Times New Roman" w:hAnsi="Times New Roman"/>
          <w:color w:val="000000"/>
          <w:sz w:val="24"/>
          <w:szCs w:val="24"/>
        </w:rPr>
        <w:t xml:space="preserve">Acknowledgements: </w:t>
      </w:r>
      <w:r w:rsidR="000968DB" w:rsidRPr="000968DB">
        <w:rPr>
          <w:rFonts w:ascii="Times New Roman" w:eastAsia="Times New Roman" w:hAnsi="Times New Roman"/>
          <w:iCs/>
          <w:color w:val="212121"/>
          <w:sz w:val="24"/>
          <w:szCs w:val="24"/>
          <w:lang w:eastAsia="en-GB"/>
        </w:rPr>
        <w:t>The Nuffield Foundation is an endowed charitable trust that aims to improve social well-being in the widest sense. It funds research and innovation in education and social policy and also works to build capacity in education, science and social science research. The Nuffield Foundation has funded this project, but the views expressed are those of the authors and not necessarily those of the Foundation. More information is available at </w:t>
      </w:r>
      <w:hyperlink r:id="rId9" w:tgtFrame="_blank" w:history="1">
        <w:r w:rsidR="000968DB" w:rsidRPr="000968DB">
          <w:rPr>
            <w:rFonts w:ascii="Times New Roman" w:eastAsia="Times New Roman" w:hAnsi="Times New Roman"/>
            <w:iCs/>
            <w:color w:val="0000FF"/>
            <w:sz w:val="24"/>
            <w:szCs w:val="24"/>
            <w:u w:val="single"/>
            <w:lang w:eastAsia="en-GB"/>
          </w:rPr>
          <w:t>www.nuffieldfoundation.org</w:t>
        </w:r>
      </w:hyperlink>
      <w:r w:rsidR="000968DB" w:rsidRPr="000968DB">
        <w:rPr>
          <w:rFonts w:ascii="Times New Roman" w:eastAsia="Times New Roman" w:hAnsi="Times New Roman"/>
          <w:color w:val="212121"/>
          <w:sz w:val="24"/>
          <w:szCs w:val="24"/>
          <w:lang w:eastAsia="en-GB"/>
        </w:rPr>
        <w:t> </w:t>
      </w:r>
    </w:p>
    <w:p w14:paraId="405D9529" w14:textId="42D6FC2A" w:rsidR="00F7328A" w:rsidRPr="00F7328A" w:rsidRDefault="00F7328A" w:rsidP="00F7328A">
      <w:pPr>
        <w:pStyle w:val="ListParagraph"/>
        <w:numPr>
          <w:ilvl w:val="0"/>
          <w:numId w:val="1"/>
        </w:numPr>
        <w:rPr>
          <w:rFonts w:ascii="Times New Roman" w:hAnsi="Times New Roman"/>
          <w:b/>
          <w:sz w:val="24"/>
          <w:szCs w:val="24"/>
        </w:rPr>
      </w:pPr>
      <w:r w:rsidRPr="00F7328A">
        <w:rPr>
          <w:rFonts w:ascii="Times New Roman" w:hAnsi="Times New Roman"/>
          <w:b/>
          <w:sz w:val="24"/>
          <w:szCs w:val="24"/>
        </w:rPr>
        <w:lastRenderedPageBreak/>
        <w:t>Introduction</w:t>
      </w:r>
    </w:p>
    <w:p w14:paraId="4C94B7B1" w14:textId="0EE1F255" w:rsidR="00F7328A" w:rsidRDefault="00045768" w:rsidP="00045768">
      <w:pPr>
        <w:spacing w:line="360" w:lineRule="auto"/>
        <w:jc w:val="both"/>
        <w:rPr>
          <w:rFonts w:ascii="Times New Roman" w:hAnsi="Times New Roman"/>
          <w:sz w:val="24"/>
          <w:szCs w:val="24"/>
        </w:rPr>
      </w:pPr>
      <w:r>
        <w:rPr>
          <w:rFonts w:ascii="Times New Roman" w:hAnsi="Times New Roman"/>
          <w:sz w:val="24"/>
          <w:szCs w:val="24"/>
        </w:rPr>
        <w:t xml:space="preserve">A large number of countries, particularly within Europe, have an academically selective schooling system. At a relatively young age, sometimes at just 10 or 11 years old, children are placed into different types of secondary school based upon their </w:t>
      </w:r>
      <w:r w:rsidR="00B85358">
        <w:rPr>
          <w:rFonts w:ascii="Times New Roman" w:hAnsi="Times New Roman"/>
          <w:sz w:val="24"/>
          <w:szCs w:val="24"/>
        </w:rPr>
        <w:t xml:space="preserve">measured </w:t>
      </w:r>
      <w:r>
        <w:rPr>
          <w:rFonts w:ascii="Times New Roman" w:hAnsi="Times New Roman"/>
          <w:sz w:val="24"/>
          <w:szCs w:val="24"/>
        </w:rPr>
        <w:t xml:space="preserve">academic potential. These children may then go on to have quite different </w:t>
      </w:r>
      <w:r w:rsidR="000D22AF">
        <w:rPr>
          <w:rFonts w:ascii="Times New Roman" w:hAnsi="Times New Roman"/>
          <w:sz w:val="24"/>
          <w:szCs w:val="24"/>
        </w:rPr>
        <w:t>experiences of</w:t>
      </w:r>
      <w:r w:rsidR="0051274E">
        <w:rPr>
          <w:rFonts w:ascii="Times New Roman" w:hAnsi="Times New Roman"/>
          <w:sz w:val="24"/>
          <w:szCs w:val="24"/>
        </w:rPr>
        <w:t xml:space="preserve"> secondary school</w:t>
      </w:r>
      <w:r>
        <w:rPr>
          <w:rFonts w:ascii="Times New Roman" w:hAnsi="Times New Roman"/>
          <w:sz w:val="24"/>
          <w:szCs w:val="24"/>
        </w:rPr>
        <w:t xml:space="preserve"> and outcomes in later life. For instance, while those in the more academically focused tracks are</w:t>
      </w:r>
      <w:r w:rsidR="000D22AF">
        <w:rPr>
          <w:rFonts w:ascii="Times New Roman" w:hAnsi="Times New Roman"/>
          <w:sz w:val="24"/>
          <w:szCs w:val="24"/>
        </w:rPr>
        <w:t xml:space="preserve"> typically</w:t>
      </w:r>
      <w:r>
        <w:rPr>
          <w:rFonts w:ascii="Times New Roman" w:hAnsi="Times New Roman"/>
          <w:sz w:val="24"/>
          <w:szCs w:val="24"/>
        </w:rPr>
        <w:t xml:space="preserve"> being prepared for</w:t>
      </w:r>
      <w:r w:rsidR="000D22AF">
        <w:rPr>
          <w:rFonts w:ascii="Times New Roman" w:hAnsi="Times New Roman"/>
          <w:sz w:val="24"/>
          <w:szCs w:val="24"/>
        </w:rPr>
        <w:t xml:space="preserve"> life at</w:t>
      </w:r>
      <w:r>
        <w:rPr>
          <w:rFonts w:ascii="Times New Roman" w:hAnsi="Times New Roman"/>
          <w:sz w:val="24"/>
          <w:szCs w:val="24"/>
        </w:rPr>
        <w:t xml:space="preserve"> university</w:t>
      </w:r>
      <w:r w:rsidR="000D22AF">
        <w:rPr>
          <w:rFonts w:ascii="Times New Roman" w:hAnsi="Times New Roman"/>
          <w:sz w:val="24"/>
          <w:szCs w:val="24"/>
        </w:rPr>
        <w:t>,</w:t>
      </w:r>
      <w:r w:rsidR="0051274E">
        <w:rPr>
          <w:rFonts w:ascii="Times New Roman" w:hAnsi="Times New Roman"/>
          <w:sz w:val="24"/>
          <w:szCs w:val="24"/>
        </w:rPr>
        <w:t xml:space="preserve"> others</w:t>
      </w:r>
      <w:r>
        <w:rPr>
          <w:rFonts w:ascii="Times New Roman" w:hAnsi="Times New Roman"/>
          <w:sz w:val="24"/>
          <w:szCs w:val="24"/>
        </w:rPr>
        <w:t xml:space="preserve"> are often encouraged to take a more vocational path</w:t>
      </w:r>
      <w:r w:rsidR="000D22AF">
        <w:rPr>
          <w:rFonts w:ascii="Times New Roman" w:hAnsi="Times New Roman"/>
          <w:sz w:val="24"/>
          <w:szCs w:val="24"/>
        </w:rPr>
        <w:t xml:space="preserve"> (</w:t>
      </w:r>
      <w:r w:rsidR="00E84109" w:rsidRPr="00E84109">
        <w:rPr>
          <w:rFonts w:ascii="Times New Roman" w:hAnsi="Times New Roman"/>
          <w:color w:val="000000" w:themeColor="text1"/>
          <w:sz w:val="24"/>
          <w:szCs w:val="24"/>
          <w:shd w:val="clear" w:color="auto" w:fill="FFFFFF"/>
        </w:rPr>
        <w:t>Chmielewski 2014</w:t>
      </w:r>
      <w:r w:rsidR="000D22AF">
        <w:rPr>
          <w:rFonts w:ascii="Times New Roman" w:hAnsi="Times New Roman"/>
          <w:sz w:val="24"/>
          <w:szCs w:val="24"/>
        </w:rPr>
        <w:t>)</w:t>
      </w:r>
      <w:r>
        <w:rPr>
          <w:rFonts w:ascii="Times New Roman" w:hAnsi="Times New Roman"/>
          <w:sz w:val="24"/>
          <w:szCs w:val="24"/>
        </w:rPr>
        <w:t xml:space="preserve">. </w:t>
      </w:r>
      <w:r w:rsidR="000D22AF">
        <w:rPr>
          <w:rFonts w:ascii="Times New Roman" w:hAnsi="Times New Roman"/>
          <w:sz w:val="24"/>
          <w:szCs w:val="24"/>
        </w:rPr>
        <w:t>A</w:t>
      </w:r>
      <w:r>
        <w:rPr>
          <w:rFonts w:ascii="Times New Roman" w:hAnsi="Times New Roman"/>
          <w:sz w:val="24"/>
          <w:szCs w:val="24"/>
        </w:rPr>
        <w:t xml:space="preserve">cademic selection therefore has the potential to have a dramatic effect upon a </w:t>
      </w:r>
      <w:r w:rsidR="0051274E">
        <w:rPr>
          <w:rFonts w:ascii="Times New Roman" w:hAnsi="Times New Roman"/>
          <w:sz w:val="24"/>
          <w:szCs w:val="24"/>
        </w:rPr>
        <w:t>person’s</w:t>
      </w:r>
      <w:r w:rsidR="000D22AF">
        <w:rPr>
          <w:rFonts w:ascii="Times New Roman" w:hAnsi="Times New Roman"/>
          <w:sz w:val="24"/>
          <w:szCs w:val="24"/>
        </w:rPr>
        <w:t xml:space="preserve"> life course</w:t>
      </w:r>
      <w:r>
        <w:rPr>
          <w:rFonts w:ascii="Times New Roman" w:hAnsi="Times New Roman"/>
          <w:sz w:val="24"/>
          <w:szCs w:val="24"/>
        </w:rPr>
        <w:t>.</w:t>
      </w:r>
    </w:p>
    <w:p w14:paraId="10B46D5C" w14:textId="15D23B3B" w:rsidR="00045768" w:rsidRDefault="00045768" w:rsidP="00045768">
      <w:pPr>
        <w:spacing w:line="360" w:lineRule="auto"/>
        <w:jc w:val="both"/>
        <w:rPr>
          <w:rFonts w:ascii="Times New Roman" w:hAnsi="Times New Roman"/>
          <w:sz w:val="24"/>
          <w:szCs w:val="24"/>
        </w:rPr>
      </w:pPr>
      <w:r>
        <w:rPr>
          <w:rFonts w:ascii="Times New Roman" w:hAnsi="Times New Roman"/>
          <w:sz w:val="24"/>
          <w:szCs w:val="24"/>
        </w:rPr>
        <w:t xml:space="preserve">England is </w:t>
      </w:r>
      <w:r w:rsidR="000D22AF">
        <w:rPr>
          <w:rFonts w:ascii="Times New Roman" w:hAnsi="Times New Roman"/>
          <w:sz w:val="24"/>
          <w:szCs w:val="24"/>
        </w:rPr>
        <w:t xml:space="preserve">a </w:t>
      </w:r>
      <w:r>
        <w:rPr>
          <w:rFonts w:ascii="Times New Roman" w:hAnsi="Times New Roman"/>
          <w:sz w:val="24"/>
          <w:szCs w:val="24"/>
        </w:rPr>
        <w:t xml:space="preserve">somewhat unusual example </w:t>
      </w:r>
      <w:r w:rsidR="0051274E">
        <w:rPr>
          <w:rFonts w:ascii="Times New Roman" w:hAnsi="Times New Roman"/>
          <w:sz w:val="24"/>
          <w:szCs w:val="24"/>
        </w:rPr>
        <w:t>of a country where</w:t>
      </w:r>
      <w:r>
        <w:rPr>
          <w:rFonts w:ascii="Times New Roman" w:hAnsi="Times New Roman"/>
          <w:sz w:val="24"/>
          <w:szCs w:val="24"/>
        </w:rPr>
        <w:t xml:space="preserve"> academic selection </w:t>
      </w:r>
      <w:r w:rsidR="0051274E">
        <w:rPr>
          <w:rFonts w:ascii="Times New Roman" w:hAnsi="Times New Roman"/>
          <w:sz w:val="24"/>
          <w:szCs w:val="24"/>
        </w:rPr>
        <w:t>still partially</w:t>
      </w:r>
      <w:r>
        <w:rPr>
          <w:rFonts w:ascii="Times New Roman" w:hAnsi="Times New Roman"/>
          <w:sz w:val="24"/>
          <w:szCs w:val="24"/>
        </w:rPr>
        <w:t xml:space="preserve"> exists. Despite laws enacted more than 50 years ago to end the practise of separating children into different secondary schools based upon their ac</w:t>
      </w:r>
      <w:r w:rsidR="00203413">
        <w:rPr>
          <w:rFonts w:ascii="Times New Roman" w:hAnsi="Times New Roman"/>
          <w:sz w:val="24"/>
          <w:szCs w:val="24"/>
        </w:rPr>
        <w:t xml:space="preserve">ademic ability, a number of </w:t>
      </w:r>
      <w:r w:rsidR="00B85358">
        <w:rPr>
          <w:rFonts w:ascii="Times New Roman" w:hAnsi="Times New Roman"/>
          <w:sz w:val="24"/>
          <w:szCs w:val="24"/>
        </w:rPr>
        <w:t xml:space="preserve">selective </w:t>
      </w:r>
      <w:r w:rsidR="00203413">
        <w:rPr>
          <w:rFonts w:ascii="Times New Roman" w:hAnsi="Times New Roman"/>
          <w:sz w:val="24"/>
          <w:szCs w:val="24"/>
        </w:rPr>
        <w:t>‘grammar schools’ continue to exist within certain parts of the country. Indeed</w:t>
      </w:r>
      <w:r w:rsidR="00203413" w:rsidRPr="00AD41FC">
        <w:rPr>
          <w:rFonts w:ascii="Times New Roman" w:hAnsi="Times New Roman"/>
          <w:sz w:val="24"/>
          <w:szCs w:val="24"/>
        </w:rPr>
        <w:t xml:space="preserve">, </w:t>
      </w:r>
      <w:r w:rsidR="00880BF2">
        <w:rPr>
          <w:rFonts w:ascii="Times New Roman" w:hAnsi="Times New Roman"/>
          <w:sz w:val="24"/>
          <w:szCs w:val="24"/>
        </w:rPr>
        <w:t>nine percent o</w:t>
      </w:r>
      <w:r w:rsidR="00203413">
        <w:rPr>
          <w:rFonts w:ascii="Times New Roman" w:hAnsi="Times New Roman"/>
          <w:sz w:val="24"/>
          <w:szCs w:val="24"/>
        </w:rPr>
        <w:t xml:space="preserve">f </w:t>
      </w:r>
      <w:r w:rsidR="00AD41FC">
        <w:rPr>
          <w:rFonts w:ascii="Times New Roman" w:hAnsi="Times New Roman"/>
          <w:sz w:val="24"/>
          <w:szCs w:val="24"/>
        </w:rPr>
        <w:t>secondary pupils</w:t>
      </w:r>
      <w:r w:rsidR="00B00BA1">
        <w:rPr>
          <w:rFonts w:ascii="Times New Roman" w:hAnsi="Times New Roman"/>
          <w:sz w:val="24"/>
          <w:szCs w:val="24"/>
        </w:rPr>
        <w:t xml:space="preserve"> in England</w:t>
      </w:r>
      <w:r w:rsidR="00AD41FC">
        <w:rPr>
          <w:rFonts w:ascii="Times New Roman" w:hAnsi="Times New Roman"/>
          <w:sz w:val="24"/>
          <w:szCs w:val="24"/>
        </w:rPr>
        <w:t xml:space="preserve"> attend school </w:t>
      </w:r>
      <w:r w:rsidR="00203413">
        <w:rPr>
          <w:rFonts w:ascii="Times New Roman" w:hAnsi="Times New Roman"/>
          <w:sz w:val="24"/>
          <w:szCs w:val="24"/>
        </w:rPr>
        <w:t xml:space="preserve">in </w:t>
      </w:r>
      <w:r w:rsidR="00AD41FC">
        <w:rPr>
          <w:rFonts w:ascii="Times New Roman" w:hAnsi="Times New Roman"/>
          <w:sz w:val="24"/>
          <w:szCs w:val="24"/>
        </w:rPr>
        <w:t>what can be considered</w:t>
      </w:r>
      <w:r w:rsidR="00203413">
        <w:rPr>
          <w:rFonts w:ascii="Times New Roman" w:hAnsi="Times New Roman"/>
          <w:sz w:val="24"/>
          <w:szCs w:val="24"/>
        </w:rPr>
        <w:t xml:space="preserve"> an academically-selective education area</w:t>
      </w:r>
      <w:r w:rsidR="00880BF2">
        <w:rPr>
          <w:rFonts w:ascii="Times New Roman" w:hAnsi="Times New Roman"/>
          <w:sz w:val="24"/>
          <w:szCs w:val="24"/>
        </w:rPr>
        <w:t>,</w:t>
      </w:r>
      <w:r w:rsidR="00AD41FC">
        <w:rPr>
          <w:rFonts w:ascii="Times New Roman" w:hAnsi="Times New Roman"/>
          <w:sz w:val="24"/>
          <w:szCs w:val="24"/>
        </w:rPr>
        <w:t xml:space="preserve"> </w:t>
      </w:r>
      <w:r w:rsidR="00880BF2">
        <w:rPr>
          <w:rFonts w:ascii="Times New Roman" w:hAnsi="Times New Roman"/>
          <w:sz w:val="24"/>
          <w:szCs w:val="24"/>
        </w:rPr>
        <w:t>with</w:t>
      </w:r>
      <w:r w:rsidR="00203413">
        <w:rPr>
          <w:rFonts w:ascii="Times New Roman" w:hAnsi="Times New Roman"/>
          <w:sz w:val="24"/>
          <w:szCs w:val="24"/>
        </w:rPr>
        <w:t xml:space="preserve"> </w:t>
      </w:r>
      <w:r w:rsidR="00880BF2">
        <w:rPr>
          <w:rFonts w:ascii="Times New Roman" w:hAnsi="Times New Roman"/>
          <w:sz w:val="24"/>
          <w:szCs w:val="24"/>
        </w:rPr>
        <w:t>around five percent</w:t>
      </w:r>
      <w:r w:rsidR="006D67DB">
        <w:rPr>
          <w:rFonts w:ascii="Times New Roman" w:hAnsi="Times New Roman"/>
          <w:sz w:val="24"/>
          <w:szCs w:val="24"/>
        </w:rPr>
        <w:t xml:space="preserve"> of </w:t>
      </w:r>
      <w:r w:rsidR="00203413">
        <w:rPr>
          <w:rFonts w:ascii="Times New Roman" w:hAnsi="Times New Roman"/>
          <w:sz w:val="24"/>
          <w:szCs w:val="24"/>
        </w:rPr>
        <w:t>secondary school pupils currently enrolled in a grammar school</w:t>
      </w:r>
      <w:r w:rsidR="00AD41FC">
        <w:rPr>
          <w:rFonts w:ascii="Times New Roman" w:hAnsi="Times New Roman"/>
          <w:sz w:val="24"/>
          <w:szCs w:val="24"/>
        </w:rPr>
        <w:t xml:space="preserve"> nationwid</w:t>
      </w:r>
      <w:r w:rsidR="00AD41FC" w:rsidRPr="00B57186">
        <w:rPr>
          <w:rFonts w:ascii="Times New Roman" w:hAnsi="Times New Roman"/>
          <w:sz w:val="24"/>
          <w:szCs w:val="24"/>
        </w:rPr>
        <w:t>e</w:t>
      </w:r>
      <w:r w:rsidR="00B57186" w:rsidRPr="00B57186">
        <w:rPr>
          <w:rFonts w:ascii="Times New Roman" w:hAnsi="Times New Roman"/>
          <w:sz w:val="24"/>
          <w:szCs w:val="24"/>
        </w:rPr>
        <w:t xml:space="preserve"> (Department for Education 2017)</w:t>
      </w:r>
      <w:r w:rsidR="00880BF2">
        <w:rPr>
          <w:rFonts w:ascii="Times New Roman" w:hAnsi="Times New Roman"/>
          <w:sz w:val="24"/>
          <w:szCs w:val="24"/>
        </w:rPr>
        <w:t>.</w:t>
      </w:r>
      <w:r w:rsidR="00203413">
        <w:rPr>
          <w:rFonts w:ascii="Times New Roman" w:hAnsi="Times New Roman"/>
          <w:sz w:val="24"/>
          <w:szCs w:val="24"/>
        </w:rPr>
        <w:t xml:space="preserve"> Likewise, the use of between-school academic selection remains the norm in some other parts of the Unit</w:t>
      </w:r>
      <w:r w:rsidR="000D22AF">
        <w:rPr>
          <w:rFonts w:ascii="Times New Roman" w:hAnsi="Times New Roman"/>
          <w:sz w:val="24"/>
          <w:szCs w:val="24"/>
        </w:rPr>
        <w:t>ed Kingdom – most notably</w:t>
      </w:r>
      <w:r w:rsidR="00203413">
        <w:rPr>
          <w:rFonts w:ascii="Times New Roman" w:hAnsi="Times New Roman"/>
          <w:sz w:val="24"/>
          <w:szCs w:val="24"/>
        </w:rPr>
        <w:t xml:space="preserve"> Northern Ireland.</w:t>
      </w:r>
    </w:p>
    <w:p w14:paraId="5B4A07FD" w14:textId="720B86BB" w:rsidR="00203413" w:rsidRDefault="000D22AF" w:rsidP="00045768">
      <w:pPr>
        <w:spacing w:line="360" w:lineRule="auto"/>
        <w:jc w:val="both"/>
        <w:rPr>
          <w:rFonts w:ascii="Times New Roman" w:hAnsi="Times New Roman"/>
          <w:sz w:val="24"/>
          <w:szCs w:val="24"/>
        </w:rPr>
      </w:pPr>
      <w:r>
        <w:rPr>
          <w:rFonts w:ascii="Times New Roman" w:hAnsi="Times New Roman"/>
          <w:sz w:val="24"/>
          <w:szCs w:val="24"/>
        </w:rPr>
        <w:t>The impact</w:t>
      </w:r>
      <w:r w:rsidR="00203413">
        <w:rPr>
          <w:rFonts w:ascii="Times New Roman" w:hAnsi="Times New Roman"/>
          <w:sz w:val="24"/>
          <w:szCs w:val="24"/>
        </w:rPr>
        <w:t xml:space="preserve"> grammar schools</w:t>
      </w:r>
      <w:r>
        <w:rPr>
          <w:rFonts w:ascii="Times New Roman" w:hAnsi="Times New Roman"/>
          <w:sz w:val="24"/>
          <w:szCs w:val="24"/>
        </w:rPr>
        <w:t xml:space="preserve"> have</w:t>
      </w:r>
      <w:r w:rsidR="00203413">
        <w:rPr>
          <w:rFonts w:ascii="Times New Roman" w:hAnsi="Times New Roman"/>
          <w:sz w:val="24"/>
          <w:szCs w:val="24"/>
        </w:rPr>
        <w:t xml:space="preserve"> upon young people’s outcomes has recently received a lot of attention, due to increased policy interest in this area. Specifically, throughout 2016 and 2017</w:t>
      </w:r>
      <w:r w:rsidR="00EC3BD2">
        <w:rPr>
          <w:rFonts w:ascii="Times New Roman" w:hAnsi="Times New Roman"/>
          <w:sz w:val="24"/>
          <w:szCs w:val="24"/>
        </w:rPr>
        <w:t xml:space="preserve"> there was much discussion in</w:t>
      </w:r>
      <w:r w:rsidR="00203413">
        <w:rPr>
          <w:rFonts w:ascii="Times New Roman" w:hAnsi="Times New Roman"/>
          <w:sz w:val="24"/>
          <w:szCs w:val="24"/>
        </w:rPr>
        <w:t xml:space="preserve"> England</w:t>
      </w:r>
      <w:r w:rsidR="00EC3BD2">
        <w:rPr>
          <w:rFonts w:ascii="Times New Roman" w:hAnsi="Times New Roman"/>
          <w:sz w:val="24"/>
          <w:szCs w:val="24"/>
        </w:rPr>
        <w:t xml:space="preserve"> about</w:t>
      </w:r>
      <w:r>
        <w:rPr>
          <w:rFonts w:ascii="Times New Roman" w:hAnsi="Times New Roman"/>
          <w:sz w:val="24"/>
          <w:szCs w:val="24"/>
        </w:rPr>
        <w:t xml:space="preserve"> repealing the current legislative</w:t>
      </w:r>
      <w:r w:rsidR="00203413">
        <w:rPr>
          <w:rFonts w:ascii="Times New Roman" w:hAnsi="Times New Roman"/>
          <w:sz w:val="24"/>
          <w:szCs w:val="24"/>
        </w:rPr>
        <w:t xml:space="preserve"> ban upon the opening of new</w:t>
      </w:r>
      <w:r w:rsidR="00EC3BD2">
        <w:rPr>
          <w:rFonts w:ascii="Times New Roman" w:hAnsi="Times New Roman"/>
          <w:sz w:val="24"/>
          <w:szCs w:val="24"/>
        </w:rPr>
        <w:t xml:space="preserve"> selective</w:t>
      </w:r>
      <w:r w:rsidR="00203413">
        <w:rPr>
          <w:rFonts w:ascii="Times New Roman" w:hAnsi="Times New Roman"/>
          <w:sz w:val="24"/>
          <w:szCs w:val="24"/>
        </w:rPr>
        <w:t xml:space="preserve"> grammar schools</w:t>
      </w:r>
      <w:r>
        <w:rPr>
          <w:rFonts w:ascii="Times New Roman" w:hAnsi="Times New Roman"/>
          <w:sz w:val="24"/>
          <w:szCs w:val="24"/>
        </w:rPr>
        <w:t xml:space="preserve"> </w:t>
      </w:r>
      <w:r w:rsidRPr="002E1CE8">
        <w:rPr>
          <w:rFonts w:ascii="Times New Roman" w:hAnsi="Times New Roman"/>
          <w:sz w:val="24"/>
          <w:szCs w:val="24"/>
        </w:rPr>
        <w:t>(</w:t>
      </w:r>
      <w:r w:rsidR="002E1CE8" w:rsidRPr="002E1CE8">
        <w:rPr>
          <w:rFonts w:ascii="Times New Roman" w:hAnsi="Times New Roman"/>
          <w:sz w:val="24"/>
          <w:szCs w:val="24"/>
        </w:rPr>
        <w:t>The Guardian 2016</w:t>
      </w:r>
      <w:r w:rsidRPr="002E1CE8">
        <w:rPr>
          <w:rFonts w:ascii="Times New Roman" w:hAnsi="Times New Roman"/>
          <w:sz w:val="24"/>
          <w:szCs w:val="24"/>
        </w:rPr>
        <w:t>)</w:t>
      </w:r>
      <w:r w:rsidR="00203413">
        <w:rPr>
          <w:rFonts w:ascii="Times New Roman" w:hAnsi="Times New Roman"/>
          <w:sz w:val="24"/>
          <w:szCs w:val="24"/>
        </w:rPr>
        <w:t xml:space="preserve">. Although such discussions have become more muted </w:t>
      </w:r>
      <w:r w:rsidR="00B85358">
        <w:rPr>
          <w:rFonts w:ascii="Times New Roman" w:hAnsi="Times New Roman"/>
          <w:sz w:val="24"/>
          <w:szCs w:val="24"/>
        </w:rPr>
        <w:t>at present</w:t>
      </w:r>
      <w:r w:rsidR="00203413">
        <w:rPr>
          <w:rFonts w:ascii="Times New Roman" w:hAnsi="Times New Roman"/>
          <w:sz w:val="24"/>
          <w:szCs w:val="24"/>
        </w:rPr>
        <w:t>,</w:t>
      </w:r>
      <w:r w:rsidR="00230B03">
        <w:rPr>
          <w:rFonts w:ascii="Times New Roman" w:hAnsi="Times New Roman"/>
          <w:sz w:val="24"/>
          <w:szCs w:val="24"/>
        </w:rPr>
        <w:t xml:space="preserve"> and the </w:t>
      </w:r>
      <w:r w:rsidR="001C6BCC">
        <w:rPr>
          <w:rFonts w:ascii="Times New Roman" w:hAnsi="Times New Roman"/>
          <w:sz w:val="24"/>
          <w:szCs w:val="24"/>
        </w:rPr>
        <w:t>ban upon new grammar schools opening remains in place,</w:t>
      </w:r>
      <w:r w:rsidR="00203413">
        <w:rPr>
          <w:rFonts w:ascii="Times New Roman" w:hAnsi="Times New Roman"/>
          <w:sz w:val="24"/>
          <w:szCs w:val="24"/>
        </w:rPr>
        <w:t xml:space="preserve"> </w:t>
      </w:r>
      <w:r w:rsidR="00422715">
        <w:rPr>
          <w:rFonts w:ascii="Times New Roman" w:hAnsi="Times New Roman"/>
          <w:sz w:val="24"/>
          <w:szCs w:val="24"/>
        </w:rPr>
        <w:t>the Conservative government are introducing other ways</w:t>
      </w:r>
      <w:r w:rsidR="00905A63">
        <w:rPr>
          <w:rFonts w:ascii="Times New Roman" w:hAnsi="Times New Roman"/>
          <w:sz w:val="24"/>
          <w:szCs w:val="24"/>
        </w:rPr>
        <w:t xml:space="preserve"> to allow selective </w:t>
      </w:r>
      <w:r w:rsidR="00905A63" w:rsidRPr="00FE0B7A">
        <w:rPr>
          <w:rFonts w:ascii="Times New Roman" w:hAnsi="Times New Roman"/>
          <w:sz w:val="24"/>
          <w:szCs w:val="24"/>
        </w:rPr>
        <w:t>education in England to expand</w:t>
      </w:r>
      <w:r w:rsidR="00203413" w:rsidRPr="00FE0B7A">
        <w:rPr>
          <w:rFonts w:ascii="Times New Roman" w:hAnsi="Times New Roman"/>
          <w:sz w:val="24"/>
          <w:szCs w:val="24"/>
        </w:rPr>
        <w:t>.</w:t>
      </w:r>
      <w:r w:rsidR="00905A63" w:rsidRPr="00FE0B7A">
        <w:rPr>
          <w:rFonts w:ascii="Times New Roman" w:hAnsi="Times New Roman"/>
          <w:sz w:val="24"/>
          <w:szCs w:val="24"/>
        </w:rPr>
        <w:t xml:space="preserve"> For instance,</w:t>
      </w:r>
      <w:r w:rsidR="00203413" w:rsidRPr="00FE0B7A">
        <w:rPr>
          <w:rFonts w:ascii="Times New Roman" w:hAnsi="Times New Roman"/>
          <w:sz w:val="24"/>
          <w:szCs w:val="24"/>
        </w:rPr>
        <w:t xml:space="preserve"> </w:t>
      </w:r>
      <w:r w:rsidR="00C74639" w:rsidRPr="00FE0B7A">
        <w:rPr>
          <w:rFonts w:ascii="Times New Roman" w:hAnsi="Times New Roman"/>
          <w:sz w:val="24"/>
          <w:szCs w:val="24"/>
        </w:rPr>
        <w:t>a</w:t>
      </w:r>
      <w:r w:rsidR="00E41638" w:rsidRPr="00FE0B7A">
        <w:rPr>
          <w:rFonts w:ascii="Times New Roman" w:hAnsi="Times New Roman"/>
          <w:sz w:val="24"/>
          <w:szCs w:val="24"/>
        </w:rPr>
        <w:t>t the time of writing,</w:t>
      </w:r>
      <w:r w:rsidR="00905A63" w:rsidRPr="00FE0B7A">
        <w:rPr>
          <w:rFonts w:ascii="Times New Roman" w:hAnsi="Times New Roman"/>
          <w:sz w:val="24"/>
          <w:szCs w:val="24"/>
        </w:rPr>
        <w:t xml:space="preserve"> they have made an</w:t>
      </w:r>
      <w:r w:rsidR="00E41638" w:rsidRPr="00FE0B7A">
        <w:rPr>
          <w:rFonts w:ascii="Times New Roman" w:hAnsi="Times New Roman"/>
          <w:sz w:val="24"/>
          <w:szCs w:val="24"/>
        </w:rPr>
        <w:t xml:space="preserve"> additional</w:t>
      </w:r>
      <w:r w:rsidR="00905A63" w:rsidRPr="00FE0B7A">
        <w:rPr>
          <w:rFonts w:ascii="Times New Roman" w:hAnsi="Times New Roman"/>
          <w:sz w:val="24"/>
          <w:szCs w:val="24"/>
        </w:rPr>
        <w:t xml:space="preserve"> £50</w:t>
      </w:r>
      <w:r w:rsidR="00286D9D" w:rsidRPr="00FE0B7A">
        <w:rPr>
          <w:rFonts w:ascii="Times New Roman" w:hAnsi="Times New Roman"/>
          <w:sz w:val="24"/>
          <w:szCs w:val="24"/>
        </w:rPr>
        <w:t xml:space="preserve"> million of</w:t>
      </w:r>
      <w:r w:rsidR="00E41638" w:rsidRPr="00FE0B7A">
        <w:rPr>
          <w:rFonts w:ascii="Times New Roman" w:hAnsi="Times New Roman"/>
          <w:sz w:val="24"/>
          <w:szCs w:val="24"/>
        </w:rPr>
        <w:t xml:space="preserve"> funding</w:t>
      </w:r>
      <w:r w:rsidR="00286D9D" w:rsidRPr="00FE0B7A">
        <w:rPr>
          <w:rFonts w:ascii="Times New Roman" w:hAnsi="Times New Roman"/>
          <w:sz w:val="24"/>
          <w:szCs w:val="24"/>
        </w:rPr>
        <w:t xml:space="preserve"> available</w:t>
      </w:r>
      <w:r w:rsidR="002F0DB1" w:rsidRPr="00FE0B7A">
        <w:rPr>
          <w:rFonts w:ascii="Times New Roman" w:hAnsi="Times New Roman"/>
          <w:sz w:val="24"/>
          <w:szCs w:val="24"/>
        </w:rPr>
        <w:t xml:space="preserve"> allowing existing grammar schools to expand</w:t>
      </w:r>
      <w:r w:rsidR="00C74639" w:rsidRPr="00FE0B7A">
        <w:rPr>
          <w:rFonts w:ascii="Times New Roman" w:hAnsi="Times New Roman"/>
          <w:sz w:val="24"/>
          <w:szCs w:val="24"/>
        </w:rPr>
        <w:t xml:space="preserve"> (</w:t>
      </w:r>
      <w:r w:rsidR="00FE0B7A" w:rsidRPr="00FE0B7A">
        <w:rPr>
          <w:rFonts w:ascii="Times New Roman" w:hAnsi="Times New Roman"/>
          <w:sz w:val="24"/>
          <w:szCs w:val="24"/>
        </w:rPr>
        <w:t>Department for Education 2018</w:t>
      </w:r>
      <w:r w:rsidR="00C74639" w:rsidRPr="00FE0B7A">
        <w:rPr>
          <w:rFonts w:ascii="Times New Roman" w:hAnsi="Times New Roman"/>
          <w:sz w:val="24"/>
          <w:szCs w:val="24"/>
        </w:rPr>
        <w:t>)</w:t>
      </w:r>
      <w:r w:rsidR="00230B03" w:rsidRPr="00FE0B7A">
        <w:rPr>
          <w:rFonts w:ascii="Times New Roman" w:hAnsi="Times New Roman"/>
          <w:sz w:val="24"/>
          <w:szCs w:val="24"/>
        </w:rPr>
        <w:t xml:space="preserve">. </w:t>
      </w:r>
      <w:r w:rsidR="00286D9D" w:rsidRPr="00FE0B7A">
        <w:rPr>
          <w:rFonts w:ascii="Times New Roman" w:hAnsi="Times New Roman"/>
          <w:sz w:val="24"/>
          <w:szCs w:val="24"/>
        </w:rPr>
        <w:t>Consequently</w:t>
      </w:r>
      <w:r w:rsidR="00286D9D" w:rsidRPr="006E574E">
        <w:rPr>
          <w:rFonts w:ascii="Times New Roman" w:hAnsi="Times New Roman"/>
          <w:sz w:val="24"/>
          <w:szCs w:val="24"/>
        </w:rPr>
        <w:t>,</w:t>
      </w:r>
      <w:r w:rsidR="00B142FB" w:rsidRPr="006E574E">
        <w:rPr>
          <w:rFonts w:ascii="Times New Roman" w:hAnsi="Times New Roman"/>
          <w:sz w:val="24"/>
          <w:szCs w:val="24"/>
        </w:rPr>
        <w:t xml:space="preserve"> one way or another,</w:t>
      </w:r>
      <w:r w:rsidR="00286D9D" w:rsidRPr="006E574E">
        <w:rPr>
          <w:rFonts w:ascii="Times New Roman" w:hAnsi="Times New Roman"/>
          <w:sz w:val="24"/>
          <w:szCs w:val="24"/>
        </w:rPr>
        <w:t xml:space="preserve"> </w:t>
      </w:r>
      <w:r w:rsidR="00B142FB" w:rsidRPr="006E574E">
        <w:rPr>
          <w:rFonts w:ascii="Times New Roman" w:hAnsi="Times New Roman"/>
          <w:sz w:val="24"/>
          <w:szCs w:val="24"/>
        </w:rPr>
        <w:t>the number of grammar school places in England seem</w:t>
      </w:r>
      <w:r w:rsidR="006E574E" w:rsidRPr="006E574E">
        <w:rPr>
          <w:rFonts w:ascii="Times New Roman" w:hAnsi="Times New Roman"/>
          <w:sz w:val="24"/>
          <w:szCs w:val="24"/>
        </w:rPr>
        <w:t>s destined to soon increase.</w:t>
      </w:r>
    </w:p>
    <w:p w14:paraId="4C56376D" w14:textId="27464407" w:rsidR="00520F76" w:rsidRDefault="00FD55EB" w:rsidP="00045768">
      <w:pPr>
        <w:spacing w:line="360" w:lineRule="auto"/>
        <w:jc w:val="both"/>
        <w:rPr>
          <w:rFonts w:ascii="Times New Roman" w:hAnsi="Times New Roman"/>
          <w:sz w:val="24"/>
          <w:szCs w:val="24"/>
        </w:rPr>
      </w:pPr>
      <w:r>
        <w:rPr>
          <w:rFonts w:ascii="Times New Roman" w:hAnsi="Times New Roman"/>
          <w:sz w:val="24"/>
          <w:szCs w:val="24"/>
        </w:rPr>
        <w:t>I</w:t>
      </w:r>
      <w:r w:rsidR="00203413">
        <w:rPr>
          <w:rFonts w:ascii="Times New Roman" w:hAnsi="Times New Roman"/>
          <w:sz w:val="24"/>
          <w:szCs w:val="24"/>
        </w:rPr>
        <w:t>t is</w:t>
      </w:r>
      <w:r>
        <w:rPr>
          <w:rFonts w:ascii="Times New Roman" w:hAnsi="Times New Roman"/>
          <w:sz w:val="24"/>
          <w:szCs w:val="24"/>
        </w:rPr>
        <w:t xml:space="preserve"> therefore</w:t>
      </w:r>
      <w:r w:rsidR="00203413">
        <w:rPr>
          <w:rFonts w:ascii="Times New Roman" w:hAnsi="Times New Roman"/>
          <w:sz w:val="24"/>
          <w:szCs w:val="24"/>
        </w:rPr>
        <w:t xml:space="preserve"> unsurprising that </w:t>
      </w:r>
      <w:r w:rsidR="00EC3BD2">
        <w:rPr>
          <w:rFonts w:ascii="Times New Roman" w:hAnsi="Times New Roman"/>
          <w:sz w:val="24"/>
          <w:szCs w:val="24"/>
        </w:rPr>
        <w:t>the</w:t>
      </w:r>
      <w:r w:rsidR="00203413">
        <w:rPr>
          <w:rFonts w:ascii="Times New Roman" w:hAnsi="Times New Roman"/>
          <w:sz w:val="24"/>
          <w:szCs w:val="24"/>
        </w:rPr>
        <w:t xml:space="preserve"> academic literature on the </w:t>
      </w:r>
      <w:r w:rsidR="00EC3BD2">
        <w:rPr>
          <w:rFonts w:ascii="Times New Roman" w:hAnsi="Times New Roman"/>
          <w:sz w:val="24"/>
          <w:szCs w:val="24"/>
        </w:rPr>
        <w:t>impact</w:t>
      </w:r>
      <w:r w:rsidR="00203413">
        <w:rPr>
          <w:rFonts w:ascii="Times New Roman" w:hAnsi="Times New Roman"/>
          <w:sz w:val="24"/>
          <w:szCs w:val="24"/>
        </w:rPr>
        <w:t xml:space="preserve"> of grammar schools</w:t>
      </w:r>
      <w:r>
        <w:rPr>
          <w:rFonts w:ascii="Times New Roman" w:hAnsi="Times New Roman"/>
          <w:sz w:val="24"/>
          <w:szCs w:val="24"/>
        </w:rPr>
        <w:t xml:space="preserve"> in England</w:t>
      </w:r>
      <w:r w:rsidR="00203413">
        <w:rPr>
          <w:rFonts w:ascii="Times New Roman" w:hAnsi="Times New Roman"/>
          <w:sz w:val="24"/>
          <w:szCs w:val="24"/>
        </w:rPr>
        <w:t xml:space="preserve"> has had </w:t>
      </w:r>
      <w:r w:rsidR="00B85358">
        <w:rPr>
          <w:rFonts w:ascii="Times New Roman" w:hAnsi="Times New Roman"/>
          <w:sz w:val="24"/>
          <w:szCs w:val="24"/>
        </w:rPr>
        <w:t xml:space="preserve">something </w:t>
      </w:r>
      <w:r w:rsidR="00203413">
        <w:rPr>
          <w:rFonts w:ascii="Times New Roman" w:hAnsi="Times New Roman"/>
          <w:sz w:val="24"/>
          <w:szCs w:val="24"/>
        </w:rPr>
        <w:t>of a renaissance</w:t>
      </w:r>
      <w:r w:rsidR="001B41CD">
        <w:rPr>
          <w:rFonts w:ascii="Times New Roman" w:hAnsi="Times New Roman"/>
          <w:sz w:val="24"/>
          <w:szCs w:val="24"/>
        </w:rPr>
        <w:t xml:space="preserve"> (</w:t>
      </w:r>
      <w:r w:rsidR="00551528">
        <w:rPr>
          <w:rFonts w:ascii="Times New Roman" w:hAnsi="Times New Roman"/>
          <w:sz w:val="24"/>
          <w:szCs w:val="24"/>
        </w:rPr>
        <w:t xml:space="preserve">Cribb et al 2013; Burgess et al, 2014; </w:t>
      </w:r>
      <w:r w:rsidR="001B41CD">
        <w:rPr>
          <w:rFonts w:ascii="Times New Roman" w:hAnsi="Times New Roman"/>
          <w:sz w:val="24"/>
          <w:szCs w:val="24"/>
        </w:rPr>
        <w:t>Allen and Bartley 2017; Burgess et al 2017)</w:t>
      </w:r>
      <w:r w:rsidR="00203413">
        <w:rPr>
          <w:rFonts w:ascii="Times New Roman" w:hAnsi="Times New Roman"/>
          <w:sz w:val="24"/>
          <w:szCs w:val="24"/>
        </w:rPr>
        <w:t xml:space="preserve">. One particular strand has considered whether children who </w:t>
      </w:r>
      <w:r w:rsidR="00EC3BD2">
        <w:rPr>
          <w:rFonts w:ascii="Times New Roman" w:hAnsi="Times New Roman"/>
          <w:sz w:val="24"/>
          <w:szCs w:val="24"/>
        </w:rPr>
        <w:t>attend</w:t>
      </w:r>
      <w:r w:rsidR="00203413">
        <w:rPr>
          <w:rFonts w:ascii="Times New Roman" w:hAnsi="Times New Roman"/>
          <w:sz w:val="24"/>
          <w:szCs w:val="24"/>
        </w:rPr>
        <w:t xml:space="preserve"> grammar schools have superior educational and later lifetime outcomes </w:t>
      </w:r>
      <w:r w:rsidR="00EC3BD2">
        <w:rPr>
          <w:rFonts w:ascii="Times New Roman" w:hAnsi="Times New Roman"/>
          <w:sz w:val="24"/>
          <w:szCs w:val="24"/>
        </w:rPr>
        <w:t>than</w:t>
      </w:r>
      <w:r w:rsidR="00203413">
        <w:rPr>
          <w:rFonts w:ascii="Times New Roman" w:hAnsi="Times New Roman"/>
          <w:sz w:val="24"/>
          <w:szCs w:val="24"/>
        </w:rPr>
        <w:t xml:space="preserve"> their peers </w:t>
      </w:r>
      <w:r w:rsidR="00203413">
        <w:rPr>
          <w:rFonts w:ascii="Times New Roman" w:hAnsi="Times New Roman"/>
          <w:sz w:val="24"/>
          <w:szCs w:val="24"/>
        </w:rPr>
        <w:lastRenderedPageBreak/>
        <w:t xml:space="preserve">who </w:t>
      </w:r>
      <w:r w:rsidR="00EC3BD2">
        <w:rPr>
          <w:rFonts w:ascii="Times New Roman" w:hAnsi="Times New Roman"/>
          <w:sz w:val="24"/>
          <w:szCs w:val="24"/>
        </w:rPr>
        <w:t>attend</w:t>
      </w:r>
      <w:r w:rsidR="00203413">
        <w:rPr>
          <w:rFonts w:ascii="Times New Roman" w:hAnsi="Times New Roman"/>
          <w:sz w:val="24"/>
          <w:szCs w:val="24"/>
        </w:rPr>
        <w:t xml:space="preserve"> a non-grammar state school</w:t>
      </w:r>
      <w:r w:rsidR="00E70C6F">
        <w:rPr>
          <w:rFonts w:ascii="Times New Roman" w:hAnsi="Times New Roman"/>
          <w:sz w:val="24"/>
          <w:szCs w:val="24"/>
        </w:rPr>
        <w:t>.</w:t>
      </w:r>
      <w:r w:rsidR="00EC3BD2">
        <w:rPr>
          <w:rFonts w:ascii="Times New Roman" w:hAnsi="Times New Roman"/>
          <w:sz w:val="24"/>
          <w:szCs w:val="24"/>
        </w:rPr>
        <w:t xml:space="preserve"> </w:t>
      </w:r>
      <w:r w:rsidR="00A54E82">
        <w:rPr>
          <w:rFonts w:ascii="Times New Roman" w:hAnsi="Times New Roman"/>
          <w:sz w:val="24"/>
          <w:szCs w:val="24"/>
        </w:rPr>
        <w:t>The general thrust of this literature is that gaining entry into a grammar school has non-trivial benefits for young people’s educational</w:t>
      </w:r>
      <w:r w:rsidR="00EC3BD2">
        <w:rPr>
          <w:rFonts w:ascii="Times New Roman" w:hAnsi="Times New Roman"/>
          <w:sz w:val="24"/>
          <w:szCs w:val="24"/>
        </w:rPr>
        <w:t xml:space="preserve"> and labour market</w:t>
      </w:r>
      <w:r w:rsidR="00A54E82">
        <w:rPr>
          <w:rFonts w:ascii="Times New Roman" w:hAnsi="Times New Roman"/>
          <w:sz w:val="24"/>
          <w:szCs w:val="24"/>
        </w:rPr>
        <w:t xml:space="preserve"> outcomes. For instance, </w:t>
      </w:r>
      <w:r w:rsidR="00E70C6F">
        <w:rPr>
          <w:rFonts w:ascii="Times New Roman" w:hAnsi="Times New Roman"/>
          <w:sz w:val="24"/>
          <w:szCs w:val="24"/>
        </w:rPr>
        <w:t>Clark and Del Bono (2014) f</w:t>
      </w:r>
      <w:r w:rsidR="00566511">
        <w:rPr>
          <w:rFonts w:ascii="Times New Roman" w:hAnsi="Times New Roman"/>
          <w:sz w:val="24"/>
          <w:szCs w:val="24"/>
        </w:rPr>
        <w:t>ound</w:t>
      </w:r>
      <w:r w:rsidR="00E70C6F">
        <w:rPr>
          <w:rFonts w:ascii="Times New Roman" w:hAnsi="Times New Roman"/>
          <w:sz w:val="24"/>
          <w:szCs w:val="24"/>
        </w:rPr>
        <w:t xml:space="preserve"> that</w:t>
      </w:r>
      <w:r w:rsidR="00566511">
        <w:rPr>
          <w:rFonts w:ascii="Times New Roman" w:hAnsi="Times New Roman"/>
          <w:sz w:val="24"/>
          <w:szCs w:val="24"/>
        </w:rPr>
        <w:t xml:space="preserve"> grammar school attendance had a significant impact upon</w:t>
      </w:r>
      <w:r w:rsidR="000D22AF">
        <w:rPr>
          <w:rFonts w:ascii="Times New Roman" w:hAnsi="Times New Roman"/>
          <w:sz w:val="24"/>
          <w:szCs w:val="24"/>
        </w:rPr>
        <w:t xml:space="preserve"> the</w:t>
      </w:r>
      <w:r w:rsidR="00566511">
        <w:rPr>
          <w:rFonts w:ascii="Times New Roman" w:hAnsi="Times New Roman"/>
          <w:sz w:val="24"/>
          <w:szCs w:val="24"/>
        </w:rPr>
        <w:t xml:space="preserve"> amount of education completed for </w:t>
      </w:r>
      <w:r w:rsidR="000D22AF">
        <w:rPr>
          <w:rFonts w:ascii="Times New Roman" w:hAnsi="Times New Roman"/>
          <w:sz w:val="24"/>
          <w:szCs w:val="24"/>
        </w:rPr>
        <w:t xml:space="preserve">a </w:t>
      </w:r>
      <w:r w:rsidR="00566511">
        <w:rPr>
          <w:rFonts w:ascii="Times New Roman" w:hAnsi="Times New Roman"/>
          <w:sz w:val="24"/>
          <w:szCs w:val="24"/>
        </w:rPr>
        <w:t>cohort of children from</w:t>
      </w:r>
      <w:r w:rsidR="00E70C6F">
        <w:rPr>
          <w:rFonts w:ascii="Times New Roman" w:hAnsi="Times New Roman"/>
          <w:sz w:val="24"/>
          <w:szCs w:val="24"/>
        </w:rPr>
        <w:t xml:space="preserve"> </w:t>
      </w:r>
      <w:r w:rsidR="00566511">
        <w:rPr>
          <w:rFonts w:ascii="Times New Roman" w:hAnsi="Times New Roman"/>
          <w:sz w:val="24"/>
          <w:szCs w:val="24"/>
        </w:rPr>
        <w:t xml:space="preserve">Aberdeen in the 1960s. They also detected significant effects upon earnings and fertility, but </w:t>
      </w:r>
      <w:r w:rsidR="00551528">
        <w:rPr>
          <w:rFonts w:ascii="Times New Roman" w:hAnsi="Times New Roman"/>
          <w:sz w:val="24"/>
          <w:szCs w:val="24"/>
        </w:rPr>
        <w:t xml:space="preserve">only </w:t>
      </w:r>
      <w:r w:rsidR="00566511">
        <w:rPr>
          <w:rFonts w:ascii="Times New Roman" w:hAnsi="Times New Roman"/>
          <w:sz w:val="24"/>
          <w:szCs w:val="24"/>
        </w:rPr>
        <w:t>for women. Likewise, Sull</w:t>
      </w:r>
      <w:r w:rsidR="000D22AF">
        <w:rPr>
          <w:rFonts w:ascii="Times New Roman" w:hAnsi="Times New Roman"/>
          <w:sz w:val="24"/>
          <w:szCs w:val="24"/>
        </w:rPr>
        <w:t>ivan and Heath (2002) found</w:t>
      </w:r>
      <w:r w:rsidR="00566511">
        <w:rPr>
          <w:rFonts w:ascii="Times New Roman" w:hAnsi="Times New Roman"/>
          <w:sz w:val="24"/>
          <w:szCs w:val="24"/>
        </w:rPr>
        <w:t xml:space="preserve"> grammar school pupils achieved superior educational outcomes</w:t>
      </w:r>
      <w:r w:rsidR="004532DB">
        <w:rPr>
          <w:rFonts w:ascii="Times New Roman" w:hAnsi="Times New Roman"/>
          <w:sz w:val="24"/>
          <w:szCs w:val="24"/>
        </w:rPr>
        <w:t xml:space="preserve"> relative</w:t>
      </w:r>
      <w:r w:rsidR="00566511">
        <w:rPr>
          <w:rFonts w:ascii="Times New Roman" w:hAnsi="Times New Roman"/>
          <w:sz w:val="24"/>
          <w:szCs w:val="24"/>
        </w:rPr>
        <w:t xml:space="preserve"> to their comprehensive school peers, after a range of pupil characteristics had been controlled</w:t>
      </w:r>
      <w:r w:rsidR="00CD4846">
        <w:rPr>
          <w:rFonts w:ascii="Times New Roman" w:hAnsi="Times New Roman"/>
          <w:sz w:val="24"/>
          <w:szCs w:val="24"/>
        </w:rPr>
        <w:t xml:space="preserve"> for</w:t>
      </w:r>
      <w:r w:rsidR="00566511">
        <w:rPr>
          <w:rFonts w:ascii="Times New Roman" w:hAnsi="Times New Roman"/>
          <w:sz w:val="24"/>
          <w:szCs w:val="24"/>
        </w:rPr>
        <w:t xml:space="preserve">. </w:t>
      </w:r>
      <w:r w:rsidR="00893996">
        <w:rPr>
          <w:rFonts w:ascii="Times New Roman" w:hAnsi="Times New Roman"/>
          <w:sz w:val="24"/>
          <w:szCs w:val="24"/>
        </w:rPr>
        <w:t xml:space="preserve">Andrews et al </w:t>
      </w:r>
      <w:r w:rsidR="00095B28">
        <w:rPr>
          <w:rFonts w:ascii="Times New Roman" w:hAnsi="Times New Roman"/>
          <w:sz w:val="24"/>
          <w:szCs w:val="24"/>
        </w:rPr>
        <w:t xml:space="preserve">(2016) also </w:t>
      </w:r>
      <w:r w:rsidR="00551528">
        <w:rPr>
          <w:rFonts w:ascii="Times New Roman" w:hAnsi="Times New Roman"/>
          <w:sz w:val="24"/>
          <w:szCs w:val="24"/>
        </w:rPr>
        <w:t xml:space="preserve">found </w:t>
      </w:r>
      <w:r w:rsidR="00520F76">
        <w:rPr>
          <w:rFonts w:ascii="Times New Roman" w:hAnsi="Times New Roman"/>
          <w:sz w:val="24"/>
          <w:szCs w:val="24"/>
        </w:rPr>
        <w:t xml:space="preserve">that pupils who attend a grammar school do better than similar pupils in comprehensive schools, </w:t>
      </w:r>
      <w:r w:rsidR="00B85358">
        <w:rPr>
          <w:rFonts w:ascii="Times New Roman" w:hAnsi="Times New Roman"/>
          <w:sz w:val="24"/>
          <w:szCs w:val="24"/>
        </w:rPr>
        <w:t>al</w:t>
      </w:r>
      <w:r w:rsidR="00520F76">
        <w:rPr>
          <w:rFonts w:ascii="Times New Roman" w:hAnsi="Times New Roman"/>
          <w:sz w:val="24"/>
          <w:szCs w:val="24"/>
        </w:rPr>
        <w:t xml:space="preserve">though </w:t>
      </w:r>
      <w:r>
        <w:rPr>
          <w:rFonts w:ascii="Times New Roman" w:hAnsi="Times New Roman"/>
          <w:sz w:val="24"/>
          <w:szCs w:val="24"/>
        </w:rPr>
        <w:t>the</w:t>
      </w:r>
      <w:r w:rsidR="00095B28">
        <w:rPr>
          <w:rFonts w:ascii="Times New Roman" w:hAnsi="Times New Roman"/>
          <w:sz w:val="24"/>
          <w:szCs w:val="24"/>
        </w:rPr>
        <w:t xml:space="preserve"> effect diminishes</w:t>
      </w:r>
      <w:r w:rsidR="00520F76">
        <w:rPr>
          <w:rFonts w:ascii="Times New Roman" w:hAnsi="Times New Roman"/>
          <w:sz w:val="24"/>
          <w:szCs w:val="24"/>
        </w:rPr>
        <w:t xml:space="preserve"> as the area becomes more selective. </w:t>
      </w:r>
    </w:p>
    <w:p w14:paraId="15650FF3" w14:textId="3106EE89" w:rsidR="00EC4706" w:rsidRDefault="00471131" w:rsidP="00045768">
      <w:pPr>
        <w:spacing w:line="360" w:lineRule="auto"/>
        <w:jc w:val="both"/>
        <w:rPr>
          <w:rFonts w:ascii="Times New Roman" w:hAnsi="Times New Roman"/>
          <w:sz w:val="24"/>
          <w:szCs w:val="24"/>
        </w:rPr>
      </w:pPr>
      <w:r>
        <w:rPr>
          <w:rFonts w:ascii="Times New Roman" w:hAnsi="Times New Roman"/>
          <w:sz w:val="24"/>
          <w:szCs w:val="24"/>
        </w:rPr>
        <w:t>We contribute to this relatively small literature by investigating the ‘impact’ gaining entry into grammar school has upon children’s</w:t>
      </w:r>
      <w:r w:rsidR="00FD55EB">
        <w:rPr>
          <w:rFonts w:ascii="Times New Roman" w:hAnsi="Times New Roman"/>
          <w:sz w:val="24"/>
          <w:szCs w:val="24"/>
        </w:rPr>
        <w:t xml:space="preserve"> </w:t>
      </w:r>
      <w:r w:rsidR="00EC4706">
        <w:rPr>
          <w:rFonts w:ascii="Times New Roman" w:hAnsi="Times New Roman"/>
          <w:sz w:val="24"/>
          <w:szCs w:val="24"/>
        </w:rPr>
        <w:t>social and emotional skills, including</w:t>
      </w:r>
      <w:r w:rsidR="00FD55EB">
        <w:rPr>
          <w:rFonts w:ascii="Times New Roman" w:hAnsi="Times New Roman"/>
          <w:sz w:val="24"/>
          <w:szCs w:val="24"/>
        </w:rPr>
        <w:t xml:space="preserve"> </w:t>
      </w:r>
      <w:r>
        <w:rPr>
          <w:rFonts w:ascii="Times New Roman" w:hAnsi="Times New Roman"/>
          <w:sz w:val="24"/>
          <w:szCs w:val="24"/>
        </w:rPr>
        <w:t>school engagement, academic well</w:t>
      </w:r>
      <w:r w:rsidR="00A64176">
        <w:rPr>
          <w:rFonts w:ascii="Times New Roman" w:hAnsi="Times New Roman"/>
          <w:sz w:val="24"/>
          <w:szCs w:val="24"/>
        </w:rPr>
        <w:t>-</w:t>
      </w:r>
      <w:r>
        <w:rPr>
          <w:rFonts w:ascii="Times New Roman" w:hAnsi="Times New Roman"/>
          <w:sz w:val="24"/>
          <w:szCs w:val="24"/>
        </w:rPr>
        <w:t>being, peer</w:t>
      </w:r>
      <w:r w:rsidR="00CD4846">
        <w:rPr>
          <w:rFonts w:ascii="Times New Roman" w:hAnsi="Times New Roman"/>
          <w:sz w:val="24"/>
          <w:szCs w:val="24"/>
        </w:rPr>
        <w:t xml:space="preserve"> </w:t>
      </w:r>
      <w:r>
        <w:rPr>
          <w:rFonts w:ascii="Times New Roman" w:hAnsi="Times New Roman"/>
          <w:sz w:val="24"/>
          <w:szCs w:val="24"/>
        </w:rPr>
        <w:t xml:space="preserve">relationships, </w:t>
      </w:r>
      <w:r w:rsidR="00CD4846">
        <w:rPr>
          <w:rFonts w:ascii="Times New Roman" w:hAnsi="Times New Roman"/>
          <w:sz w:val="24"/>
          <w:szCs w:val="24"/>
        </w:rPr>
        <w:t>self-esteem</w:t>
      </w:r>
      <w:r>
        <w:rPr>
          <w:rFonts w:ascii="Times New Roman" w:hAnsi="Times New Roman"/>
          <w:sz w:val="24"/>
          <w:szCs w:val="24"/>
        </w:rPr>
        <w:t xml:space="preserve">, </w:t>
      </w:r>
      <w:r w:rsidR="00390554">
        <w:rPr>
          <w:rFonts w:ascii="Times New Roman" w:hAnsi="Times New Roman"/>
          <w:sz w:val="24"/>
          <w:szCs w:val="24"/>
        </w:rPr>
        <w:t>aspirations for the future and</w:t>
      </w:r>
      <w:r>
        <w:rPr>
          <w:rFonts w:ascii="Times New Roman" w:hAnsi="Times New Roman"/>
          <w:sz w:val="24"/>
          <w:szCs w:val="24"/>
        </w:rPr>
        <w:t xml:space="preserve"> mental health.</w:t>
      </w:r>
      <w:r w:rsidR="00BA39FD">
        <w:rPr>
          <w:rFonts w:ascii="Times New Roman" w:hAnsi="Times New Roman"/>
          <w:sz w:val="24"/>
          <w:szCs w:val="24"/>
        </w:rPr>
        <w:t xml:space="preserve"> </w:t>
      </w:r>
      <w:r w:rsidR="00EC4706">
        <w:rPr>
          <w:rFonts w:ascii="Times New Roman" w:hAnsi="Times New Roman"/>
          <w:sz w:val="24"/>
          <w:szCs w:val="24"/>
        </w:rPr>
        <w:t>There are several reasons why one might anticipate attendance at a grammar school might influence such outcomes. First, grammar and non-grammar school pupils are likely to have rather different school peers. Previous work has illustrated how such peer effects can influence children’s socio-economic competencies, such as the ‘big five’ personality traits (Comi, Origo and Pagani 2017). Second, relatedly, young people are likely to use their school peers as a reference point, and thus judge their own ability against individuals within the same school. Research from both psychology (e.g. Marsh and Parker 1984) and economics (Murphy and Weinhardt 2016)</w:t>
      </w:r>
      <w:r w:rsidR="00BA39FD">
        <w:rPr>
          <w:rFonts w:ascii="Times New Roman" w:hAnsi="Times New Roman"/>
          <w:sz w:val="24"/>
          <w:szCs w:val="24"/>
        </w:rPr>
        <w:t xml:space="preserve"> into ‘Big Fish Little Pond’ effects therefore suggests that grammar school pupils may actually develop </w:t>
      </w:r>
      <w:r w:rsidR="00BA39FD">
        <w:rPr>
          <w:rFonts w:ascii="Times New Roman" w:hAnsi="Times New Roman"/>
          <w:i/>
          <w:sz w:val="24"/>
          <w:szCs w:val="24"/>
          <w:u w:val="single"/>
        </w:rPr>
        <w:t>lower</w:t>
      </w:r>
      <w:r w:rsidR="00BA39FD">
        <w:rPr>
          <w:rFonts w:ascii="Times New Roman" w:hAnsi="Times New Roman"/>
          <w:sz w:val="24"/>
          <w:szCs w:val="24"/>
        </w:rPr>
        <w:t xml:space="preserve"> levels of academic self-concept and self-efficacy, as their main reference point will be their high-achieving peers. Third, alternatively, it is possible that failure to get into grammar school has a long-term scarring effect upon young people’s self-confidence, well-being and self-esteem. Specifically, they may internalise a feeling of failure from not gaining entry into an academically-selective school, which continues to affect them even a long time after such selection has taken place. Finally, grammar and non-grammar schools may have quite different environments, with bullying, peer-pressure, discipline and the provision of career advice and guidance likely to vary. This may, in turn, influence factors such as young people’s expectations for the future and their mental health. Together, the combination of the factors above provide clear reasons to believe that gaining entry into a grammar school may have an impact upon young people’s socio-emotional competencies, in addition to academic skills.</w:t>
      </w:r>
      <w:r w:rsidR="00CE34C1">
        <w:rPr>
          <w:rFonts w:ascii="Times New Roman" w:hAnsi="Times New Roman"/>
          <w:sz w:val="24"/>
          <w:szCs w:val="24"/>
        </w:rPr>
        <w:t xml:space="preserve"> We present the first contemporary evidence on this</w:t>
      </w:r>
      <w:r w:rsidR="00BA39FD">
        <w:rPr>
          <w:rFonts w:ascii="Times New Roman" w:hAnsi="Times New Roman"/>
          <w:sz w:val="24"/>
          <w:szCs w:val="24"/>
        </w:rPr>
        <w:t xml:space="preserve"> </w:t>
      </w:r>
      <w:r w:rsidR="00CE34C1">
        <w:rPr>
          <w:rFonts w:ascii="Times New Roman" w:hAnsi="Times New Roman"/>
          <w:sz w:val="24"/>
          <w:szCs w:val="24"/>
        </w:rPr>
        <w:t xml:space="preserve">issue for two </w:t>
      </w:r>
      <w:r w:rsidR="00CE34C1">
        <w:rPr>
          <w:rFonts w:ascii="Times New Roman" w:hAnsi="Times New Roman"/>
          <w:sz w:val="24"/>
          <w:szCs w:val="24"/>
        </w:rPr>
        <w:lastRenderedPageBreak/>
        <w:t>parts of the UK – England and Northern Ireland – allowing us to consider whether the effect of grammar schools is similar across these different national settings.</w:t>
      </w:r>
    </w:p>
    <w:p w14:paraId="764AC1F7" w14:textId="40CE35C7" w:rsidR="00D02CD2" w:rsidRDefault="00DD7F37" w:rsidP="00045768">
      <w:pPr>
        <w:spacing w:line="360" w:lineRule="auto"/>
        <w:jc w:val="both"/>
        <w:rPr>
          <w:rFonts w:ascii="Times New Roman" w:hAnsi="Times New Roman"/>
          <w:sz w:val="24"/>
          <w:szCs w:val="24"/>
        </w:rPr>
      </w:pPr>
      <w:r>
        <w:rPr>
          <w:rFonts w:ascii="Times New Roman" w:hAnsi="Times New Roman"/>
          <w:sz w:val="24"/>
          <w:szCs w:val="24"/>
        </w:rPr>
        <w:t xml:space="preserve">To trail our key </w:t>
      </w:r>
      <w:r w:rsidR="006F3B7D">
        <w:rPr>
          <w:rFonts w:ascii="Times New Roman" w:hAnsi="Times New Roman"/>
          <w:sz w:val="24"/>
          <w:szCs w:val="24"/>
        </w:rPr>
        <w:t>results</w:t>
      </w:r>
      <w:r>
        <w:rPr>
          <w:rFonts w:ascii="Times New Roman" w:hAnsi="Times New Roman"/>
          <w:sz w:val="24"/>
          <w:szCs w:val="24"/>
        </w:rPr>
        <w:t xml:space="preserve">, we find little evidence that attending a grammar school </w:t>
      </w:r>
      <w:r w:rsidR="00FD55EB">
        <w:rPr>
          <w:rFonts w:ascii="Times New Roman" w:hAnsi="Times New Roman"/>
          <w:sz w:val="24"/>
          <w:szCs w:val="24"/>
        </w:rPr>
        <w:t>h</w:t>
      </w:r>
      <w:r>
        <w:rPr>
          <w:rFonts w:ascii="Times New Roman" w:hAnsi="Times New Roman"/>
          <w:sz w:val="24"/>
          <w:szCs w:val="24"/>
        </w:rPr>
        <w:t xml:space="preserve">as a positive effect upon young people’s </w:t>
      </w:r>
      <w:r w:rsidR="00FD55EB">
        <w:rPr>
          <w:rFonts w:ascii="Times New Roman" w:hAnsi="Times New Roman"/>
          <w:sz w:val="24"/>
          <w:szCs w:val="24"/>
        </w:rPr>
        <w:t>socio-emotional outcomes at age 14</w:t>
      </w:r>
      <w:r>
        <w:rPr>
          <w:rFonts w:ascii="Times New Roman" w:hAnsi="Times New Roman"/>
          <w:sz w:val="24"/>
          <w:szCs w:val="24"/>
        </w:rPr>
        <w:t xml:space="preserve">. This holds true in both England and Northern Ireland, for a wide variety of </w:t>
      </w:r>
      <w:r w:rsidR="00FD55EB">
        <w:rPr>
          <w:rFonts w:ascii="Times New Roman" w:hAnsi="Times New Roman"/>
          <w:sz w:val="24"/>
          <w:szCs w:val="24"/>
        </w:rPr>
        <w:t>measures</w:t>
      </w:r>
      <w:r>
        <w:rPr>
          <w:rFonts w:ascii="Times New Roman" w:hAnsi="Times New Roman"/>
          <w:sz w:val="24"/>
          <w:szCs w:val="24"/>
        </w:rPr>
        <w:t xml:space="preserve"> (behavioural, socio-emotional, academic, aspirations) and is robust to the extensive sensitivity analyses we have conducted. </w:t>
      </w:r>
      <w:r w:rsidR="00FD55EB">
        <w:rPr>
          <w:rFonts w:ascii="Times New Roman" w:hAnsi="Times New Roman"/>
          <w:sz w:val="24"/>
          <w:szCs w:val="24"/>
        </w:rPr>
        <w:t>W</w:t>
      </w:r>
      <w:r>
        <w:rPr>
          <w:rFonts w:ascii="Times New Roman" w:hAnsi="Times New Roman"/>
          <w:sz w:val="24"/>
          <w:szCs w:val="24"/>
        </w:rPr>
        <w:t>e</w:t>
      </w:r>
      <w:r w:rsidR="00FD55EB">
        <w:rPr>
          <w:rFonts w:ascii="Times New Roman" w:hAnsi="Times New Roman"/>
          <w:sz w:val="24"/>
          <w:szCs w:val="24"/>
        </w:rPr>
        <w:t xml:space="preserve"> hence</w:t>
      </w:r>
      <w:r>
        <w:rPr>
          <w:rFonts w:ascii="Times New Roman" w:hAnsi="Times New Roman"/>
          <w:sz w:val="24"/>
          <w:szCs w:val="24"/>
        </w:rPr>
        <w:t xml:space="preserve"> challenge the conventional wisdom that gaining access to a grammar schools is really the make or break turning point</w:t>
      </w:r>
      <w:r w:rsidR="00951250">
        <w:rPr>
          <w:rFonts w:ascii="Times New Roman" w:hAnsi="Times New Roman"/>
          <w:sz w:val="24"/>
          <w:szCs w:val="24"/>
        </w:rPr>
        <w:t xml:space="preserve"> for children</w:t>
      </w:r>
      <w:r>
        <w:rPr>
          <w:rFonts w:ascii="Times New Roman" w:hAnsi="Times New Roman"/>
          <w:sz w:val="24"/>
          <w:szCs w:val="24"/>
        </w:rPr>
        <w:t xml:space="preserve"> that it is often made out to be. </w:t>
      </w:r>
    </w:p>
    <w:p w14:paraId="705117EC" w14:textId="799454C8" w:rsidR="00D03C13" w:rsidRPr="005A03C2" w:rsidRDefault="00D02CD2" w:rsidP="005A03C2">
      <w:pPr>
        <w:spacing w:line="360" w:lineRule="auto"/>
        <w:jc w:val="both"/>
        <w:rPr>
          <w:rFonts w:ascii="Times New Roman" w:hAnsi="Times New Roman"/>
          <w:sz w:val="24"/>
          <w:szCs w:val="24"/>
        </w:rPr>
      </w:pPr>
      <w:r>
        <w:rPr>
          <w:rFonts w:ascii="Times New Roman" w:hAnsi="Times New Roman"/>
          <w:sz w:val="24"/>
          <w:szCs w:val="24"/>
        </w:rPr>
        <w:t>The paper now proceeds as follows.</w:t>
      </w:r>
      <w:r w:rsidR="005A03C2">
        <w:rPr>
          <w:rFonts w:ascii="Times New Roman" w:hAnsi="Times New Roman"/>
          <w:sz w:val="24"/>
          <w:szCs w:val="24"/>
        </w:rPr>
        <w:t xml:space="preserve"> Section 2 provides a brief overview of the grammar school system in England and Northern Ireland.</w:t>
      </w:r>
      <w:r>
        <w:rPr>
          <w:rFonts w:ascii="Times New Roman" w:hAnsi="Times New Roman"/>
          <w:sz w:val="24"/>
          <w:szCs w:val="24"/>
        </w:rPr>
        <w:t xml:space="preserve"> </w:t>
      </w:r>
      <w:r w:rsidR="005A03C2">
        <w:rPr>
          <w:rFonts w:ascii="Times New Roman" w:hAnsi="Times New Roman"/>
          <w:sz w:val="24"/>
          <w:szCs w:val="24"/>
        </w:rPr>
        <w:t>Section 3</w:t>
      </w:r>
      <w:r>
        <w:rPr>
          <w:rFonts w:ascii="Times New Roman" w:hAnsi="Times New Roman"/>
          <w:sz w:val="24"/>
          <w:szCs w:val="24"/>
        </w:rPr>
        <w:t xml:space="preserve"> outlines the Millennium Cohort Study (MCS) dataset, with our propensity score matching</w:t>
      </w:r>
      <w:r w:rsidR="005A03C2">
        <w:rPr>
          <w:rFonts w:ascii="Times New Roman" w:hAnsi="Times New Roman"/>
          <w:sz w:val="24"/>
          <w:szCs w:val="24"/>
        </w:rPr>
        <w:t xml:space="preserve"> approach discussed in section 4</w:t>
      </w:r>
      <w:r>
        <w:rPr>
          <w:rFonts w:ascii="Times New Roman" w:hAnsi="Times New Roman"/>
          <w:sz w:val="24"/>
          <w:szCs w:val="24"/>
        </w:rPr>
        <w:t>. Results</w:t>
      </w:r>
      <w:r w:rsidR="005A03C2">
        <w:rPr>
          <w:rFonts w:ascii="Times New Roman" w:hAnsi="Times New Roman"/>
          <w:sz w:val="24"/>
          <w:szCs w:val="24"/>
        </w:rPr>
        <w:t xml:space="preserve"> are then presented in section 5</w:t>
      </w:r>
      <w:r>
        <w:rPr>
          <w:rFonts w:ascii="Times New Roman" w:hAnsi="Times New Roman"/>
          <w:sz w:val="24"/>
          <w:szCs w:val="24"/>
        </w:rPr>
        <w:t>, with conclusions and potential directions for future</w:t>
      </w:r>
      <w:r w:rsidR="005A03C2">
        <w:rPr>
          <w:rFonts w:ascii="Times New Roman" w:hAnsi="Times New Roman"/>
          <w:sz w:val="24"/>
          <w:szCs w:val="24"/>
        </w:rPr>
        <w:t xml:space="preserve"> research following in section 6</w:t>
      </w:r>
      <w:r>
        <w:rPr>
          <w:rFonts w:ascii="Times New Roman" w:hAnsi="Times New Roman"/>
          <w:sz w:val="24"/>
          <w:szCs w:val="24"/>
        </w:rPr>
        <w:t>.</w:t>
      </w:r>
    </w:p>
    <w:p w14:paraId="338D6C45" w14:textId="161F2785" w:rsidR="005A03C2" w:rsidRDefault="005A03C2" w:rsidP="00F7328A">
      <w:pPr>
        <w:pStyle w:val="ListParagraph"/>
        <w:numPr>
          <w:ilvl w:val="0"/>
          <w:numId w:val="1"/>
        </w:numPr>
        <w:rPr>
          <w:rFonts w:ascii="Times New Roman" w:hAnsi="Times New Roman"/>
          <w:b/>
          <w:sz w:val="24"/>
          <w:szCs w:val="24"/>
        </w:rPr>
      </w:pPr>
      <w:r>
        <w:rPr>
          <w:rFonts w:ascii="Times New Roman" w:hAnsi="Times New Roman"/>
          <w:b/>
          <w:sz w:val="24"/>
          <w:szCs w:val="24"/>
        </w:rPr>
        <w:t>The grammar schooling system in England and Northern Ireland</w:t>
      </w:r>
    </w:p>
    <w:p w14:paraId="39A87F75" w14:textId="3D97657B" w:rsidR="00B413F3" w:rsidRDefault="00B413F3" w:rsidP="00B413F3">
      <w:pPr>
        <w:spacing w:line="360" w:lineRule="auto"/>
        <w:jc w:val="both"/>
        <w:rPr>
          <w:rFonts w:ascii="Times New Roman" w:hAnsi="Times New Roman"/>
          <w:sz w:val="24"/>
          <w:szCs w:val="24"/>
        </w:rPr>
      </w:pPr>
      <w:r w:rsidRPr="00B413F3">
        <w:rPr>
          <w:rFonts w:ascii="Times New Roman" w:hAnsi="Times New Roman"/>
          <w:sz w:val="24"/>
          <w:szCs w:val="24"/>
        </w:rPr>
        <w:t>Acad</w:t>
      </w:r>
      <w:r>
        <w:rPr>
          <w:rFonts w:ascii="Times New Roman" w:hAnsi="Times New Roman"/>
          <w:sz w:val="24"/>
          <w:szCs w:val="24"/>
        </w:rPr>
        <w:t>emic selection in the United Kingdom refers to the grammar school system. At the start of their final year of primary school, at age 10 or 11, families have the option of entering their child for the grammar school entrance test. This is known as the 11-plus test in England and the ‘transfer test’ in Northern Ireland</w:t>
      </w:r>
      <w:r w:rsidR="003618EC">
        <w:rPr>
          <w:rFonts w:ascii="Times New Roman" w:hAnsi="Times New Roman"/>
          <w:sz w:val="24"/>
          <w:szCs w:val="24"/>
        </w:rPr>
        <w:t>. These tests typically assess</w:t>
      </w:r>
      <w:r>
        <w:rPr>
          <w:rFonts w:ascii="Times New Roman" w:hAnsi="Times New Roman"/>
          <w:sz w:val="24"/>
          <w:szCs w:val="24"/>
        </w:rPr>
        <w:t xml:space="preserve"> children’s ability in three subjects (English, mathematics and reasoning skills) with a sufficiently high score required for the child to be allowed access to a grammar school. Those children who do not pass, or whose parents choose to not enter them for this test, do not have access to this academically selective track. Children who enter grammar school then typically remain in this track throughout secondary education (from ages 11 to 16); movement to and from a grammar to a</w:t>
      </w:r>
      <w:r w:rsidR="00CB2767">
        <w:rPr>
          <w:rFonts w:ascii="Times New Roman" w:hAnsi="Times New Roman"/>
          <w:sz w:val="24"/>
          <w:szCs w:val="24"/>
        </w:rPr>
        <w:t xml:space="preserve"> non-grammar school is</w:t>
      </w:r>
      <w:r>
        <w:rPr>
          <w:rFonts w:ascii="Times New Roman" w:hAnsi="Times New Roman"/>
          <w:sz w:val="24"/>
          <w:szCs w:val="24"/>
        </w:rPr>
        <w:t xml:space="preserve"> rare.</w:t>
      </w:r>
      <w:r w:rsidR="0017147F">
        <w:rPr>
          <w:rFonts w:ascii="Times New Roman" w:hAnsi="Times New Roman"/>
          <w:sz w:val="24"/>
          <w:szCs w:val="24"/>
        </w:rPr>
        <w:t xml:space="preserve"> By international standards, this form of academic selection is early (the average age of selection among</w:t>
      </w:r>
      <w:r w:rsidR="0064677E">
        <w:rPr>
          <w:rFonts w:ascii="Times New Roman" w:hAnsi="Times New Roman"/>
          <w:sz w:val="24"/>
          <w:szCs w:val="24"/>
        </w:rPr>
        <w:t>st</w:t>
      </w:r>
      <w:r w:rsidR="0017147F">
        <w:rPr>
          <w:rFonts w:ascii="Times New Roman" w:hAnsi="Times New Roman"/>
          <w:sz w:val="24"/>
          <w:szCs w:val="24"/>
        </w:rPr>
        <w:t xml:space="preserve"> OECD countries is 14) and binding in the sense that there is little opportunity to move into the grammar school track once in secondary school (OECD 2013).</w:t>
      </w:r>
    </w:p>
    <w:p w14:paraId="1493FF3B" w14:textId="1180F3B0" w:rsidR="00844A54" w:rsidRPr="008A0658" w:rsidRDefault="00B413F3" w:rsidP="00844A54">
      <w:pPr>
        <w:spacing w:line="360" w:lineRule="auto"/>
        <w:jc w:val="both"/>
        <w:rPr>
          <w:rFonts w:ascii="Times New Roman" w:hAnsi="Times New Roman"/>
          <w:sz w:val="24"/>
          <w:szCs w:val="24"/>
        </w:rPr>
      </w:pPr>
      <w:r>
        <w:rPr>
          <w:rFonts w:ascii="Times New Roman" w:hAnsi="Times New Roman"/>
          <w:sz w:val="24"/>
          <w:szCs w:val="24"/>
        </w:rPr>
        <w:t>This system of between-school academic selection is the norm acros</w:t>
      </w:r>
      <w:r w:rsidR="0064677E">
        <w:rPr>
          <w:rFonts w:ascii="Times New Roman" w:hAnsi="Times New Roman"/>
          <w:sz w:val="24"/>
          <w:szCs w:val="24"/>
        </w:rPr>
        <w:t>s the whole of Northern Ireland</w:t>
      </w:r>
      <w:r>
        <w:rPr>
          <w:rFonts w:ascii="Times New Roman" w:hAnsi="Times New Roman"/>
          <w:sz w:val="24"/>
          <w:szCs w:val="24"/>
        </w:rPr>
        <w:t>. In England, however, the situ</w:t>
      </w:r>
      <w:r w:rsidR="0017147F">
        <w:rPr>
          <w:rFonts w:ascii="Times New Roman" w:hAnsi="Times New Roman"/>
          <w:sz w:val="24"/>
          <w:szCs w:val="24"/>
        </w:rPr>
        <w:t xml:space="preserve">ation is more complex. Although the grammar school system was in place across the whole of England until the </w:t>
      </w:r>
      <w:r w:rsidR="00844A54">
        <w:rPr>
          <w:rFonts w:ascii="Times New Roman" w:hAnsi="Times New Roman"/>
          <w:sz w:val="24"/>
          <w:szCs w:val="24"/>
        </w:rPr>
        <w:t>mid-</w:t>
      </w:r>
      <w:r w:rsidR="0017147F">
        <w:rPr>
          <w:rFonts w:ascii="Times New Roman" w:hAnsi="Times New Roman"/>
          <w:sz w:val="24"/>
          <w:szCs w:val="24"/>
        </w:rPr>
        <w:t xml:space="preserve">1960s, </w:t>
      </w:r>
      <w:r w:rsidR="00844A54">
        <w:rPr>
          <w:rFonts w:ascii="Times New Roman" w:hAnsi="Times New Roman"/>
          <w:sz w:val="24"/>
          <w:szCs w:val="24"/>
        </w:rPr>
        <w:t>the government then issued a directive encouraging local education authorities</w:t>
      </w:r>
      <w:r w:rsidR="0064677E">
        <w:rPr>
          <w:rFonts w:ascii="Times New Roman" w:hAnsi="Times New Roman"/>
          <w:sz w:val="24"/>
          <w:szCs w:val="24"/>
        </w:rPr>
        <w:t xml:space="preserve"> to</w:t>
      </w:r>
      <w:r w:rsidR="00844A54">
        <w:rPr>
          <w:rFonts w:ascii="Times New Roman" w:hAnsi="Times New Roman"/>
          <w:sz w:val="24"/>
          <w:szCs w:val="24"/>
        </w:rPr>
        <w:t xml:space="preserve"> move to</w:t>
      </w:r>
      <w:r w:rsidR="0064677E">
        <w:rPr>
          <w:rFonts w:ascii="Times New Roman" w:hAnsi="Times New Roman"/>
          <w:sz w:val="24"/>
          <w:szCs w:val="24"/>
        </w:rPr>
        <w:t xml:space="preserve"> a</w:t>
      </w:r>
      <w:r w:rsidR="00844A54">
        <w:rPr>
          <w:rFonts w:ascii="Times New Roman" w:hAnsi="Times New Roman"/>
          <w:sz w:val="24"/>
          <w:szCs w:val="24"/>
        </w:rPr>
        <w:t xml:space="preserve"> non-selecti</w:t>
      </w:r>
      <w:r w:rsidR="0064677E">
        <w:rPr>
          <w:rFonts w:ascii="Times New Roman" w:hAnsi="Times New Roman"/>
          <w:sz w:val="24"/>
          <w:szCs w:val="24"/>
        </w:rPr>
        <w:t>ve, comprehensive school system</w:t>
      </w:r>
      <w:r w:rsidR="00844A54">
        <w:rPr>
          <w:rFonts w:ascii="Times New Roman" w:hAnsi="Times New Roman"/>
          <w:sz w:val="24"/>
          <w:szCs w:val="24"/>
        </w:rPr>
        <w:t xml:space="preserve">. Academic selection was quickly disbanded across large parts of the country, with only around 200 grammar schools </w:t>
      </w:r>
      <w:r w:rsidR="0064677E">
        <w:rPr>
          <w:rFonts w:ascii="Times New Roman" w:hAnsi="Times New Roman"/>
          <w:sz w:val="24"/>
          <w:szCs w:val="24"/>
        </w:rPr>
        <w:t>remaining</w:t>
      </w:r>
      <w:r w:rsidR="00602890">
        <w:rPr>
          <w:rFonts w:ascii="Times New Roman" w:hAnsi="Times New Roman"/>
          <w:sz w:val="24"/>
          <w:szCs w:val="24"/>
        </w:rPr>
        <w:t xml:space="preserve">, </w:t>
      </w:r>
      <w:r w:rsidR="00880BF2">
        <w:rPr>
          <w:rFonts w:ascii="Times New Roman" w:hAnsi="Times New Roman"/>
          <w:sz w:val="24"/>
          <w:szCs w:val="24"/>
        </w:rPr>
        <w:t>educating around five</w:t>
      </w:r>
      <w:r w:rsidR="00844A54">
        <w:rPr>
          <w:rFonts w:ascii="Times New Roman" w:hAnsi="Times New Roman"/>
          <w:sz w:val="24"/>
          <w:szCs w:val="24"/>
        </w:rPr>
        <w:t xml:space="preserve"> percent of England’s pupils by the end of the 1970s</w:t>
      </w:r>
      <w:r w:rsidR="00602890">
        <w:rPr>
          <w:rFonts w:ascii="Times New Roman" w:hAnsi="Times New Roman"/>
          <w:sz w:val="24"/>
          <w:szCs w:val="24"/>
        </w:rPr>
        <w:t xml:space="preserve"> (Andrews et al, 2016)</w:t>
      </w:r>
      <w:r w:rsidR="00844A54">
        <w:rPr>
          <w:rFonts w:ascii="Times New Roman" w:hAnsi="Times New Roman"/>
          <w:sz w:val="24"/>
          <w:szCs w:val="24"/>
        </w:rPr>
        <w:t xml:space="preserve">. Although opening new grammar schools was outlawed in 1998, </w:t>
      </w:r>
      <w:r w:rsidR="0064677E">
        <w:rPr>
          <w:rFonts w:ascii="Times New Roman" w:hAnsi="Times New Roman"/>
          <w:sz w:val="24"/>
          <w:szCs w:val="24"/>
        </w:rPr>
        <w:t>they</w:t>
      </w:r>
      <w:r w:rsidR="00844A54">
        <w:rPr>
          <w:rFonts w:ascii="Times New Roman" w:hAnsi="Times New Roman"/>
          <w:sz w:val="24"/>
          <w:szCs w:val="24"/>
        </w:rPr>
        <w:t xml:space="preserve"> were never </w:t>
      </w:r>
      <w:r w:rsidR="0064677E">
        <w:rPr>
          <w:rFonts w:ascii="Times New Roman" w:hAnsi="Times New Roman"/>
          <w:sz w:val="24"/>
          <w:szCs w:val="24"/>
        </w:rPr>
        <w:t xml:space="preserve">fully </w:t>
      </w:r>
      <w:r w:rsidR="00844A54">
        <w:rPr>
          <w:rFonts w:ascii="Times New Roman" w:hAnsi="Times New Roman"/>
          <w:sz w:val="24"/>
          <w:szCs w:val="24"/>
        </w:rPr>
        <w:t>abolished by</w:t>
      </w:r>
      <w:r w:rsidR="0064677E">
        <w:rPr>
          <w:rFonts w:ascii="Times New Roman" w:hAnsi="Times New Roman"/>
          <w:sz w:val="24"/>
          <w:szCs w:val="24"/>
        </w:rPr>
        <w:t xml:space="preserve"> the</w:t>
      </w:r>
      <w:r w:rsidR="00844A54">
        <w:rPr>
          <w:rFonts w:ascii="Times New Roman" w:hAnsi="Times New Roman"/>
          <w:sz w:val="24"/>
          <w:szCs w:val="24"/>
        </w:rPr>
        <w:t xml:space="preserve"> central government. As a result, academically selective schools still remain in certain parts of the country. Specifically, there are ten Local Education Authorities (LEAs) in England where a fully academically selective schooling system remains</w:t>
      </w:r>
      <w:r w:rsidR="00844A54">
        <w:rPr>
          <w:rStyle w:val="FootnoteReference"/>
          <w:rFonts w:ascii="Times New Roman" w:hAnsi="Times New Roman"/>
          <w:sz w:val="24"/>
          <w:szCs w:val="24"/>
        </w:rPr>
        <w:footnoteReference w:id="1"/>
      </w:r>
      <w:r w:rsidR="00844A54">
        <w:rPr>
          <w:rFonts w:ascii="Times New Roman" w:hAnsi="Times New Roman"/>
          <w:sz w:val="24"/>
          <w:szCs w:val="24"/>
        </w:rPr>
        <w:t xml:space="preserve">. Moreover, a number of ‘isolated’ grammar schools still exist in other parts of England (i.e. single grammar schools within a largely comprehensive area, with no other selective schools around). Figure 1 illustrates how England’s 163 remaining grammar schools are distributed across the country (left-hand panel) along with the home location of the children who attend (right-hand panel). Darker shading </w:t>
      </w:r>
      <w:r w:rsidR="00880BF2">
        <w:rPr>
          <w:rFonts w:ascii="Times New Roman" w:hAnsi="Times New Roman"/>
          <w:sz w:val="24"/>
          <w:szCs w:val="24"/>
        </w:rPr>
        <w:t>indicates</w:t>
      </w:r>
      <w:r w:rsidR="00602890">
        <w:rPr>
          <w:rFonts w:ascii="Times New Roman" w:hAnsi="Times New Roman"/>
          <w:sz w:val="24"/>
          <w:szCs w:val="24"/>
        </w:rPr>
        <w:t xml:space="preserve"> </w:t>
      </w:r>
      <w:r w:rsidR="00844A54">
        <w:rPr>
          <w:rFonts w:ascii="Times New Roman" w:hAnsi="Times New Roman"/>
          <w:sz w:val="24"/>
          <w:szCs w:val="24"/>
        </w:rPr>
        <w:t xml:space="preserve">to more intense concentration of academic selection. </w:t>
      </w:r>
    </w:p>
    <w:p w14:paraId="09059196" w14:textId="77777777" w:rsidR="00844A54" w:rsidRPr="00B16FDE" w:rsidRDefault="00844A54" w:rsidP="00844A54">
      <w:pPr>
        <w:jc w:val="center"/>
        <w:rPr>
          <w:rFonts w:ascii="Times New Roman" w:hAnsi="Times New Roman"/>
          <w:b/>
          <w:sz w:val="24"/>
          <w:szCs w:val="24"/>
        </w:rPr>
      </w:pPr>
      <w:r w:rsidRPr="00B16FDE">
        <w:rPr>
          <w:rFonts w:ascii="Times New Roman" w:hAnsi="Times New Roman"/>
          <w:b/>
          <w:sz w:val="24"/>
          <w:szCs w:val="24"/>
        </w:rPr>
        <w:t>&lt;&lt; Figure 1 &gt;&gt;</w:t>
      </w:r>
    </w:p>
    <w:p w14:paraId="6A9966BC" w14:textId="3F970E7E" w:rsidR="005A03C2" w:rsidRPr="005A03C2" w:rsidRDefault="00EB54D9" w:rsidP="00C60E7E">
      <w:pPr>
        <w:spacing w:line="360" w:lineRule="auto"/>
        <w:jc w:val="both"/>
        <w:rPr>
          <w:rFonts w:ascii="Times New Roman" w:hAnsi="Times New Roman"/>
          <w:sz w:val="24"/>
          <w:szCs w:val="24"/>
        </w:rPr>
      </w:pPr>
      <w:r>
        <w:rPr>
          <w:rFonts w:ascii="Times New Roman" w:hAnsi="Times New Roman"/>
          <w:sz w:val="24"/>
          <w:szCs w:val="24"/>
        </w:rPr>
        <w:t>The above has some important implications for our aim of comparing outcomes between grammar and non-grammar school pupils; particularly with regards to differences between England and Northern Ireland. For instance, in Northern Ireland, there is a clear counterfactual to not gaining access t</w:t>
      </w:r>
      <w:r w:rsidR="0064677E">
        <w:rPr>
          <w:rFonts w:ascii="Times New Roman" w:hAnsi="Times New Roman"/>
          <w:sz w:val="24"/>
          <w:szCs w:val="24"/>
        </w:rPr>
        <w:t>o the grammar school track;</w:t>
      </w:r>
      <w:r>
        <w:rPr>
          <w:rFonts w:ascii="Times New Roman" w:hAnsi="Times New Roman"/>
          <w:sz w:val="24"/>
          <w:szCs w:val="24"/>
        </w:rPr>
        <w:t xml:space="preserve"> children enter the non-academic track which caters for lower-achieving pupils. However, given the geographic spread of grammar schools across England, attending a non-selective comprehensive school (or, indeed, paying to attend an independent school) is a viable alternative for many of those who fail to pass the 11-plus test. This means that our results for England and Northern Ireland should not be directly compared; rather, they are reflecting the ‘impact’ of attending a selective school in two quite different settings (with</w:t>
      </w:r>
      <w:r w:rsidR="0064677E">
        <w:rPr>
          <w:rFonts w:ascii="Times New Roman" w:hAnsi="Times New Roman"/>
          <w:sz w:val="24"/>
          <w:szCs w:val="24"/>
        </w:rPr>
        <w:t xml:space="preserve"> rather</w:t>
      </w:r>
      <w:r>
        <w:rPr>
          <w:rFonts w:ascii="Times New Roman" w:hAnsi="Times New Roman"/>
          <w:sz w:val="24"/>
          <w:szCs w:val="24"/>
        </w:rPr>
        <w:t xml:space="preserve"> different counterfactuals). Figure 1 also highlights the </w:t>
      </w:r>
      <w:r w:rsidR="00C60E7E">
        <w:rPr>
          <w:rFonts w:ascii="Times New Roman" w:hAnsi="Times New Roman"/>
          <w:sz w:val="24"/>
          <w:szCs w:val="24"/>
        </w:rPr>
        <w:t xml:space="preserve">importance of performing sensitivity analyses for our results in England, including restricting the sample to only those children who clearly live within selective education areas. </w:t>
      </w:r>
      <w:r w:rsidR="00882A91">
        <w:rPr>
          <w:rFonts w:ascii="Times New Roman" w:hAnsi="Times New Roman"/>
          <w:sz w:val="24"/>
          <w:szCs w:val="24"/>
        </w:rPr>
        <w:t>The results from such sensitivity analysis are presented in</w:t>
      </w:r>
      <w:r w:rsidR="00AF099F">
        <w:rPr>
          <w:rFonts w:ascii="Times New Roman" w:hAnsi="Times New Roman"/>
          <w:sz w:val="24"/>
          <w:szCs w:val="24"/>
        </w:rPr>
        <w:t xml:space="preserve"> the online supplementary material</w:t>
      </w:r>
      <w:r w:rsidR="00882A91">
        <w:rPr>
          <w:rFonts w:ascii="Times New Roman" w:hAnsi="Times New Roman"/>
          <w:sz w:val="24"/>
          <w:szCs w:val="24"/>
        </w:rPr>
        <w:t xml:space="preserve"> </w:t>
      </w:r>
      <w:r w:rsidR="00AF099F">
        <w:rPr>
          <w:rFonts w:ascii="Times New Roman" w:hAnsi="Times New Roman"/>
          <w:sz w:val="24"/>
          <w:szCs w:val="24"/>
        </w:rPr>
        <w:t xml:space="preserve">(see </w:t>
      </w:r>
      <w:r w:rsidR="00882A91">
        <w:rPr>
          <w:rFonts w:ascii="Times New Roman" w:hAnsi="Times New Roman"/>
          <w:sz w:val="24"/>
          <w:szCs w:val="24"/>
        </w:rPr>
        <w:t xml:space="preserve">Appendix </w:t>
      </w:r>
      <w:r w:rsidR="00AF099F">
        <w:rPr>
          <w:rFonts w:ascii="Times New Roman" w:hAnsi="Times New Roman"/>
          <w:sz w:val="24"/>
          <w:szCs w:val="24"/>
        </w:rPr>
        <w:t>D and Appendix H)</w:t>
      </w:r>
      <w:r w:rsidR="00882A91">
        <w:rPr>
          <w:rFonts w:ascii="Times New Roman" w:hAnsi="Times New Roman"/>
          <w:sz w:val="24"/>
          <w:szCs w:val="24"/>
        </w:rPr>
        <w:t>.</w:t>
      </w:r>
      <w:r w:rsidR="00C60E7E">
        <w:rPr>
          <w:rFonts w:ascii="Times New Roman" w:hAnsi="Times New Roman"/>
          <w:sz w:val="24"/>
          <w:szCs w:val="24"/>
        </w:rPr>
        <w:t xml:space="preserve"> </w:t>
      </w:r>
    </w:p>
    <w:p w14:paraId="36B0DA88" w14:textId="42FA3A4F" w:rsidR="00F7328A" w:rsidRPr="00F7328A" w:rsidRDefault="00F7328A" w:rsidP="00F7328A">
      <w:pPr>
        <w:pStyle w:val="ListParagraph"/>
        <w:numPr>
          <w:ilvl w:val="0"/>
          <w:numId w:val="1"/>
        </w:numPr>
        <w:rPr>
          <w:rFonts w:ascii="Times New Roman" w:hAnsi="Times New Roman"/>
          <w:b/>
          <w:sz w:val="24"/>
          <w:szCs w:val="24"/>
        </w:rPr>
      </w:pPr>
      <w:r w:rsidRPr="00F7328A">
        <w:rPr>
          <w:rFonts w:ascii="Times New Roman" w:hAnsi="Times New Roman"/>
          <w:b/>
          <w:sz w:val="24"/>
          <w:szCs w:val="24"/>
        </w:rPr>
        <w:t>Data</w:t>
      </w:r>
    </w:p>
    <w:p w14:paraId="68F3534A" w14:textId="135EDD92" w:rsidR="00FA184B" w:rsidRDefault="007E356E" w:rsidP="00FA184B">
      <w:pPr>
        <w:spacing w:line="360" w:lineRule="auto"/>
        <w:jc w:val="both"/>
        <w:rPr>
          <w:rFonts w:ascii="Times New Roman" w:hAnsi="Times New Roman"/>
          <w:sz w:val="24"/>
          <w:szCs w:val="24"/>
        </w:rPr>
      </w:pPr>
      <w:r w:rsidRPr="00B36E51">
        <w:rPr>
          <w:rFonts w:ascii="Times New Roman" w:hAnsi="Times New Roman"/>
          <w:sz w:val="24"/>
          <w:szCs w:val="24"/>
        </w:rPr>
        <w:t>The Millennium Cohort Study (MCS) is a nationally representative longitudinal study of UK children</w:t>
      </w:r>
      <w:r w:rsidR="004465C8">
        <w:rPr>
          <w:rFonts w:ascii="Times New Roman" w:hAnsi="Times New Roman"/>
          <w:sz w:val="24"/>
          <w:szCs w:val="24"/>
        </w:rPr>
        <w:t xml:space="preserve"> (</w:t>
      </w:r>
      <w:hyperlink r:id="rId10" w:history="1">
        <w:r w:rsidR="004465C8" w:rsidRPr="00E85493">
          <w:rPr>
            <w:rStyle w:val="Hyperlink"/>
            <w:rFonts w:ascii="Times New Roman" w:hAnsi="Times New Roman"/>
            <w:sz w:val="24"/>
            <w:szCs w:val="24"/>
          </w:rPr>
          <w:t>https://www.cls.ioe.ac.uk/page.aspx?sitesectionid=851</w:t>
        </w:r>
      </w:hyperlink>
      <w:r w:rsidR="004465C8">
        <w:rPr>
          <w:rFonts w:ascii="Times New Roman" w:hAnsi="Times New Roman"/>
          <w:sz w:val="24"/>
          <w:szCs w:val="24"/>
        </w:rPr>
        <w:t>)</w:t>
      </w:r>
      <w:r w:rsidRPr="00B36E51">
        <w:rPr>
          <w:rFonts w:ascii="Times New Roman" w:hAnsi="Times New Roman"/>
          <w:sz w:val="24"/>
          <w:szCs w:val="24"/>
        </w:rPr>
        <w:t>.</w:t>
      </w:r>
      <w:r>
        <w:rPr>
          <w:rFonts w:ascii="Times New Roman" w:hAnsi="Times New Roman"/>
          <w:sz w:val="24"/>
          <w:szCs w:val="24"/>
        </w:rPr>
        <w:t xml:space="preserve"> A stratified, clustered survey design was used, with geographic areas (electoral wards) selected as the primary sampling unit, and then households with newly born children randomly selected from within </w:t>
      </w:r>
      <w:r w:rsidR="00893996">
        <w:rPr>
          <w:rFonts w:ascii="Times New Roman" w:hAnsi="Times New Roman"/>
          <w:sz w:val="24"/>
          <w:szCs w:val="24"/>
        </w:rPr>
        <w:t xml:space="preserve">sampled electoral wards </w:t>
      </w:r>
      <w:r>
        <w:rPr>
          <w:rFonts w:ascii="Times New Roman" w:hAnsi="Times New Roman"/>
          <w:sz w:val="24"/>
          <w:szCs w:val="24"/>
        </w:rPr>
        <w:t>(see Plewis 2004 for further details).</w:t>
      </w:r>
      <w:r w:rsidRPr="00B36E51">
        <w:rPr>
          <w:rFonts w:ascii="Times New Roman" w:hAnsi="Times New Roman"/>
          <w:sz w:val="24"/>
          <w:szCs w:val="24"/>
        </w:rPr>
        <w:t xml:space="preserve"> Six sweeps have been conducted between 2000 and 2015, when children were </w:t>
      </w:r>
      <w:r w:rsidR="00893996">
        <w:rPr>
          <w:rFonts w:ascii="Times New Roman" w:hAnsi="Times New Roman"/>
          <w:sz w:val="24"/>
          <w:szCs w:val="24"/>
        </w:rPr>
        <w:t>9 months</w:t>
      </w:r>
      <w:r w:rsidRPr="00B36E51">
        <w:rPr>
          <w:rFonts w:ascii="Times New Roman" w:hAnsi="Times New Roman"/>
          <w:sz w:val="24"/>
          <w:szCs w:val="24"/>
        </w:rPr>
        <w:t xml:space="preserve">, 3, 5, 7, 11 and 14 years old. Parents, children and their teachers have been interviewed within the various sweeps. </w:t>
      </w:r>
      <w:r>
        <w:rPr>
          <w:rFonts w:ascii="Times New Roman" w:hAnsi="Times New Roman"/>
          <w:sz w:val="24"/>
          <w:szCs w:val="24"/>
        </w:rPr>
        <w:t xml:space="preserve">Of the 18,819 cohort members who participated at nine months (11,695 in England and </w:t>
      </w:r>
      <w:r w:rsidR="001A2756">
        <w:rPr>
          <w:rFonts w:ascii="Times New Roman" w:hAnsi="Times New Roman"/>
          <w:sz w:val="24"/>
          <w:szCs w:val="24"/>
        </w:rPr>
        <w:t>1,955</w:t>
      </w:r>
      <w:r>
        <w:rPr>
          <w:rFonts w:ascii="Times New Roman" w:hAnsi="Times New Roman"/>
          <w:sz w:val="24"/>
          <w:szCs w:val="24"/>
        </w:rPr>
        <w:t xml:space="preserve"> in Northern Ireland), 11,726 remained in the study at age 14 (7,739 in England and </w:t>
      </w:r>
      <w:r w:rsidR="001A2756">
        <w:rPr>
          <w:rFonts w:ascii="Times New Roman" w:hAnsi="Times New Roman"/>
          <w:sz w:val="24"/>
          <w:szCs w:val="24"/>
        </w:rPr>
        <w:t>1,115</w:t>
      </w:r>
      <w:r>
        <w:rPr>
          <w:rFonts w:ascii="Times New Roman" w:hAnsi="Times New Roman"/>
          <w:sz w:val="24"/>
          <w:szCs w:val="24"/>
        </w:rPr>
        <w:t xml:space="preserve"> in Northern Ireland). This reflects attrition rates of 34 percent (England) and </w:t>
      </w:r>
      <w:r w:rsidR="001A2756">
        <w:rPr>
          <w:rFonts w:ascii="Times New Roman" w:hAnsi="Times New Roman"/>
          <w:sz w:val="24"/>
          <w:szCs w:val="24"/>
        </w:rPr>
        <w:t>43</w:t>
      </w:r>
      <w:r>
        <w:rPr>
          <w:rFonts w:ascii="Times New Roman" w:hAnsi="Times New Roman"/>
          <w:sz w:val="24"/>
          <w:szCs w:val="24"/>
        </w:rPr>
        <w:t xml:space="preserve"> percent (Northern Ireland) respectively.</w:t>
      </w:r>
    </w:p>
    <w:p w14:paraId="2DCC94BF" w14:textId="021CD3D3" w:rsidR="009A1399" w:rsidRPr="00E77679" w:rsidRDefault="00451556" w:rsidP="00451556">
      <w:pPr>
        <w:spacing w:line="360" w:lineRule="auto"/>
        <w:jc w:val="both"/>
        <w:rPr>
          <w:rFonts w:ascii="Times New Roman" w:hAnsi="Times New Roman"/>
          <w:sz w:val="24"/>
          <w:szCs w:val="24"/>
        </w:rPr>
      </w:pPr>
      <w:r w:rsidRPr="00E77679">
        <w:rPr>
          <w:rFonts w:ascii="Times New Roman" w:hAnsi="Times New Roman"/>
          <w:sz w:val="24"/>
          <w:szCs w:val="24"/>
        </w:rPr>
        <w:t>Children and their parents completed the fifth wave of the MCS survey at age 11; when the majority of pupils were in Year 6 (i.e. the year before children enter grammar school)</w:t>
      </w:r>
      <w:r w:rsidR="00CE34C1" w:rsidRPr="00E77679">
        <w:rPr>
          <w:rFonts w:ascii="Times New Roman" w:hAnsi="Times New Roman"/>
          <w:sz w:val="24"/>
          <w:szCs w:val="24"/>
        </w:rPr>
        <w:t xml:space="preserve">. Most of the surveys were completed between February and July 2012, as children in England were completing Year 6, after children would have taken the eleven-plus test (typically between September 2011 and January 2012). </w:t>
      </w:r>
      <w:r w:rsidRPr="00E77679">
        <w:rPr>
          <w:rFonts w:ascii="Times New Roman" w:hAnsi="Times New Roman"/>
          <w:sz w:val="24"/>
          <w:szCs w:val="24"/>
        </w:rPr>
        <w:t xml:space="preserve">Within the age 11 survey, </w:t>
      </w:r>
      <w:r w:rsidR="00FA184B" w:rsidRPr="00E77679">
        <w:rPr>
          <w:rFonts w:ascii="Times New Roman" w:hAnsi="Times New Roman"/>
          <w:sz w:val="24"/>
          <w:szCs w:val="24"/>
        </w:rPr>
        <w:t xml:space="preserve">parents of cohort members were asked: </w:t>
      </w:r>
    </w:p>
    <w:p w14:paraId="4AC0D365" w14:textId="7C2F978C" w:rsidR="009A1399" w:rsidRDefault="009A1399" w:rsidP="00451556">
      <w:pPr>
        <w:spacing w:line="360" w:lineRule="auto"/>
        <w:jc w:val="both"/>
        <w:rPr>
          <w:rFonts w:ascii="Times New Roman" w:hAnsi="Times New Roman"/>
          <w:sz w:val="24"/>
          <w:szCs w:val="24"/>
        </w:rPr>
      </w:pPr>
      <w:r>
        <w:rPr>
          <w:rFonts w:ascii="Times New Roman" w:hAnsi="Times New Roman"/>
          <w:sz w:val="24"/>
          <w:szCs w:val="24"/>
        </w:rPr>
        <w:t>“</w:t>
      </w:r>
      <w:r w:rsidR="00FA184B" w:rsidRPr="00FA184B">
        <w:rPr>
          <w:rFonts w:ascii="Times New Roman" w:hAnsi="Times New Roman"/>
          <w:i/>
          <w:sz w:val="24"/>
          <w:szCs w:val="24"/>
        </w:rPr>
        <w:t>Thinking about all of the schools you applied to, which of these types of schools did you apply to?</w:t>
      </w:r>
      <w:r>
        <w:rPr>
          <w:rFonts w:ascii="Times New Roman" w:hAnsi="Times New Roman"/>
          <w:i/>
          <w:sz w:val="24"/>
          <w:szCs w:val="24"/>
        </w:rPr>
        <w:t>”</w:t>
      </w:r>
      <w:r w:rsidR="00FA184B" w:rsidRPr="00FA184B">
        <w:rPr>
          <w:rFonts w:ascii="Times New Roman" w:hAnsi="Times New Roman"/>
          <w:sz w:val="24"/>
          <w:szCs w:val="24"/>
        </w:rPr>
        <w:t xml:space="preserve"> </w:t>
      </w:r>
      <w:r>
        <w:rPr>
          <w:rFonts w:ascii="Times New Roman" w:hAnsi="Times New Roman"/>
          <w:sz w:val="24"/>
          <w:szCs w:val="24"/>
        </w:rPr>
        <w:t>with “G</w:t>
      </w:r>
      <w:r w:rsidR="00FA184B" w:rsidRPr="00FA184B">
        <w:rPr>
          <w:rFonts w:ascii="Times New Roman" w:hAnsi="Times New Roman"/>
          <w:sz w:val="24"/>
          <w:szCs w:val="24"/>
        </w:rPr>
        <w:t>rammar school</w:t>
      </w:r>
      <w:r>
        <w:rPr>
          <w:rFonts w:ascii="Times New Roman" w:hAnsi="Times New Roman"/>
          <w:sz w:val="24"/>
          <w:szCs w:val="24"/>
        </w:rPr>
        <w:t>”</w:t>
      </w:r>
      <w:r w:rsidR="00FA184B" w:rsidRPr="00FA184B">
        <w:rPr>
          <w:rFonts w:ascii="Times New Roman" w:hAnsi="Times New Roman"/>
          <w:sz w:val="24"/>
          <w:szCs w:val="24"/>
        </w:rPr>
        <w:t xml:space="preserve"> </w:t>
      </w:r>
      <w:r>
        <w:rPr>
          <w:rFonts w:ascii="Times New Roman" w:hAnsi="Times New Roman"/>
          <w:sz w:val="24"/>
          <w:szCs w:val="24"/>
        </w:rPr>
        <w:t xml:space="preserve">being one of the response </w:t>
      </w:r>
      <w:r w:rsidR="00FA184B" w:rsidRPr="00FA184B">
        <w:rPr>
          <w:rFonts w:ascii="Times New Roman" w:hAnsi="Times New Roman"/>
          <w:sz w:val="24"/>
          <w:szCs w:val="24"/>
        </w:rPr>
        <w:t xml:space="preserve">options. </w:t>
      </w:r>
    </w:p>
    <w:p w14:paraId="7AB0A56F" w14:textId="5C4C00CA" w:rsidR="00E77679" w:rsidRPr="00E77679" w:rsidRDefault="00CE34C1" w:rsidP="00451556">
      <w:pPr>
        <w:spacing w:line="360" w:lineRule="auto"/>
        <w:jc w:val="both"/>
        <w:rPr>
          <w:rFonts w:ascii="Times New Roman" w:hAnsi="Times New Roman"/>
          <w:sz w:val="24"/>
          <w:szCs w:val="24"/>
        </w:rPr>
      </w:pPr>
      <w:r>
        <w:rPr>
          <w:rFonts w:ascii="Times New Roman" w:hAnsi="Times New Roman"/>
          <w:sz w:val="24"/>
          <w:szCs w:val="24"/>
        </w:rPr>
        <w:t>Note that families typically only</w:t>
      </w:r>
      <w:r w:rsidR="004A74E8">
        <w:rPr>
          <w:rFonts w:ascii="Times New Roman" w:hAnsi="Times New Roman"/>
          <w:sz w:val="24"/>
          <w:szCs w:val="24"/>
        </w:rPr>
        <w:t xml:space="preserve"> apply</w:t>
      </w:r>
      <w:r>
        <w:rPr>
          <w:rFonts w:ascii="Times New Roman" w:hAnsi="Times New Roman"/>
          <w:sz w:val="24"/>
          <w:szCs w:val="24"/>
        </w:rPr>
        <w:t xml:space="preserve"> to grammar schools </w:t>
      </w:r>
      <w:r>
        <w:rPr>
          <w:rFonts w:ascii="Times New Roman" w:hAnsi="Times New Roman"/>
          <w:i/>
          <w:sz w:val="24"/>
          <w:szCs w:val="24"/>
          <w:u w:val="single"/>
        </w:rPr>
        <w:t>after</w:t>
      </w:r>
      <w:r>
        <w:rPr>
          <w:rFonts w:ascii="Times New Roman" w:hAnsi="Times New Roman"/>
          <w:sz w:val="24"/>
          <w:szCs w:val="24"/>
        </w:rPr>
        <w:t xml:space="preserve"> the results of the entrance test are known. With respect to this paper, this would imply that families would only apply to a grammar school if their child has passed the entrance test</w:t>
      </w:r>
      <w:r w:rsidR="00E77679">
        <w:rPr>
          <w:rFonts w:ascii="Times New Roman" w:hAnsi="Times New Roman"/>
          <w:sz w:val="24"/>
          <w:szCs w:val="24"/>
        </w:rPr>
        <w:t>. Consequently, parental reports of whether they applied to a grammar school should act as a good proxy for whether their child sat and passed this test. Therefore, t</w:t>
      </w:r>
      <w:r w:rsidR="00451556">
        <w:rPr>
          <w:rFonts w:ascii="Times New Roman" w:hAnsi="Times New Roman"/>
          <w:sz w:val="24"/>
          <w:szCs w:val="24"/>
        </w:rPr>
        <w:t>hroughout our analysis, we restrict the sample</w:t>
      </w:r>
      <w:r w:rsidR="00451556">
        <w:rPr>
          <w:rFonts w:ascii="Times New Roman" w:hAnsi="Times New Roman"/>
          <w:i/>
          <w:sz w:val="24"/>
          <w:szCs w:val="24"/>
        </w:rPr>
        <w:t xml:space="preserve"> </w:t>
      </w:r>
      <w:r w:rsidR="007E356E">
        <w:rPr>
          <w:rFonts w:ascii="Times New Roman" w:hAnsi="Times New Roman"/>
          <w:sz w:val="24"/>
          <w:szCs w:val="24"/>
        </w:rPr>
        <w:t>to only those pupils whose families applied for them to attend a grammar school</w:t>
      </w:r>
      <w:r w:rsidR="00451556">
        <w:rPr>
          <w:rFonts w:ascii="Times New Roman" w:hAnsi="Times New Roman"/>
          <w:sz w:val="24"/>
          <w:szCs w:val="24"/>
        </w:rPr>
        <w:t>.</w:t>
      </w:r>
      <w:r w:rsidR="00E77679">
        <w:rPr>
          <w:rFonts w:ascii="Times New Roman" w:hAnsi="Times New Roman"/>
          <w:sz w:val="24"/>
          <w:szCs w:val="24"/>
        </w:rPr>
        <w:t xml:space="preserve"> This should, in turn, help us to rule out potential confounding differences between grammar and non-grammar school pupils, and aid in our estimation of the average treatment effect on the treated (ATT). In doing so, t</w:t>
      </w:r>
      <w:r w:rsidR="007E356E">
        <w:rPr>
          <w:rFonts w:ascii="Times New Roman" w:hAnsi="Times New Roman"/>
          <w:sz w:val="24"/>
          <w:szCs w:val="24"/>
        </w:rPr>
        <w:t>he sample size available for analysis is</w:t>
      </w:r>
      <w:r w:rsidR="00451556">
        <w:rPr>
          <w:rFonts w:ascii="Times New Roman" w:hAnsi="Times New Roman"/>
          <w:sz w:val="24"/>
          <w:szCs w:val="24"/>
        </w:rPr>
        <w:t xml:space="preserve"> </w:t>
      </w:r>
      <w:r w:rsidR="00E77679">
        <w:rPr>
          <w:rFonts w:ascii="Times New Roman" w:hAnsi="Times New Roman"/>
          <w:sz w:val="24"/>
          <w:szCs w:val="24"/>
        </w:rPr>
        <w:t>restricted to</w:t>
      </w:r>
      <w:r w:rsidR="007E356E">
        <w:rPr>
          <w:rFonts w:ascii="Times New Roman" w:hAnsi="Times New Roman"/>
          <w:sz w:val="24"/>
          <w:szCs w:val="24"/>
        </w:rPr>
        <w:t xml:space="preserve"> </w:t>
      </w:r>
      <w:r w:rsidR="00711429">
        <w:rPr>
          <w:rFonts w:ascii="Times New Roman" w:hAnsi="Times New Roman"/>
          <w:sz w:val="24"/>
          <w:szCs w:val="24"/>
        </w:rPr>
        <w:t>883</w:t>
      </w:r>
      <w:r w:rsidR="007E356E">
        <w:rPr>
          <w:rFonts w:ascii="Times New Roman" w:hAnsi="Times New Roman"/>
          <w:sz w:val="24"/>
          <w:szCs w:val="24"/>
        </w:rPr>
        <w:t xml:space="preserve"> children in England and </w:t>
      </w:r>
      <w:r w:rsidR="00711429">
        <w:rPr>
          <w:rFonts w:ascii="Times New Roman" w:hAnsi="Times New Roman"/>
          <w:sz w:val="24"/>
          <w:szCs w:val="24"/>
        </w:rPr>
        <w:t>733</w:t>
      </w:r>
      <w:r w:rsidR="007E356E">
        <w:rPr>
          <w:rFonts w:ascii="Times New Roman" w:hAnsi="Times New Roman"/>
          <w:sz w:val="24"/>
          <w:szCs w:val="24"/>
        </w:rPr>
        <w:t xml:space="preserve"> in Northern Ireland. Approximately </w:t>
      </w:r>
      <w:r w:rsidR="00711429">
        <w:rPr>
          <w:rFonts w:ascii="Times New Roman" w:hAnsi="Times New Roman"/>
          <w:sz w:val="24"/>
          <w:szCs w:val="24"/>
        </w:rPr>
        <w:t>40 percent of these</w:t>
      </w:r>
      <w:r w:rsidR="007E356E">
        <w:rPr>
          <w:rFonts w:ascii="Times New Roman" w:hAnsi="Times New Roman"/>
          <w:sz w:val="24"/>
          <w:szCs w:val="24"/>
        </w:rPr>
        <w:t xml:space="preserve"> children</w:t>
      </w:r>
      <w:r w:rsidR="00E77679">
        <w:rPr>
          <w:rFonts w:ascii="Times New Roman" w:hAnsi="Times New Roman"/>
          <w:sz w:val="24"/>
          <w:szCs w:val="24"/>
        </w:rPr>
        <w:t xml:space="preserve"> then</w:t>
      </w:r>
      <w:r w:rsidR="00711429">
        <w:rPr>
          <w:rFonts w:ascii="Times New Roman" w:hAnsi="Times New Roman"/>
          <w:sz w:val="24"/>
          <w:szCs w:val="24"/>
        </w:rPr>
        <w:t xml:space="preserve"> went on to attend a grammar school in England, and 78 percent in Northern Ireland</w:t>
      </w:r>
      <w:r w:rsidR="00D3597F">
        <w:rPr>
          <w:rStyle w:val="FootnoteReference"/>
          <w:rFonts w:ascii="Times New Roman" w:hAnsi="Times New Roman"/>
          <w:sz w:val="24"/>
          <w:szCs w:val="24"/>
        </w:rPr>
        <w:footnoteReference w:id="2"/>
      </w:r>
      <w:r w:rsidR="007E356E">
        <w:rPr>
          <w:rFonts w:ascii="Times New Roman" w:hAnsi="Times New Roman"/>
          <w:sz w:val="24"/>
          <w:szCs w:val="24"/>
        </w:rPr>
        <w:t>.</w:t>
      </w:r>
      <w:r w:rsidR="00E77679">
        <w:rPr>
          <w:rFonts w:ascii="Times New Roman" w:hAnsi="Times New Roman"/>
          <w:sz w:val="24"/>
          <w:szCs w:val="24"/>
        </w:rPr>
        <w:t xml:space="preserve"> Appreciating that this restriction clearly reduces the pool of observations available to match grammar school pupils to, we also present alternative results in</w:t>
      </w:r>
      <w:r w:rsidR="00AF099F">
        <w:rPr>
          <w:rFonts w:ascii="Times New Roman" w:hAnsi="Times New Roman"/>
          <w:sz w:val="24"/>
          <w:szCs w:val="24"/>
        </w:rPr>
        <w:t xml:space="preserve"> the online supplementary material</w:t>
      </w:r>
      <w:r w:rsidR="00E77679">
        <w:rPr>
          <w:rFonts w:ascii="Times New Roman" w:hAnsi="Times New Roman"/>
          <w:sz w:val="24"/>
          <w:szCs w:val="24"/>
        </w:rPr>
        <w:t xml:space="preserve"> where this sample restriction is no longer made</w:t>
      </w:r>
      <w:r w:rsidR="00AF099F">
        <w:rPr>
          <w:rFonts w:ascii="Times New Roman" w:hAnsi="Times New Roman"/>
          <w:sz w:val="24"/>
          <w:szCs w:val="24"/>
        </w:rPr>
        <w:t xml:space="preserve"> (see Appendix H)</w:t>
      </w:r>
      <w:r w:rsidR="00E77679">
        <w:rPr>
          <w:rFonts w:ascii="Times New Roman" w:hAnsi="Times New Roman"/>
          <w:sz w:val="24"/>
          <w:szCs w:val="24"/>
        </w:rPr>
        <w:t xml:space="preserve">. </w:t>
      </w:r>
    </w:p>
    <w:p w14:paraId="434A2059" w14:textId="723EE29D" w:rsidR="0038476D" w:rsidRPr="00FA184B" w:rsidRDefault="0038476D" w:rsidP="0038476D">
      <w:pPr>
        <w:spacing w:line="240" w:lineRule="auto"/>
        <w:jc w:val="both"/>
        <w:rPr>
          <w:rFonts w:ascii="Times New Roman" w:hAnsi="Times New Roman"/>
          <w:sz w:val="24"/>
          <w:szCs w:val="24"/>
        </w:rPr>
      </w:pPr>
      <w:r w:rsidRPr="00FA184B">
        <w:rPr>
          <w:rFonts w:ascii="Times New Roman" w:hAnsi="Times New Roman"/>
          <w:sz w:val="24"/>
          <w:szCs w:val="24"/>
          <w:u w:val="single"/>
        </w:rPr>
        <w:t>Parental school preferences</w:t>
      </w:r>
    </w:p>
    <w:p w14:paraId="1ED7EF33" w14:textId="77777777" w:rsidR="009A1399" w:rsidRDefault="00451556" w:rsidP="00451556">
      <w:pPr>
        <w:spacing w:line="360" w:lineRule="auto"/>
        <w:jc w:val="both"/>
        <w:rPr>
          <w:rFonts w:ascii="Times New Roman" w:hAnsi="Times New Roman"/>
          <w:sz w:val="24"/>
          <w:szCs w:val="24"/>
        </w:rPr>
      </w:pPr>
      <w:r>
        <w:rPr>
          <w:rFonts w:ascii="Times New Roman" w:hAnsi="Times New Roman"/>
          <w:sz w:val="24"/>
          <w:szCs w:val="24"/>
        </w:rPr>
        <w:t xml:space="preserve">When the MCS cohort were age 11, their parents were also asked a series of questions capturing their secondary school preferences. First, they </w:t>
      </w:r>
      <w:r w:rsidR="00FA184B" w:rsidRPr="00FA184B">
        <w:rPr>
          <w:rFonts w:ascii="Times New Roman" w:hAnsi="Times New Roman"/>
          <w:sz w:val="24"/>
          <w:szCs w:val="24"/>
        </w:rPr>
        <w:t>were asked</w:t>
      </w:r>
      <w:r w:rsidR="009A1399">
        <w:rPr>
          <w:rFonts w:ascii="Times New Roman" w:hAnsi="Times New Roman"/>
          <w:sz w:val="24"/>
          <w:szCs w:val="24"/>
        </w:rPr>
        <w:t>:</w:t>
      </w:r>
    </w:p>
    <w:p w14:paraId="5381B770" w14:textId="48D5D77C" w:rsidR="0038476D" w:rsidRPr="00451556" w:rsidRDefault="00FA184B" w:rsidP="00451556">
      <w:pPr>
        <w:spacing w:line="360" w:lineRule="auto"/>
        <w:jc w:val="both"/>
        <w:rPr>
          <w:rFonts w:ascii="Times New Roman" w:hAnsi="Times New Roman"/>
          <w:i/>
          <w:sz w:val="24"/>
          <w:szCs w:val="24"/>
        </w:rPr>
      </w:pPr>
      <w:r w:rsidRPr="00FA184B">
        <w:rPr>
          <w:rFonts w:ascii="Times New Roman" w:hAnsi="Times New Roman"/>
          <w:i/>
          <w:sz w:val="24"/>
          <w:szCs w:val="24"/>
        </w:rPr>
        <w:t>“Which of these factors were important in choosing a secondary school?”</w:t>
      </w:r>
      <w:r w:rsidRPr="00FA184B">
        <w:rPr>
          <w:rFonts w:ascii="Times New Roman" w:hAnsi="Times New Roman"/>
          <w:sz w:val="24"/>
          <w:szCs w:val="24"/>
        </w:rPr>
        <w:t xml:space="preserve"> ticking all</w:t>
      </w:r>
      <w:r w:rsidR="00451556">
        <w:rPr>
          <w:rFonts w:ascii="Times New Roman" w:hAnsi="Times New Roman"/>
          <w:sz w:val="24"/>
          <w:szCs w:val="24"/>
        </w:rPr>
        <w:t xml:space="preserve"> the following options that apply</w:t>
      </w:r>
      <w:r w:rsidRPr="00FA184B">
        <w:rPr>
          <w:rFonts w:ascii="Times New Roman" w:hAnsi="Times New Roman"/>
          <w:sz w:val="24"/>
          <w:szCs w:val="24"/>
        </w:rPr>
        <w:t xml:space="preserve"> </w:t>
      </w:r>
      <w:r w:rsidR="00451556">
        <w:rPr>
          <w:rFonts w:ascii="Times New Roman" w:hAnsi="Times New Roman"/>
          <w:sz w:val="24"/>
          <w:szCs w:val="24"/>
        </w:rPr>
        <w:t xml:space="preserve">(as well as </w:t>
      </w:r>
      <w:r w:rsidRPr="00FA184B">
        <w:rPr>
          <w:rFonts w:ascii="Times New Roman" w:hAnsi="Times New Roman"/>
          <w:sz w:val="24"/>
          <w:szCs w:val="24"/>
        </w:rPr>
        <w:t>identifying t</w:t>
      </w:r>
      <w:r w:rsidR="00451556">
        <w:rPr>
          <w:rFonts w:ascii="Times New Roman" w:hAnsi="Times New Roman"/>
          <w:sz w:val="24"/>
          <w:szCs w:val="24"/>
        </w:rPr>
        <w:t>he single most important factor):</w:t>
      </w:r>
      <w:r w:rsidR="00451556">
        <w:rPr>
          <w:rFonts w:ascii="Times New Roman" w:hAnsi="Times New Roman"/>
          <w:i/>
          <w:sz w:val="24"/>
          <w:szCs w:val="24"/>
        </w:rPr>
        <w:t xml:space="preserve"> </w:t>
      </w:r>
      <w:r w:rsidR="0038476D" w:rsidRPr="00FA184B">
        <w:rPr>
          <w:rFonts w:ascii="Times New Roman" w:hAnsi="Times New Roman"/>
          <w:sz w:val="24"/>
          <w:szCs w:val="24"/>
        </w:rPr>
        <w:t xml:space="preserve">(a) Child wanted to go there; (b) School is near to home; (c) His/her friends intending to go there; (d) His/her brother/sister goes there; (e) Other relative goes there; (f) Academic reputation; (g) Strong discipline policy; (h) good extra-curricular activities; (i) school has specialist curriculum; (j) good facilities; (k) general good impression; (l) religious grounds.  </w:t>
      </w:r>
    </w:p>
    <w:p w14:paraId="3267319C" w14:textId="69110DEB" w:rsidR="0038476D" w:rsidRPr="00FA184B" w:rsidRDefault="00451556" w:rsidP="00451556">
      <w:pPr>
        <w:spacing w:line="360" w:lineRule="auto"/>
        <w:jc w:val="both"/>
        <w:rPr>
          <w:rFonts w:ascii="Times New Roman" w:hAnsi="Times New Roman"/>
          <w:sz w:val="24"/>
          <w:szCs w:val="24"/>
        </w:rPr>
      </w:pPr>
      <w:r>
        <w:rPr>
          <w:rFonts w:ascii="Times New Roman" w:hAnsi="Times New Roman"/>
          <w:sz w:val="24"/>
          <w:szCs w:val="24"/>
        </w:rPr>
        <w:t>They were then</w:t>
      </w:r>
      <w:r w:rsidR="00FA184B" w:rsidRPr="00FA184B">
        <w:rPr>
          <w:rFonts w:ascii="Times New Roman" w:hAnsi="Times New Roman"/>
          <w:sz w:val="24"/>
          <w:szCs w:val="24"/>
        </w:rPr>
        <w:t xml:space="preserve"> </w:t>
      </w:r>
      <w:r w:rsidR="0038476D" w:rsidRPr="00FA184B">
        <w:rPr>
          <w:rFonts w:ascii="Times New Roman" w:hAnsi="Times New Roman"/>
          <w:sz w:val="24"/>
          <w:szCs w:val="24"/>
        </w:rPr>
        <w:t>asked</w:t>
      </w:r>
      <w:r>
        <w:rPr>
          <w:rFonts w:ascii="Times New Roman" w:hAnsi="Times New Roman"/>
          <w:sz w:val="24"/>
          <w:szCs w:val="24"/>
        </w:rPr>
        <w:t xml:space="preserve"> about the</w:t>
      </w:r>
      <w:r w:rsidR="0038476D" w:rsidRPr="00FA184B">
        <w:rPr>
          <w:rFonts w:ascii="Times New Roman" w:hAnsi="Times New Roman"/>
          <w:sz w:val="24"/>
          <w:szCs w:val="24"/>
        </w:rPr>
        <w:t xml:space="preserve"> steps they took to get their child into their preferred school, including use of extra tuition:</w:t>
      </w:r>
    </w:p>
    <w:p w14:paraId="5C26AD9F" w14:textId="052BEE3F" w:rsidR="00451556" w:rsidRDefault="0038476D" w:rsidP="00451556">
      <w:pPr>
        <w:pStyle w:val="Default"/>
        <w:spacing w:line="360" w:lineRule="auto"/>
        <w:jc w:val="both"/>
        <w:rPr>
          <w:rFonts w:ascii="Times New Roman" w:hAnsi="Times New Roman" w:cs="Times New Roman"/>
        </w:rPr>
      </w:pPr>
      <w:r w:rsidRPr="00FA184B">
        <w:rPr>
          <w:rFonts w:ascii="Times New Roman" w:hAnsi="Times New Roman" w:cs="Times New Roman"/>
          <w:i/>
        </w:rPr>
        <w:t>“Which, if any, of the steps on this card did you take in order to help improve your child’s chance of getting into a particular secondary school?”</w:t>
      </w:r>
      <w:r w:rsidR="00451556">
        <w:rPr>
          <w:rFonts w:ascii="Times New Roman" w:hAnsi="Times New Roman" w:cs="Times New Roman"/>
          <w:i/>
        </w:rPr>
        <w:t xml:space="preserve"> </w:t>
      </w:r>
      <w:r w:rsidRPr="00FA184B">
        <w:rPr>
          <w:rFonts w:ascii="Times New Roman" w:hAnsi="Times New Roman" w:cs="Times New Roman"/>
          <w:color w:val="auto"/>
          <w:lang w:eastAsia="en-US"/>
        </w:rPr>
        <w:t xml:space="preserve">(a) </w:t>
      </w:r>
      <w:r w:rsidRPr="00FA184B">
        <w:rPr>
          <w:rFonts w:ascii="Times New Roman" w:hAnsi="Times New Roman" w:cs="Times New Roman"/>
        </w:rPr>
        <w:t>Moved home; (b) Short-term renting; (c); Used the address of a relative or friend; (d) Got child into a particular primary school; (e) Arranged extra tuition or coaching for child; (f) Arranged for extra curricula activities for child; (g) Joined a church or place of worship; (h) Asked someone with influence in the process to recommend your child; (i) Other steps.</w:t>
      </w:r>
    </w:p>
    <w:p w14:paraId="015F962C" w14:textId="77777777" w:rsidR="009A1399" w:rsidRDefault="009A1399" w:rsidP="00451556">
      <w:pPr>
        <w:pStyle w:val="Default"/>
        <w:spacing w:line="360" w:lineRule="auto"/>
        <w:jc w:val="both"/>
        <w:rPr>
          <w:rFonts w:ascii="Times New Roman" w:hAnsi="Times New Roman" w:cs="Times New Roman"/>
        </w:rPr>
      </w:pPr>
    </w:p>
    <w:p w14:paraId="19349C6E" w14:textId="0809AB3C" w:rsidR="0038476D" w:rsidRDefault="0038476D" w:rsidP="00451556">
      <w:pPr>
        <w:pStyle w:val="Default"/>
        <w:spacing w:line="360" w:lineRule="auto"/>
        <w:jc w:val="both"/>
        <w:rPr>
          <w:rFonts w:ascii="Times New Roman" w:hAnsi="Times New Roman" w:cs="Times New Roman"/>
        </w:rPr>
      </w:pPr>
      <w:r w:rsidRPr="00FA184B">
        <w:rPr>
          <w:rFonts w:ascii="Times New Roman" w:hAnsi="Times New Roman" w:cs="Times New Roman"/>
        </w:rPr>
        <w:t xml:space="preserve">Together this means we have access to detailed information on the factors associated with parental school choice and the actions they have taken to try and get their children into their preferred secondary school. </w:t>
      </w:r>
      <w:r w:rsidR="00FA184B" w:rsidRPr="00FA184B">
        <w:rPr>
          <w:rFonts w:ascii="Times New Roman" w:hAnsi="Times New Roman" w:cs="Times New Roman"/>
        </w:rPr>
        <w:t>This information will play a critical role in our construction of an appropriate counterfactual within our propensity score matching models</w:t>
      </w:r>
      <w:r w:rsidR="00D36C1D">
        <w:rPr>
          <w:rFonts w:ascii="Times New Roman" w:hAnsi="Times New Roman" w:cs="Times New Roman"/>
        </w:rPr>
        <w:t xml:space="preserve"> (see section 4 for further details)</w:t>
      </w:r>
      <w:r w:rsidR="00FA184B" w:rsidRPr="00FA184B">
        <w:rPr>
          <w:rFonts w:ascii="Times New Roman" w:hAnsi="Times New Roman" w:cs="Times New Roman"/>
        </w:rPr>
        <w:t xml:space="preserve">.  </w:t>
      </w:r>
    </w:p>
    <w:p w14:paraId="14D269B0" w14:textId="77777777" w:rsidR="005A03C2" w:rsidRPr="00615753" w:rsidRDefault="005A03C2" w:rsidP="005A03C2">
      <w:pPr>
        <w:rPr>
          <w:rFonts w:ascii="Times New Roman" w:hAnsi="Times New Roman"/>
          <w:sz w:val="24"/>
          <w:szCs w:val="24"/>
          <w:u w:val="single"/>
        </w:rPr>
      </w:pPr>
      <w:r w:rsidRPr="00615753">
        <w:rPr>
          <w:rFonts w:ascii="Times New Roman" w:hAnsi="Times New Roman"/>
          <w:sz w:val="24"/>
          <w:szCs w:val="24"/>
          <w:u w:val="single"/>
        </w:rPr>
        <w:t>Academic achievement measures</w:t>
      </w:r>
    </w:p>
    <w:p w14:paraId="672D3830" w14:textId="0380C1A6" w:rsidR="005A03C2" w:rsidRPr="00407417" w:rsidRDefault="005A03C2" w:rsidP="005A03C2">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MCS cohort members have completed a number of cognitive tests at ages 3, 5, </w:t>
      </w:r>
      <w:r w:rsidRPr="00407417">
        <w:rPr>
          <w:rFonts w:ascii="Times New Roman" w:hAnsi="Times New Roman"/>
          <w:color w:val="000000"/>
          <w:sz w:val="24"/>
          <w:szCs w:val="24"/>
        </w:rPr>
        <w:t>7</w:t>
      </w:r>
      <w:r>
        <w:rPr>
          <w:rFonts w:ascii="Times New Roman" w:hAnsi="Times New Roman"/>
          <w:color w:val="000000"/>
          <w:sz w:val="24"/>
          <w:szCs w:val="24"/>
        </w:rPr>
        <w:t xml:space="preserve"> and 11</w:t>
      </w:r>
      <w:r w:rsidRPr="00407417">
        <w:rPr>
          <w:rFonts w:ascii="Times New Roman" w:hAnsi="Times New Roman"/>
          <w:color w:val="000000"/>
          <w:sz w:val="24"/>
          <w:szCs w:val="24"/>
        </w:rPr>
        <w:t>. Specifically, these tests are:</w:t>
      </w:r>
    </w:p>
    <w:p w14:paraId="29258181" w14:textId="77777777" w:rsidR="005A03C2" w:rsidRPr="00C44481" w:rsidRDefault="005A03C2" w:rsidP="005A03C2">
      <w:pPr>
        <w:pStyle w:val="ListParagraph"/>
        <w:numPr>
          <w:ilvl w:val="0"/>
          <w:numId w:val="2"/>
        </w:numPr>
        <w:spacing w:line="360" w:lineRule="auto"/>
        <w:jc w:val="both"/>
        <w:rPr>
          <w:rFonts w:ascii="Times New Roman" w:hAnsi="Times New Roman"/>
          <w:sz w:val="24"/>
          <w:szCs w:val="24"/>
        </w:rPr>
      </w:pPr>
      <w:r w:rsidRPr="00C44481">
        <w:rPr>
          <w:rFonts w:ascii="Times New Roman" w:hAnsi="Times New Roman"/>
          <w:sz w:val="24"/>
          <w:szCs w:val="24"/>
        </w:rPr>
        <w:t>Naming vocabulary (ages 3 and 5)</w:t>
      </w:r>
    </w:p>
    <w:p w14:paraId="1EE60CD4" w14:textId="77777777" w:rsidR="005A03C2" w:rsidRPr="00C44481" w:rsidRDefault="005A03C2" w:rsidP="005A03C2">
      <w:pPr>
        <w:pStyle w:val="ListParagraph"/>
        <w:numPr>
          <w:ilvl w:val="0"/>
          <w:numId w:val="2"/>
        </w:numPr>
        <w:spacing w:line="360" w:lineRule="auto"/>
        <w:jc w:val="both"/>
        <w:rPr>
          <w:rFonts w:ascii="Times New Roman" w:hAnsi="Times New Roman"/>
          <w:sz w:val="24"/>
          <w:szCs w:val="24"/>
        </w:rPr>
      </w:pPr>
      <w:r w:rsidRPr="00C44481">
        <w:rPr>
          <w:rFonts w:ascii="Times New Roman" w:hAnsi="Times New Roman"/>
          <w:sz w:val="24"/>
          <w:szCs w:val="24"/>
        </w:rPr>
        <w:t>Pattern construction (ages 5 and 7)</w:t>
      </w:r>
    </w:p>
    <w:p w14:paraId="7A86E81F" w14:textId="77777777" w:rsidR="005A03C2" w:rsidRPr="00C44481" w:rsidRDefault="005A03C2" w:rsidP="005A03C2">
      <w:pPr>
        <w:pStyle w:val="ListParagraph"/>
        <w:numPr>
          <w:ilvl w:val="0"/>
          <w:numId w:val="2"/>
        </w:numPr>
        <w:spacing w:line="360" w:lineRule="auto"/>
        <w:jc w:val="both"/>
        <w:rPr>
          <w:rFonts w:ascii="Times New Roman" w:hAnsi="Times New Roman"/>
          <w:sz w:val="24"/>
          <w:szCs w:val="24"/>
        </w:rPr>
      </w:pPr>
      <w:r w:rsidRPr="00C44481">
        <w:rPr>
          <w:rFonts w:ascii="Times New Roman" w:hAnsi="Times New Roman"/>
          <w:sz w:val="24"/>
          <w:szCs w:val="24"/>
        </w:rPr>
        <w:t>Picture similarities (age 5)</w:t>
      </w:r>
    </w:p>
    <w:p w14:paraId="2483D590" w14:textId="77777777" w:rsidR="005A03C2" w:rsidRPr="00C44481" w:rsidRDefault="005A03C2" w:rsidP="005A03C2">
      <w:pPr>
        <w:pStyle w:val="ListParagraph"/>
        <w:numPr>
          <w:ilvl w:val="0"/>
          <w:numId w:val="2"/>
        </w:numPr>
        <w:spacing w:line="360" w:lineRule="auto"/>
        <w:jc w:val="both"/>
        <w:rPr>
          <w:rFonts w:ascii="Times New Roman" w:hAnsi="Times New Roman"/>
          <w:sz w:val="24"/>
          <w:szCs w:val="24"/>
        </w:rPr>
      </w:pPr>
      <w:r w:rsidRPr="00C44481">
        <w:rPr>
          <w:rFonts w:ascii="Times New Roman" w:hAnsi="Times New Roman"/>
          <w:sz w:val="24"/>
          <w:szCs w:val="24"/>
        </w:rPr>
        <w:t>Word reading (age 7)</w:t>
      </w:r>
    </w:p>
    <w:p w14:paraId="70A4C928" w14:textId="77777777" w:rsidR="005A03C2" w:rsidRPr="00C44481" w:rsidRDefault="005A03C2" w:rsidP="005A03C2">
      <w:pPr>
        <w:pStyle w:val="ListParagraph"/>
        <w:numPr>
          <w:ilvl w:val="0"/>
          <w:numId w:val="2"/>
        </w:numPr>
        <w:spacing w:line="360" w:lineRule="auto"/>
        <w:jc w:val="both"/>
        <w:rPr>
          <w:rFonts w:ascii="Times New Roman" w:hAnsi="Times New Roman"/>
          <w:sz w:val="24"/>
          <w:szCs w:val="24"/>
        </w:rPr>
      </w:pPr>
      <w:r w:rsidRPr="00C44481">
        <w:rPr>
          <w:rFonts w:ascii="Times New Roman" w:hAnsi="Times New Roman"/>
          <w:sz w:val="24"/>
          <w:szCs w:val="24"/>
        </w:rPr>
        <w:t>Progress in Maths (age 7)</w:t>
      </w:r>
    </w:p>
    <w:p w14:paraId="4F42E664" w14:textId="77777777" w:rsidR="005A03C2" w:rsidRPr="00C44481" w:rsidRDefault="005A03C2" w:rsidP="005A03C2">
      <w:pPr>
        <w:pStyle w:val="ListParagraph"/>
        <w:numPr>
          <w:ilvl w:val="0"/>
          <w:numId w:val="2"/>
        </w:numPr>
        <w:spacing w:line="360" w:lineRule="auto"/>
        <w:jc w:val="both"/>
        <w:rPr>
          <w:rFonts w:ascii="Times New Roman" w:hAnsi="Times New Roman"/>
          <w:sz w:val="24"/>
          <w:szCs w:val="24"/>
        </w:rPr>
      </w:pPr>
      <w:r w:rsidRPr="00C44481">
        <w:rPr>
          <w:rFonts w:ascii="Times New Roman" w:hAnsi="Times New Roman"/>
          <w:sz w:val="24"/>
          <w:szCs w:val="24"/>
        </w:rPr>
        <w:t xml:space="preserve">Verbal similarities (age 11) </w:t>
      </w:r>
    </w:p>
    <w:p w14:paraId="548D6EF5" w14:textId="77777777" w:rsidR="005A03C2" w:rsidRPr="00C44481" w:rsidRDefault="005A03C2" w:rsidP="005A03C2">
      <w:pPr>
        <w:pStyle w:val="ListParagraph"/>
        <w:numPr>
          <w:ilvl w:val="0"/>
          <w:numId w:val="2"/>
        </w:numPr>
        <w:spacing w:line="360" w:lineRule="auto"/>
        <w:jc w:val="both"/>
        <w:rPr>
          <w:rFonts w:ascii="Times New Roman" w:hAnsi="Times New Roman"/>
          <w:sz w:val="24"/>
          <w:szCs w:val="24"/>
        </w:rPr>
      </w:pPr>
      <w:r w:rsidRPr="00C44481">
        <w:rPr>
          <w:rFonts w:ascii="Times New Roman" w:hAnsi="Times New Roman"/>
          <w:sz w:val="24"/>
          <w:szCs w:val="24"/>
        </w:rPr>
        <w:t xml:space="preserve">Spatial working memory (age 11) </w:t>
      </w:r>
    </w:p>
    <w:p w14:paraId="367C81E4" w14:textId="6E911E2D" w:rsidR="005A03C2" w:rsidRDefault="005A03C2" w:rsidP="005A03C2">
      <w:pPr>
        <w:spacing w:line="360" w:lineRule="auto"/>
        <w:jc w:val="both"/>
        <w:rPr>
          <w:rFonts w:ascii="Times New Roman" w:hAnsi="Times New Roman"/>
          <w:sz w:val="24"/>
          <w:szCs w:val="24"/>
        </w:rPr>
      </w:pPr>
      <w:r>
        <w:rPr>
          <w:rFonts w:ascii="Times New Roman" w:hAnsi="Times New Roman"/>
          <w:sz w:val="24"/>
          <w:szCs w:val="24"/>
        </w:rPr>
        <w:t>Together, these capture children’s abilities in English, mathematics, verbal and non-verbal reason</w:t>
      </w:r>
      <w:r w:rsidR="009A1399">
        <w:rPr>
          <w:rFonts w:ascii="Times New Roman" w:hAnsi="Times New Roman"/>
          <w:sz w:val="24"/>
          <w:szCs w:val="24"/>
        </w:rPr>
        <w:t>ing</w:t>
      </w:r>
      <w:r>
        <w:rPr>
          <w:rFonts w:ascii="Times New Roman" w:hAnsi="Times New Roman"/>
          <w:sz w:val="24"/>
          <w:szCs w:val="24"/>
        </w:rPr>
        <w:t xml:space="preserve"> – all the areas typically assessed </w:t>
      </w:r>
      <w:r w:rsidR="00C843D8">
        <w:rPr>
          <w:rFonts w:ascii="Times New Roman" w:hAnsi="Times New Roman"/>
          <w:sz w:val="24"/>
          <w:szCs w:val="24"/>
        </w:rPr>
        <w:t xml:space="preserve">as part of </w:t>
      </w:r>
      <w:r>
        <w:rPr>
          <w:rFonts w:ascii="Times New Roman" w:hAnsi="Times New Roman"/>
          <w:sz w:val="24"/>
          <w:szCs w:val="24"/>
        </w:rPr>
        <w:t xml:space="preserve">the grammar school entrance </w:t>
      </w:r>
      <w:r w:rsidR="00A64176">
        <w:rPr>
          <w:rFonts w:ascii="Times New Roman" w:hAnsi="Times New Roman"/>
          <w:sz w:val="24"/>
          <w:szCs w:val="24"/>
        </w:rPr>
        <w:t xml:space="preserve">exam </w:t>
      </w:r>
      <w:r>
        <w:rPr>
          <w:rFonts w:ascii="Times New Roman" w:hAnsi="Times New Roman"/>
          <w:sz w:val="24"/>
          <w:szCs w:val="24"/>
        </w:rPr>
        <w:t xml:space="preserve">(Allen, Bartley and Nye 2017). </w:t>
      </w:r>
      <w:r w:rsidR="00A64176">
        <w:rPr>
          <w:rFonts w:ascii="Times New Roman" w:hAnsi="Times New Roman"/>
          <w:sz w:val="24"/>
          <w:szCs w:val="24"/>
        </w:rPr>
        <w:t>Hence, w</w:t>
      </w:r>
      <w:r>
        <w:rPr>
          <w:rFonts w:ascii="Times New Roman" w:hAnsi="Times New Roman"/>
          <w:sz w:val="24"/>
          <w:szCs w:val="24"/>
        </w:rPr>
        <w:t>e are able to account for the key factors which determ</w:t>
      </w:r>
      <w:r w:rsidR="00C843D8">
        <w:rPr>
          <w:rFonts w:ascii="Times New Roman" w:hAnsi="Times New Roman"/>
          <w:sz w:val="24"/>
          <w:szCs w:val="24"/>
        </w:rPr>
        <w:t xml:space="preserve">ine entry into grammar schools, </w:t>
      </w:r>
      <w:r>
        <w:rPr>
          <w:rFonts w:ascii="Times New Roman" w:hAnsi="Times New Roman"/>
          <w:sz w:val="24"/>
          <w:szCs w:val="24"/>
        </w:rPr>
        <w:t>amongst th</w:t>
      </w:r>
      <w:r w:rsidR="00C843D8">
        <w:rPr>
          <w:rFonts w:ascii="Times New Roman" w:hAnsi="Times New Roman"/>
          <w:sz w:val="24"/>
          <w:szCs w:val="24"/>
        </w:rPr>
        <w:t>e sub-set of children who apply</w:t>
      </w:r>
      <w:r>
        <w:rPr>
          <w:rFonts w:ascii="Times New Roman" w:hAnsi="Times New Roman"/>
          <w:sz w:val="24"/>
          <w:szCs w:val="24"/>
        </w:rPr>
        <w:t xml:space="preserve">. Moreover, by being able to control for children’s performance on up to nine </w:t>
      </w:r>
      <w:r w:rsidR="00A64176">
        <w:rPr>
          <w:rFonts w:ascii="Times New Roman" w:hAnsi="Times New Roman"/>
          <w:sz w:val="24"/>
          <w:szCs w:val="24"/>
        </w:rPr>
        <w:t xml:space="preserve">different </w:t>
      </w:r>
      <w:r>
        <w:rPr>
          <w:rFonts w:ascii="Times New Roman" w:hAnsi="Times New Roman"/>
          <w:sz w:val="24"/>
          <w:szCs w:val="24"/>
        </w:rPr>
        <w:t xml:space="preserve">tests, taken at four different ages, the scope for measurement error affecting our results is limited. </w:t>
      </w:r>
    </w:p>
    <w:p w14:paraId="439231A3" w14:textId="4B2FD131" w:rsidR="00306BEF" w:rsidRPr="00615753" w:rsidRDefault="00306BEF" w:rsidP="00306BEF">
      <w:pPr>
        <w:rPr>
          <w:rFonts w:ascii="Times New Roman" w:hAnsi="Times New Roman"/>
          <w:b/>
          <w:sz w:val="24"/>
          <w:szCs w:val="24"/>
          <w:u w:val="single"/>
        </w:rPr>
      </w:pPr>
      <w:r>
        <w:rPr>
          <w:rFonts w:ascii="Times New Roman" w:hAnsi="Times New Roman"/>
          <w:sz w:val="24"/>
          <w:szCs w:val="24"/>
          <w:u w:val="single"/>
        </w:rPr>
        <w:t xml:space="preserve">Social, behavioural and emotional skills measured at age 11 </w:t>
      </w:r>
    </w:p>
    <w:p w14:paraId="026F9351" w14:textId="5E6AF525" w:rsidR="00306BEF" w:rsidRDefault="00306BEF" w:rsidP="00306BEF">
      <w:pPr>
        <w:spacing w:line="360" w:lineRule="auto"/>
        <w:jc w:val="both"/>
        <w:rPr>
          <w:rFonts w:ascii="Times New Roman" w:hAnsi="Times New Roman"/>
          <w:sz w:val="24"/>
          <w:szCs w:val="24"/>
        </w:rPr>
      </w:pPr>
      <w:r>
        <w:rPr>
          <w:rFonts w:ascii="Times New Roman" w:hAnsi="Times New Roman"/>
          <w:sz w:val="24"/>
          <w:szCs w:val="24"/>
        </w:rPr>
        <w:t>As part of the</w:t>
      </w:r>
      <w:r w:rsidR="00451556">
        <w:rPr>
          <w:rFonts w:ascii="Times New Roman" w:hAnsi="Times New Roman"/>
          <w:sz w:val="24"/>
          <w:szCs w:val="24"/>
        </w:rPr>
        <w:t xml:space="preserve"> age 11</w:t>
      </w:r>
      <w:r>
        <w:rPr>
          <w:rFonts w:ascii="Times New Roman" w:hAnsi="Times New Roman"/>
          <w:sz w:val="24"/>
          <w:szCs w:val="24"/>
        </w:rPr>
        <w:t xml:space="preserve"> survey, young people were asked a battery of questions capturing their attitudes towards school, along with a number of modules designed to capture their social and emotional skills. This includes the following characteristics:</w:t>
      </w:r>
    </w:p>
    <w:p w14:paraId="5233AF25" w14:textId="503F87C7" w:rsidR="00306BEF" w:rsidRDefault="00306BEF" w:rsidP="00306BEF">
      <w:pPr>
        <w:pStyle w:val="ListParagraph"/>
        <w:numPr>
          <w:ilvl w:val="0"/>
          <w:numId w:val="3"/>
        </w:numPr>
        <w:spacing w:line="259" w:lineRule="auto"/>
        <w:jc w:val="both"/>
        <w:rPr>
          <w:rFonts w:ascii="Times New Roman" w:hAnsi="Times New Roman"/>
          <w:sz w:val="24"/>
          <w:szCs w:val="24"/>
        </w:rPr>
      </w:pPr>
      <w:r w:rsidRPr="00C843D8">
        <w:rPr>
          <w:rFonts w:ascii="Times New Roman" w:hAnsi="Times New Roman"/>
          <w:i/>
          <w:sz w:val="24"/>
          <w:szCs w:val="24"/>
        </w:rPr>
        <w:t>Academic self-concept</w:t>
      </w:r>
      <w:r w:rsidR="00D845E0" w:rsidRPr="00C843D8">
        <w:rPr>
          <w:rFonts w:ascii="Times New Roman" w:hAnsi="Times New Roman"/>
          <w:sz w:val="24"/>
          <w:szCs w:val="24"/>
        </w:rPr>
        <w:t>.</w:t>
      </w:r>
      <w:r>
        <w:rPr>
          <w:rFonts w:ascii="Times New Roman" w:hAnsi="Times New Roman"/>
          <w:sz w:val="24"/>
          <w:szCs w:val="24"/>
        </w:rPr>
        <w:t xml:space="preserve"> A battery of three questions capturing children’s views of how good they are at various school subjects.</w:t>
      </w:r>
      <w:r w:rsidRPr="00A44DCC">
        <w:rPr>
          <w:rFonts w:ascii="Times New Roman" w:hAnsi="Times New Roman"/>
          <w:b/>
          <w:sz w:val="24"/>
          <w:szCs w:val="24"/>
        </w:rPr>
        <w:t xml:space="preserve"> </w:t>
      </w:r>
      <w:r>
        <w:rPr>
          <w:rFonts w:ascii="Times New Roman" w:hAnsi="Times New Roman"/>
          <w:sz w:val="24"/>
          <w:szCs w:val="24"/>
        </w:rPr>
        <w:t xml:space="preserve">Example </w:t>
      </w:r>
      <w:r w:rsidR="00A64176">
        <w:rPr>
          <w:rFonts w:ascii="Times New Roman" w:hAnsi="Times New Roman"/>
          <w:sz w:val="24"/>
          <w:szCs w:val="24"/>
        </w:rPr>
        <w:t>item</w:t>
      </w:r>
      <w:r>
        <w:rPr>
          <w:rFonts w:ascii="Times New Roman" w:hAnsi="Times New Roman"/>
          <w:sz w:val="24"/>
          <w:szCs w:val="24"/>
        </w:rPr>
        <w:t>: “</w:t>
      </w:r>
      <w:r w:rsidRPr="00D845E0">
        <w:rPr>
          <w:rFonts w:ascii="Times New Roman" w:hAnsi="Times New Roman"/>
          <w:i/>
          <w:sz w:val="24"/>
          <w:szCs w:val="24"/>
        </w:rPr>
        <w:t>I am good at English</w:t>
      </w:r>
      <w:r>
        <w:rPr>
          <w:rFonts w:ascii="Times New Roman" w:hAnsi="Times New Roman"/>
          <w:sz w:val="24"/>
          <w:szCs w:val="24"/>
        </w:rPr>
        <w:t>”.</w:t>
      </w:r>
    </w:p>
    <w:p w14:paraId="2EC1AB3F" w14:textId="11A4A8E9" w:rsidR="00306BEF" w:rsidRPr="00306BEF" w:rsidRDefault="00306BEF" w:rsidP="00306BEF">
      <w:pPr>
        <w:pStyle w:val="ListParagraph"/>
        <w:numPr>
          <w:ilvl w:val="0"/>
          <w:numId w:val="3"/>
        </w:numPr>
        <w:spacing w:line="259" w:lineRule="auto"/>
        <w:jc w:val="both"/>
        <w:rPr>
          <w:rFonts w:ascii="Times New Roman" w:hAnsi="Times New Roman"/>
          <w:sz w:val="24"/>
          <w:szCs w:val="24"/>
        </w:rPr>
      </w:pPr>
      <w:r w:rsidRPr="00C843D8">
        <w:rPr>
          <w:rFonts w:ascii="Times New Roman" w:hAnsi="Times New Roman"/>
          <w:i/>
          <w:sz w:val="24"/>
          <w:szCs w:val="24"/>
        </w:rPr>
        <w:t>School motiv</w:t>
      </w:r>
      <w:r w:rsidR="00D845E0" w:rsidRPr="00C843D8">
        <w:rPr>
          <w:rFonts w:ascii="Times New Roman" w:hAnsi="Times New Roman"/>
          <w:i/>
          <w:sz w:val="24"/>
          <w:szCs w:val="24"/>
        </w:rPr>
        <w:t>ation / engagement</w:t>
      </w:r>
      <w:r w:rsidR="00D845E0" w:rsidRPr="00C843D8">
        <w:rPr>
          <w:rFonts w:ascii="Times New Roman" w:hAnsi="Times New Roman"/>
          <w:sz w:val="24"/>
          <w:szCs w:val="24"/>
        </w:rPr>
        <w:t>.</w:t>
      </w:r>
      <w:r w:rsidR="00D845E0">
        <w:rPr>
          <w:rFonts w:ascii="Times New Roman" w:hAnsi="Times New Roman"/>
          <w:sz w:val="24"/>
          <w:szCs w:val="24"/>
        </w:rPr>
        <w:t xml:space="preserve"> </w:t>
      </w:r>
      <w:r>
        <w:rPr>
          <w:rFonts w:ascii="Times New Roman" w:hAnsi="Times New Roman"/>
          <w:sz w:val="24"/>
          <w:szCs w:val="24"/>
        </w:rPr>
        <w:t xml:space="preserve">A series of five questions asking children about whether they try their best at </w:t>
      </w:r>
      <w:r w:rsidR="00C843D8">
        <w:rPr>
          <w:rFonts w:ascii="Times New Roman" w:hAnsi="Times New Roman"/>
          <w:sz w:val="24"/>
          <w:szCs w:val="24"/>
        </w:rPr>
        <w:t>school and find the work interesting</w:t>
      </w:r>
      <w:r w:rsidR="00D845E0">
        <w:rPr>
          <w:rFonts w:ascii="Times New Roman" w:hAnsi="Times New Roman"/>
          <w:sz w:val="24"/>
          <w:szCs w:val="24"/>
        </w:rPr>
        <w:t>. Example question: “</w:t>
      </w:r>
      <w:r w:rsidR="00D845E0" w:rsidRPr="00D845E0">
        <w:rPr>
          <w:rFonts w:ascii="Times New Roman" w:hAnsi="Times New Roman"/>
          <w:i/>
          <w:sz w:val="24"/>
          <w:szCs w:val="24"/>
        </w:rPr>
        <w:t>How often do you try your best at school</w:t>
      </w:r>
      <w:r w:rsidR="00D845E0">
        <w:rPr>
          <w:rFonts w:ascii="Times New Roman" w:hAnsi="Times New Roman"/>
          <w:sz w:val="24"/>
          <w:szCs w:val="24"/>
        </w:rPr>
        <w:t>”</w:t>
      </w:r>
    </w:p>
    <w:p w14:paraId="23D3046C" w14:textId="2FBA5AFE" w:rsidR="00306BEF" w:rsidRPr="00A44DCC" w:rsidRDefault="00306BEF" w:rsidP="00306BEF">
      <w:pPr>
        <w:pStyle w:val="ListParagraph"/>
        <w:numPr>
          <w:ilvl w:val="0"/>
          <w:numId w:val="3"/>
        </w:numPr>
        <w:spacing w:line="259" w:lineRule="auto"/>
        <w:jc w:val="both"/>
        <w:rPr>
          <w:rFonts w:ascii="Times New Roman" w:hAnsi="Times New Roman"/>
          <w:sz w:val="24"/>
          <w:szCs w:val="24"/>
        </w:rPr>
      </w:pPr>
      <w:r w:rsidRPr="00C843D8">
        <w:rPr>
          <w:rFonts w:ascii="Times New Roman" w:hAnsi="Times New Roman"/>
          <w:i/>
          <w:sz w:val="24"/>
          <w:szCs w:val="24"/>
        </w:rPr>
        <w:t>Well-being</w:t>
      </w:r>
      <w:r w:rsidRPr="00C843D8">
        <w:rPr>
          <w:rFonts w:ascii="Times New Roman" w:hAnsi="Times New Roman"/>
          <w:sz w:val="24"/>
          <w:szCs w:val="24"/>
        </w:rPr>
        <w:t>.</w:t>
      </w:r>
      <w:r>
        <w:rPr>
          <w:rFonts w:ascii="Times New Roman" w:hAnsi="Times New Roman"/>
          <w:sz w:val="24"/>
          <w:szCs w:val="24"/>
        </w:rPr>
        <w:t xml:space="preserve"> A battery of six questions capturing how positive children feel about various aspects of their life</w:t>
      </w:r>
      <w:r w:rsidR="00D845E0">
        <w:rPr>
          <w:rFonts w:ascii="Times New Roman" w:hAnsi="Times New Roman"/>
          <w:sz w:val="24"/>
          <w:szCs w:val="24"/>
        </w:rPr>
        <w:t>. Example question: “</w:t>
      </w:r>
      <w:r w:rsidR="00A64176">
        <w:rPr>
          <w:rFonts w:ascii="Times New Roman" w:hAnsi="Times New Roman"/>
          <w:i/>
          <w:sz w:val="24"/>
          <w:szCs w:val="24"/>
        </w:rPr>
        <w:t>H</w:t>
      </w:r>
      <w:r w:rsidRPr="00D845E0">
        <w:rPr>
          <w:rFonts w:ascii="Times New Roman" w:hAnsi="Times New Roman"/>
          <w:i/>
          <w:sz w:val="24"/>
          <w:szCs w:val="24"/>
        </w:rPr>
        <w:t>ow do you feel about the following parts of your life?</w:t>
      </w:r>
      <w:r w:rsidRPr="00A44DCC">
        <w:rPr>
          <w:rFonts w:ascii="Times New Roman" w:hAnsi="Times New Roman"/>
          <w:sz w:val="24"/>
          <w:szCs w:val="24"/>
        </w:rPr>
        <w:t xml:space="preserve"> </w:t>
      </w:r>
      <w:r w:rsidRPr="00D845E0">
        <w:rPr>
          <w:rFonts w:ascii="Times New Roman" w:hAnsi="Times New Roman"/>
          <w:i/>
          <w:sz w:val="24"/>
          <w:szCs w:val="24"/>
        </w:rPr>
        <w:t>Your friends</w:t>
      </w:r>
      <w:r w:rsidR="00D845E0">
        <w:rPr>
          <w:rFonts w:ascii="Times New Roman" w:hAnsi="Times New Roman"/>
          <w:sz w:val="24"/>
          <w:szCs w:val="24"/>
        </w:rPr>
        <w:t>.</w:t>
      </w:r>
    </w:p>
    <w:p w14:paraId="715D5EE0" w14:textId="1B419632" w:rsidR="00306BEF" w:rsidRPr="00A44DCC" w:rsidRDefault="00306BEF" w:rsidP="00306BEF">
      <w:pPr>
        <w:pStyle w:val="ListParagraph"/>
        <w:numPr>
          <w:ilvl w:val="0"/>
          <w:numId w:val="3"/>
        </w:numPr>
        <w:spacing w:line="259" w:lineRule="auto"/>
        <w:jc w:val="both"/>
        <w:rPr>
          <w:rFonts w:ascii="Times New Roman" w:hAnsi="Times New Roman"/>
          <w:sz w:val="24"/>
          <w:szCs w:val="24"/>
        </w:rPr>
      </w:pPr>
      <w:r w:rsidRPr="00C843D8">
        <w:rPr>
          <w:rFonts w:ascii="Times New Roman" w:hAnsi="Times New Roman"/>
          <w:i/>
          <w:sz w:val="24"/>
          <w:szCs w:val="24"/>
        </w:rPr>
        <w:t>Academic well-being</w:t>
      </w:r>
      <w:r w:rsidRPr="00A44DCC">
        <w:rPr>
          <w:rFonts w:ascii="Times New Roman" w:hAnsi="Times New Roman"/>
          <w:sz w:val="24"/>
          <w:szCs w:val="24"/>
        </w:rPr>
        <w:t>.</w:t>
      </w:r>
      <w:r>
        <w:rPr>
          <w:rFonts w:ascii="Times New Roman" w:hAnsi="Times New Roman"/>
          <w:sz w:val="24"/>
          <w:szCs w:val="24"/>
        </w:rPr>
        <w:t xml:space="preserve"> Children’s responses to two questions capturing how positive children are about their school work and the school they go to</w:t>
      </w:r>
      <w:r w:rsidRPr="00A44DCC">
        <w:rPr>
          <w:rFonts w:ascii="Times New Roman" w:hAnsi="Times New Roman"/>
          <w:sz w:val="24"/>
          <w:szCs w:val="24"/>
        </w:rPr>
        <w:t>.</w:t>
      </w:r>
      <w:r w:rsidR="00D845E0">
        <w:rPr>
          <w:rFonts w:ascii="Times New Roman" w:hAnsi="Times New Roman"/>
          <w:sz w:val="24"/>
          <w:szCs w:val="24"/>
        </w:rPr>
        <w:t xml:space="preserve"> Example question: “</w:t>
      </w:r>
      <w:r w:rsidR="00A64176">
        <w:rPr>
          <w:rFonts w:ascii="Times New Roman" w:hAnsi="Times New Roman"/>
          <w:i/>
          <w:sz w:val="24"/>
          <w:szCs w:val="24"/>
        </w:rPr>
        <w:t>H</w:t>
      </w:r>
      <w:r w:rsidR="00D845E0" w:rsidRPr="00D845E0">
        <w:rPr>
          <w:rFonts w:ascii="Times New Roman" w:hAnsi="Times New Roman"/>
          <w:i/>
          <w:sz w:val="24"/>
          <w:szCs w:val="24"/>
        </w:rPr>
        <w:t>ow do you feel about the following parts of your life?</w:t>
      </w:r>
      <w:r w:rsidR="00D845E0" w:rsidRPr="00A44DCC">
        <w:rPr>
          <w:rFonts w:ascii="Times New Roman" w:hAnsi="Times New Roman"/>
          <w:sz w:val="24"/>
          <w:szCs w:val="24"/>
        </w:rPr>
        <w:t xml:space="preserve"> </w:t>
      </w:r>
      <w:r w:rsidR="00D845E0">
        <w:rPr>
          <w:rFonts w:ascii="Times New Roman" w:hAnsi="Times New Roman"/>
          <w:i/>
          <w:sz w:val="24"/>
          <w:szCs w:val="24"/>
        </w:rPr>
        <w:t>Your school work</w:t>
      </w:r>
      <w:r w:rsidR="00D845E0">
        <w:rPr>
          <w:rFonts w:ascii="Times New Roman" w:hAnsi="Times New Roman"/>
          <w:sz w:val="24"/>
          <w:szCs w:val="24"/>
        </w:rPr>
        <w:t>.</w:t>
      </w:r>
    </w:p>
    <w:p w14:paraId="260DA7B2" w14:textId="57FEB662" w:rsidR="00306BEF" w:rsidRDefault="00306BEF" w:rsidP="00306BEF">
      <w:pPr>
        <w:pStyle w:val="ListParagraph"/>
        <w:numPr>
          <w:ilvl w:val="0"/>
          <w:numId w:val="3"/>
        </w:numPr>
        <w:spacing w:line="259" w:lineRule="auto"/>
        <w:jc w:val="both"/>
        <w:rPr>
          <w:rFonts w:ascii="Times New Roman" w:hAnsi="Times New Roman"/>
          <w:sz w:val="24"/>
          <w:szCs w:val="24"/>
        </w:rPr>
      </w:pPr>
      <w:r w:rsidRPr="00C843D8">
        <w:rPr>
          <w:rFonts w:ascii="Times New Roman" w:hAnsi="Times New Roman"/>
          <w:i/>
          <w:sz w:val="24"/>
          <w:szCs w:val="24"/>
        </w:rPr>
        <w:t>Rosenberg self-esteem scale</w:t>
      </w:r>
      <w:r w:rsidRPr="00A44DCC">
        <w:rPr>
          <w:rFonts w:ascii="Times New Roman" w:hAnsi="Times New Roman"/>
          <w:sz w:val="24"/>
          <w:szCs w:val="24"/>
        </w:rPr>
        <w:t xml:space="preserve">. </w:t>
      </w:r>
      <w:r w:rsidR="00D845E0">
        <w:rPr>
          <w:rFonts w:ascii="Times New Roman" w:hAnsi="Times New Roman"/>
          <w:sz w:val="24"/>
          <w:szCs w:val="24"/>
        </w:rPr>
        <w:t xml:space="preserve">Example </w:t>
      </w:r>
      <w:r w:rsidR="00A64176">
        <w:rPr>
          <w:rFonts w:ascii="Times New Roman" w:hAnsi="Times New Roman"/>
          <w:sz w:val="24"/>
          <w:szCs w:val="24"/>
        </w:rPr>
        <w:t>item</w:t>
      </w:r>
      <w:r w:rsidR="00D845E0">
        <w:rPr>
          <w:rFonts w:ascii="Times New Roman" w:hAnsi="Times New Roman"/>
          <w:sz w:val="24"/>
          <w:szCs w:val="24"/>
        </w:rPr>
        <w:t>:</w:t>
      </w:r>
      <w:r w:rsidRPr="00A44DCC">
        <w:rPr>
          <w:rFonts w:ascii="Times New Roman" w:hAnsi="Times New Roman"/>
          <w:sz w:val="24"/>
          <w:szCs w:val="24"/>
        </w:rPr>
        <w:t xml:space="preserve"> ‘</w:t>
      </w:r>
      <w:r w:rsidRPr="00D845E0">
        <w:rPr>
          <w:rFonts w:ascii="Times New Roman" w:hAnsi="Times New Roman"/>
          <w:i/>
          <w:sz w:val="24"/>
          <w:szCs w:val="24"/>
        </w:rPr>
        <w:t>I am able to do thing</w:t>
      </w:r>
      <w:r w:rsidR="00D845E0" w:rsidRPr="00D845E0">
        <w:rPr>
          <w:rFonts w:ascii="Times New Roman" w:hAnsi="Times New Roman"/>
          <w:i/>
          <w:sz w:val="24"/>
          <w:szCs w:val="24"/>
        </w:rPr>
        <w:t>s as well as most other people</w:t>
      </w:r>
      <w:r w:rsidR="00D845E0">
        <w:rPr>
          <w:rFonts w:ascii="Times New Roman" w:hAnsi="Times New Roman"/>
          <w:sz w:val="24"/>
          <w:szCs w:val="24"/>
        </w:rPr>
        <w:t>.</w:t>
      </w:r>
    </w:p>
    <w:p w14:paraId="17EFA60B" w14:textId="4E2EF869" w:rsidR="00306BEF" w:rsidRPr="00D845E0" w:rsidRDefault="00306BEF" w:rsidP="00D845E0">
      <w:pPr>
        <w:pStyle w:val="ListParagraph"/>
        <w:numPr>
          <w:ilvl w:val="0"/>
          <w:numId w:val="3"/>
        </w:numPr>
        <w:spacing w:line="259" w:lineRule="auto"/>
        <w:jc w:val="both"/>
        <w:rPr>
          <w:rFonts w:ascii="Times New Roman" w:hAnsi="Times New Roman"/>
          <w:sz w:val="24"/>
          <w:szCs w:val="24"/>
        </w:rPr>
      </w:pPr>
      <w:r w:rsidRPr="00C843D8">
        <w:rPr>
          <w:rFonts w:ascii="Times New Roman" w:hAnsi="Times New Roman"/>
          <w:i/>
          <w:sz w:val="24"/>
          <w:szCs w:val="24"/>
        </w:rPr>
        <w:t>Strengths and Difficulties Questionnaire</w:t>
      </w:r>
      <w:r w:rsidR="00D845E0">
        <w:rPr>
          <w:rFonts w:ascii="Times New Roman" w:hAnsi="Times New Roman"/>
          <w:sz w:val="24"/>
          <w:szCs w:val="24"/>
        </w:rPr>
        <w:t>. A widely used scale capturing children’s behavioural problems across five dimensions</w:t>
      </w:r>
      <w:r w:rsidR="00747317">
        <w:rPr>
          <w:rFonts w:ascii="Times New Roman" w:hAnsi="Times New Roman"/>
          <w:sz w:val="24"/>
          <w:szCs w:val="24"/>
        </w:rPr>
        <w:t xml:space="preserve"> (see</w:t>
      </w:r>
      <w:r w:rsidR="00AF099F">
        <w:rPr>
          <w:rFonts w:ascii="Times New Roman" w:hAnsi="Times New Roman"/>
          <w:sz w:val="24"/>
          <w:szCs w:val="24"/>
        </w:rPr>
        <w:t xml:space="preserve"> online supplementary materials -</w:t>
      </w:r>
      <w:r w:rsidR="00747317">
        <w:rPr>
          <w:rFonts w:ascii="Times New Roman" w:hAnsi="Times New Roman"/>
          <w:sz w:val="24"/>
          <w:szCs w:val="24"/>
        </w:rPr>
        <w:t xml:space="preserve"> Appendix A</w:t>
      </w:r>
      <w:r w:rsidR="00AF099F">
        <w:rPr>
          <w:rFonts w:ascii="Times New Roman" w:hAnsi="Times New Roman"/>
          <w:sz w:val="24"/>
          <w:szCs w:val="24"/>
        </w:rPr>
        <w:t xml:space="preserve"> -</w:t>
      </w:r>
      <w:r>
        <w:rPr>
          <w:rFonts w:ascii="Times New Roman" w:hAnsi="Times New Roman"/>
          <w:sz w:val="24"/>
          <w:szCs w:val="24"/>
        </w:rPr>
        <w:t xml:space="preserve"> for further details). </w:t>
      </w:r>
    </w:p>
    <w:p w14:paraId="5A8713FA" w14:textId="007C5923" w:rsidR="00306BEF" w:rsidRDefault="00AF099F" w:rsidP="00306BEF">
      <w:pPr>
        <w:spacing w:line="360" w:lineRule="auto"/>
        <w:jc w:val="both"/>
        <w:rPr>
          <w:rFonts w:ascii="Times New Roman" w:hAnsi="Times New Roman"/>
          <w:sz w:val="24"/>
          <w:szCs w:val="24"/>
        </w:rPr>
      </w:pPr>
      <w:r>
        <w:rPr>
          <w:rFonts w:ascii="Times New Roman" w:hAnsi="Times New Roman"/>
          <w:sz w:val="24"/>
          <w:szCs w:val="24"/>
        </w:rPr>
        <w:t>The online supplementary materials (</w:t>
      </w:r>
      <w:r w:rsidR="00306BEF" w:rsidRPr="00084298">
        <w:rPr>
          <w:rFonts w:ascii="Times New Roman" w:hAnsi="Times New Roman"/>
          <w:sz w:val="24"/>
          <w:szCs w:val="24"/>
        </w:rPr>
        <w:t xml:space="preserve">Appendix </w:t>
      </w:r>
      <w:r w:rsidR="00747317">
        <w:rPr>
          <w:rFonts w:ascii="Times New Roman" w:hAnsi="Times New Roman"/>
          <w:sz w:val="24"/>
          <w:szCs w:val="24"/>
        </w:rPr>
        <w:t>A</w:t>
      </w:r>
      <w:r>
        <w:rPr>
          <w:rFonts w:ascii="Times New Roman" w:hAnsi="Times New Roman"/>
          <w:sz w:val="24"/>
          <w:szCs w:val="24"/>
        </w:rPr>
        <w:t>)</w:t>
      </w:r>
      <w:r w:rsidR="00306BEF" w:rsidRPr="00084298">
        <w:rPr>
          <w:rFonts w:ascii="Times New Roman" w:hAnsi="Times New Roman"/>
          <w:sz w:val="24"/>
          <w:szCs w:val="24"/>
        </w:rPr>
        <w:t xml:space="preserve"> provides</w:t>
      </w:r>
      <w:r w:rsidR="00306BEF">
        <w:rPr>
          <w:rFonts w:ascii="Times New Roman" w:hAnsi="Times New Roman"/>
          <w:sz w:val="24"/>
          <w:szCs w:val="24"/>
        </w:rPr>
        <w:t xml:space="preserve"> the full list of questions within each of our outcome scales. </w:t>
      </w:r>
      <w:r w:rsidR="00D845E0">
        <w:rPr>
          <w:rFonts w:ascii="Times New Roman" w:hAnsi="Times New Roman"/>
          <w:sz w:val="24"/>
          <w:szCs w:val="24"/>
        </w:rPr>
        <w:t>We include these scales within our matching models as they could potentially be associated with both the probability of gaining entry into grammar schools and children’s social and emotional outcomes at age 14. For instance, children with lower self-esteem or academic self-concept</w:t>
      </w:r>
      <w:r w:rsidR="00451556">
        <w:rPr>
          <w:rFonts w:ascii="Times New Roman" w:hAnsi="Times New Roman"/>
          <w:sz w:val="24"/>
          <w:szCs w:val="24"/>
        </w:rPr>
        <w:t xml:space="preserve"> in the final year of primary school</w:t>
      </w:r>
      <w:r w:rsidR="00C843D8">
        <w:rPr>
          <w:rFonts w:ascii="Times New Roman" w:hAnsi="Times New Roman"/>
          <w:sz w:val="24"/>
          <w:szCs w:val="24"/>
        </w:rPr>
        <w:t xml:space="preserve"> may</w:t>
      </w:r>
      <w:r w:rsidR="00D845E0">
        <w:rPr>
          <w:rFonts w:ascii="Times New Roman" w:hAnsi="Times New Roman"/>
          <w:sz w:val="24"/>
          <w:szCs w:val="24"/>
        </w:rPr>
        <w:t xml:space="preserve"> perform</w:t>
      </w:r>
      <w:r w:rsidR="00C843D8">
        <w:rPr>
          <w:rFonts w:ascii="Times New Roman" w:hAnsi="Times New Roman"/>
          <w:sz w:val="24"/>
          <w:szCs w:val="24"/>
        </w:rPr>
        <w:t xml:space="preserve"> less</w:t>
      </w:r>
      <w:r w:rsidR="00D845E0">
        <w:rPr>
          <w:rFonts w:ascii="Times New Roman" w:hAnsi="Times New Roman"/>
          <w:sz w:val="24"/>
          <w:szCs w:val="24"/>
        </w:rPr>
        <w:t xml:space="preserve"> well on the grammar school entrance test</w:t>
      </w:r>
      <w:r w:rsidR="00C843D8">
        <w:rPr>
          <w:rFonts w:ascii="Times New Roman" w:hAnsi="Times New Roman"/>
          <w:sz w:val="24"/>
          <w:szCs w:val="24"/>
        </w:rPr>
        <w:t xml:space="preserve">, </w:t>
      </w:r>
      <w:r w:rsidR="00D845E0">
        <w:rPr>
          <w:rFonts w:ascii="Times New Roman" w:hAnsi="Times New Roman"/>
          <w:sz w:val="24"/>
          <w:szCs w:val="24"/>
        </w:rPr>
        <w:t xml:space="preserve">over and above any potential difference in their actual academic abilities. Moreover, as a number of these scales also serve as our age 14 outcome measures, </w:t>
      </w:r>
      <w:r w:rsidR="00C843D8">
        <w:rPr>
          <w:rFonts w:ascii="Times New Roman" w:hAnsi="Times New Roman"/>
          <w:sz w:val="24"/>
          <w:szCs w:val="24"/>
        </w:rPr>
        <w:t>accounting for ‘pre-treatment’</w:t>
      </w:r>
      <w:r w:rsidR="0038476D">
        <w:rPr>
          <w:rFonts w:ascii="Times New Roman" w:hAnsi="Times New Roman"/>
          <w:sz w:val="24"/>
          <w:szCs w:val="24"/>
        </w:rPr>
        <w:t xml:space="preserve"> differences between children who gain entry into grammar school and those who do not is</w:t>
      </w:r>
      <w:r w:rsidR="00C843D8">
        <w:rPr>
          <w:rFonts w:ascii="Times New Roman" w:hAnsi="Times New Roman"/>
          <w:sz w:val="24"/>
          <w:szCs w:val="24"/>
        </w:rPr>
        <w:t xml:space="preserve"> potentially</w:t>
      </w:r>
      <w:r w:rsidR="0038476D">
        <w:rPr>
          <w:rFonts w:ascii="Times New Roman" w:hAnsi="Times New Roman"/>
          <w:sz w:val="24"/>
          <w:szCs w:val="24"/>
        </w:rPr>
        <w:t xml:space="preserve"> important. </w:t>
      </w:r>
    </w:p>
    <w:p w14:paraId="3C6B98E6" w14:textId="77777777" w:rsidR="00451556" w:rsidRPr="00615753" w:rsidRDefault="00451556" w:rsidP="00451556">
      <w:pPr>
        <w:rPr>
          <w:rFonts w:ascii="Times New Roman" w:hAnsi="Times New Roman"/>
          <w:b/>
          <w:sz w:val="24"/>
          <w:szCs w:val="24"/>
          <w:u w:val="single"/>
        </w:rPr>
      </w:pPr>
      <w:r>
        <w:rPr>
          <w:rFonts w:ascii="Times New Roman" w:hAnsi="Times New Roman"/>
          <w:sz w:val="24"/>
          <w:szCs w:val="24"/>
          <w:u w:val="single"/>
        </w:rPr>
        <w:t>Age 14 outcome measures</w:t>
      </w:r>
    </w:p>
    <w:p w14:paraId="1A95C20B" w14:textId="554DDDEF" w:rsidR="002845F1" w:rsidRDefault="00451556" w:rsidP="00451556">
      <w:pPr>
        <w:spacing w:line="360" w:lineRule="auto"/>
        <w:jc w:val="both"/>
        <w:rPr>
          <w:rFonts w:ascii="Times New Roman" w:hAnsi="Times New Roman"/>
          <w:sz w:val="24"/>
          <w:szCs w:val="24"/>
        </w:rPr>
      </w:pPr>
      <w:r>
        <w:rPr>
          <w:rFonts w:ascii="Times New Roman" w:hAnsi="Times New Roman"/>
          <w:sz w:val="24"/>
          <w:szCs w:val="24"/>
        </w:rPr>
        <w:t xml:space="preserve">A number outcome scales children completed at age 11 were also repeated in the age 14 survey, including the academic self-concept, well-being, academic well-being, self-esteem and SDQ scales. Hence for these specific measures we have information available in the final year of primary school, and </w:t>
      </w:r>
      <w:r w:rsidR="00A64176">
        <w:rPr>
          <w:rFonts w:ascii="Times New Roman" w:hAnsi="Times New Roman"/>
          <w:sz w:val="24"/>
          <w:szCs w:val="24"/>
        </w:rPr>
        <w:t xml:space="preserve">again </w:t>
      </w:r>
      <w:r>
        <w:rPr>
          <w:rFonts w:ascii="Times New Roman" w:hAnsi="Times New Roman"/>
          <w:sz w:val="24"/>
          <w:szCs w:val="24"/>
        </w:rPr>
        <w:t>three years in</w:t>
      </w:r>
      <w:r w:rsidR="00A64176">
        <w:rPr>
          <w:rFonts w:ascii="Times New Roman" w:hAnsi="Times New Roman"/>
          <w:sz w:val="24"/>
          <w:szCs w:val="24"/>
        </w:rPr>
        <w:t>to</w:t>
      </w:r>
      <w:r>
        <w:rPr>
          <w:rFonts w:ascii="Times New Roman" w:hAnsi="Times New Roman"/>
          <w:sz w:val="24"/>
          <w:szCs w:val="24"/>
        </w:rPr>
        <w:t xml:space="preserve"> secondary school. Moreover, we also have access to additional outcome me</w:t>
      </w:r>
      <w:r w:rsidR="0077627C">
        <w:rPr>
          <w:rFonts w:ascii="Times New Roman" w:hAnsi="Times New Roman"/>
          <w:sz w:val="24"/>
          <w:szCs w:val="24"/>
        </w:rPr>
        <w:t>asures within the age 14 survey. We group these into the five categories detailed below, all of which could be plausibly influenced by whether the child ga</w:t>
      </w:r>
      <w:r w:rsidR="002845F1">
        <w:rPr>
          <w:rFonts w:ascii="Times New Roman" w:hAnsi="Times New Roman"/>
          <w:sz w:val="24"/>
          <w:szCs w:val="24"/>
        </w:rPr>
        <w:t>ins entry into a grammar school.</w:t>
      </w:r>
    </w:p>
    <w:p w14:paraId="11D40C0D" w14:textId="147A3B8A" w:rsidR="0077627C" w:rsidRPr="00F24BF5" w:rsidRDefault="0077627C" w:rsidP="00451556">
      <w:pPr>
        <w:spacing w:line="360" w:lineRule="auto"/>
        <w:jc w:val="both"/>
        <w:rPr>
          <w:rFonts w:ascii="Times New Roman" w:hAnsi="Times New Roman"/>
          <w:i/>
          <w:sz w:val="24"/>
          <w:szCs w:val="24"/>
          <w:u w:val="single"/>
        </w:rPr>
      </w:pPr>
      <w:r w:rsidRPr="00F24BF5">
        <w:rPr>
          <w:rFonts w:ascii="Times New Roman" w:hAnsi="Times New Roman"/>
          <w:i/>
          <w:sz w:val="24"/>
          <w:szCs w:val="24"/>
          <w:u w:val="single"/>
        </w:rPr>
        <w:t xml:space="preserve">Parental </w:t>
      </w:r>
      <w:r w:rsidR="00976E63" w:rsidRPr="00F24BF5">
        <w:rPr>
          <w:rFonts w:ascii="Times New Roman" w:hAnsi="Times New Roman"/>
          <w:i/>
          <w:sz w:val="24"/>
          <w:szCs w:val="24"/>
          <w:u w:val="single"/>
        </w:rPr>
        <w:t>aspirations for their offspring and continuing educational investments</w:t>
      </w:r>
    </w:p>
    <w:p w14:paraId="047B8ACD" w14:textId="5968428D" w:rsidR="002845F1" w:rsidRPr="002845F1" w:rsidRDefault="002845F1" w:rsidP="00451556">
      <w:pPr>
        <w:spacing w:line="360" w:lineRule="auto"/>
        <w:jc w:val="both"/>
        <w:rPr>
          <w:rFonts w:ascii="Times New Roman" w:hAnsi="Times New Roman"/>
          <w:sz w:val="24"/>
          <w:szCs w:val="24"/>
        </w:rPr>
      </w:pPr>
      <w:r>
        <w:rPr>
          <w:rFonts w:ascii="Times New Roman" w:hAnsi="Times New Roman"/>
          <w:sz w:val="24"/>
          <w:szCs w:val="24"/>
        </w:rPr>
        <w:t xml:space="preserve">If </w:t>
      </w:r>
      <w:r w:rsidR="00B445DB">
        <w:rPr>
          <w:rFonts w:ascii="Times New Roman" w:hAnsi="Times New Roman"/>
          <w:sz w:val="24"/>
          <w:szCs w:val="24"/>
        </w:rPr>
        <w:t>a child</w:t>
      </w:r>
      <w:r>
        <w:rPr>
          <w:rFonts w:ascii="Times New Roman" w:hAnsi="Times New Roman"/>
          <w:sz w:val="24"/>
          <w:szCs w:val="24"/>
        </w:rPr>
        <w:t xml:space="preserve"> fail</w:t>
      </w:r>
      <w:r w:rsidR="00B445DB">
        <w:rPr>
          <w:rFonts w:ascii="Times New Roman" w:hAnsi="Times New Roman"/>
          <w:sz w:val="24"/>
          <w:szCs w:val="24"/>
        </w:rPr>
        <w:t>s</w:t>
      </w:r>
      <w:r>
        <w:rPr>
          <w:rFonts w:ascii="Times New Roman" w:hAnsi="Times New Roman"/>
          <w:sz w:val="24"/>
          <w:szCs w:val="24"/>
        </w:rPr>
        <w:t xml:space="preserve"> to get into a grammar school,</w:t>
      </w:r>
      <w:r w:rsidR="00B445DB">
        <w:rPr>
          <w:rFonts w:ascii="Times New Roman" w:hAnsi="Times New Roman"/>
          <w:sz w:val="24"/>
          <w:szCs w:val="24"/>
        </w:rPr>
        <w:t xml:space="preserve"> then</w:t>
      </w:r>
      <w:r>
        <w:rPr>
          <w:rFonts w:ascii="Times New Roman" w:hAnsi="Times New Roman"/>
          <w:sz w:val="24"/>
          <w:szCs w:val="24"/>
        </w:rPr>
        <w:t xml:space="preserve"> their parents may adjust their expectations for what their offspring will do in the future. For instance, as their child has failed to get into a grammar school, they may revise their beliefs about whether they are likely to continue in school beyond the compulsory leaving age, and whether they will go on to university. Parents may also adjust their willingness to continue certain educational investments in their offspring, such as paying for private tuition. We explore such possibilities through the following three age</w:t>
      </w:r>
      <w:r w:rsidR="00B445DB">
        <w:rPr>
          <w:rFonts w:ascii="Times New Roman" w:hAnsi="Times New Roman"/>
          <w:sz w:val="24"/>
          <w:szCs w:val="24"/>
        </w:rPr>
        <w:t xml:space="preserve"> </w:t>
      </w:r>
      <w:r>
        <w:rPr>
          <w:rFonts w:ascii="Times New Roman" w:hAnsi="Times New Roman"/>
          <w:sz w:val="24"/>
          <w:szCs w:val="24"/>
        </w:rPr>
        <w:t>14 outcome variables:</w:t>
      </w:r>
    </w:p>
    <w:p w14:paraId="34E19E9C" w14:textId="219A2D8D" w:rsidR="00F24BF5" w:rsidRPr="00F24BF5" w:rsidRDefault="00976E63" w:rsidP="00F24BF5">
      <w:pPr>
        <w:pStyle w:val="ListParagraph"/>
        <w:numPr>
          <w:ilvl w:val="0"/>
          <w:numId w:val="19"/>
        </w:numPr>
        <w:spacing w:line="360" w:lineRule="auto"/>
        <w:jc w:val="both"/>
        <w:rPr>
          <w:rFonts w:ascii="Times New Roman" w:hAnsi="Times New Roman"/>
          <w:i/>
          <w:sz w:val="24"/>
          <w:szCs w:val="24"/>
        </w:rPr>
      </w:pPr>
      <w:r w:rsidRPr="00F24BF5">
        <w:rPr>
          <w:rFonts w:ascii="Times New Roman" w:hAnsi="Times New Roman"/>
          <w:i/>
          <w:sz w:val="24"/>
          <w:szCs w:val="24"/>
        </w:rPr>
        <w:t xml:space="preserve">Parental post-16 expectations. </w:t>
      </w:r>
      <w:r w:rsidR="00F24BF5" w:rsidRPr="00F24BF5">
        <w:rPr>
          <w:rFonts w:ascii="Times New Roman" w:hAnsi="Times New Roman"/>
          <w:sz w:val="24"/>
          <w:szCs w:val="24"/>
        </w:rPr>
        <w:t xml:space="preserve">Parental responses to the question </w:t>
      </w:r>
      <w:r w:rsidR="00F24BF5" w:rsidRPr="00F24BF5">
        <w:rPr>
          <w:rFonts w:ascii="Times New Roman" w:hAnsi="Times New Roman"/>
          <w:i/>
          <w:sz w:val="24"/>
          <w:szCs w:val="24"/>
        </w:rPr>
        <w:t>‘What would you like your child to do when he/she is 16 years of age?</w:t>
      </w:r>
      <w:r w:rsidR="00F24BF5" w:rsidRPr="00F24BF5">
        <w:rPr>
          <w:rFonts w:ascii="Times New Roman" w:hAnsi="Times New Roman"/>
          <w:sz w:val="24"/>
          <w:szCs w:val="24"/>
        </w:rPr>
        <w:t>’</w:t>
      </w:r>
      <w:r w:rsidR="00F24BF5">
        <w:rPr>
          <w:rFonts w:ascii="Times New Roman" w:hAnsi="Times New Roman"/>
          <w:sz w:val="24"/>
          <w:szCs w:val="24"/>
        </w:rPr>
        <w:t xml:space="preserve"> </w:t>
      </w:r>
      <w:r w:rsidR="00F24BF5" w:rsidRPr="002845F1">
        <w:rPr>
          <w:rFonts w:ascii="Times New Roman" w:hAnsi="Times New Roman"/>
          <w:sz w:val="24"/>
          <w:szCs w:val="24"/>
        </w:rPr>
        <w:t xml:space="preserve">This has been converted into a binary variable, coded as </w:t>
      </w:r>
      <w:r w:rsidR="00F24BF5">
        <w:rPr>
          <w:rFonts w:ascii="Times New Roman" w:hAnsi="Times New Roman"/>
          <w:sz w:val="24"/>
          <w:szCs w:val="24"/>
        </w:rPr>
        <w:t xml:space="preserve">1 if they said continue their education, and 0 otherwise. </w:t>
      </w:r>
    </w:p>
    <w:p w14:paraId="5AB2F5F3" w14:textId="03DEFA26" w:rsidR="00DB4FAE" w:rsidRPr="002845F1" w:rsidRDefault="00976E63" w:rsidP="00DB4FAE">
      <w:pPr>
        <w:pStyle w:val="ListParagraph"/>
        <w:numPr>
          <w:ilvl w:val="0"/>
          <w:numId w:val="19"/>
        </w:numPr>
        <w:spacing w:line="360" w:lineRule="auto"/>
        <w:jc w:val="both"/>
        <w:rPr>
          <w:rFonts w:ascii="Times New Roman" w:hAnsi="Times New Roman"/>
          <w:i/>
          <w:sz w:val="24"/>
          <w:szCs w:val="24"/>
        </w:rPr>
      </w:pPr>
      <w:r w:rsidRPr="002845F1">
        <w:rPr>
          <w:rFonts w:ascii="Times New Roman" w:hAnsi="Times New Roman"/>
          <w:i/>
          <w:sz w:val="24"/>
          <w:szCs w:val="24"/>
        </w:rPr>
        <w:t>Parental university expectations</w:t>
      </w:r>
      <w:r w:rsidR="00DB4FAE" w:rsidRPr="002845F1">
        <w:rPr>
          <w:rFonts w:ascii="Times New Roman" w:hAnsi="Times New Roman"/>
          <w:sz w:val="24"/>
          <w:szCs w:val="24"/>
        </w:rPr>
        <w:t xml:space="preserve">. </w:t>
      </w:r>
      <w:r w:rsidR="002845F1" w:rsidRPr="002845F1">
        <w:rPr>
          <w:rFonts w:ascii="Times New Roman" w:hAnsi="Times New Roman"/>
          <w:sz w:val="24"/>
          <w:szCs w:val="24"/>
        </w:rPr>
        <w:t xml:space="preserve">Parental responses to the question: </w:t>
      </w:r>
      <w:r w:rsidR="00A64176">
        <w:rPr>
          <w:rFonts w:ascii="Times New Roman" w:hAnsi="Times New Roman"/>
          <w:sz w:val="24"/>
          <w:szCs w:val="24"/>
        </w:rPr>
        <w:t>‘</w:t>
      </w:r>
      <w:r w:rsidR="00A64176">
        <w:rPr>
          <w:rFonts w:ascii="Times New Roman" w:hAnsi="Times New Roman"/>
          <w:i/>
          <w:sz w:val="24"/>
          <w:szCs w:val="24"/>
        </w:rPr>
        <w:t>H</w:t>
      </w:r>
      <w:r w:rsidR="00DB4FAE" w:rsidRPr="002845F1">
        <w:rPr>
          <w:rFonts w:ascii="Times New Roman" w:hAnsi="Times New Roman"/>
          <w:i/>
          <w:sz w:val="24"/>
          <w:szCs w:val="24"/>
        </w:rPr>
        <w:t>ow likely or unlikely do you think it is that your child will attend university</w:t>
      </w:r>
      <w:r w:rsidR="002845F1" w:rsidRPr="002845F1">
        <w:rPr>
          <w:rFonts w:ascii="Times New Roman" w:hAnsi="Times New Roman"/>
          <w:sz w:val="24"/>
          <w:szCs w:val="24"/>
        </w:rPr>
        <w:t>?</w:t>
      </w:r>
      <w:r w:rsidR="00A64176">
        <w:rPr>
          <w:rFonts w:ascii="Times New Roman" w:hAnsi="Times New Roman"/>
          <w:sz w:val="24"/>
          <w:szCs w:val="24"/>
        </w:rPr>
        <w:t>’</w:t>
      </w:r>
      <w:r w:rsidR="002845F1" w:rsidRPr="002845F1">
        <w:rPr>
          <w:rFonts w:ascii="Times New Roman" w:hAnsi="Times New Roman"/>
          <w:sz w:val="24"/>
          <w:szCs w:val="24"/>
        </w:rPr>
        <w:t xml:space="preserve"> This has been converted into a</w:t>
      </w:r>
      <w:r w:rsidR="00DB4FAE" w:rsidRPr="002845F1">
        <w:rPr>
          <w:rFonts w:ascii="Times New Roman" w:hAnsi="Times New Roman"/>
          <w:sz w:val="24"/>
          <w:szCs w:val="24"/>
        </w:rPr>
        <w:t xml:space="preserve"> binary variable, coded as 0 if they do not think their </w:t>
      </w:r>
      <w:r w:rsidR="00F24BF5">
        <w:rPr>
          <w:rFonts w:ascii="Times New Roman" w:hAnsi="Times New Roman"/>
          <w:sz w:val="24"/>
          <w:szCs w:val="24"/>
        </w:rPr>
        <w:t>child</w:t>
      </w:r>
      <w:r w:rsidR="00DB4FAE" w:rsidRPr="002845F1">
        <w:rPr>
          <w:rFonts w:ascii="Times New Roman" w:hAnsi="Times New Roman"/>
          <w:sz w:val="24"/>
          <w:szCs w:val="24"/>
        </w:rPr>
        <w:t xml:space="preserve"> will atte</w:t>
      </w:r>
      <w:r w:rsidR="00F24BF5">
        <w:rPr>
          <w:rFonts w:ascii="Times New Roman" w:hAnsi="Times New Roman"/>
          <w:sz w:val="24"/>
          <w:szCs w:val="24"/>
        </w:rPr>
        <w:t>nd university, and 1 if they do</w:t>
      </w:r>
      <w:r w:rsidR="00DB4FAE" w:rsidRPr="002845F1">
        <w:rPr>
          <w:rFonts w:ascii="Times New Roman" w:hAnsi="Times New Roman"/>
          <w:sz w:val="24"/>
          <w:szCs w:val="24"/>
        </w:rPr>
        <w:t>.</w:t>
      </w:r>
    </w:p>
    <w:p w14:paraId="53226F75" w14:textId="1C0A553D" w:rsidR="00981D0A" w:rsidRPr="00D3597F" w:rsidRDefault="00F24BF5" w:rsidP="00D3597F">
      <w:pPr>
        <w:pStyle w:val="ListParagraph"/>
        <w:numPr>
          <w:ilvl w:val="0"/>
          <w:numId w:val="19"/>
        </w:numPr>
        <w:spacing w:line="360" w:lineRule="auto"/>
        <w:jc w:val="both"/>
        <w:rPr>
          <w:rFonts w:ascii="Times New Roman" w:hAnsi="Times New Roman"/>
          <w:i/>
          <w:sz w:val="24"/>
          <w:szCs w:val="24"/>
        </w:rPr>
      </w:pPr>
      <w:r>
        <w:rPr>
          <w:rFonts w:ascii="Times New Roman" w:hAnsi="Times New Roman"/>
          <w:i/>
          <w:sz w:val="24"/>
          <w:szCs w:val="24"/>
        </w:rPr>
        <w:t>Receiving tutoring at age 14</w:t>
      </w:r>
      <w:r w:rsidR="00976E63" w:rsidRPr="00F24BF5">
        <w:rPr>
          <w:rFonts w:ascii="Times New Roman" w:hAnsi="Times New Roman"/>
          <w:i/>
          <w:sz w:val="24"/>
          <w:szCs w:val="24"/>
        </w:rPr>
        <w:t>.</w:t>
      </w:r>
      <w:r w:rsidRPr="00F24BF5">
        <w:rPr>
          <w:rFonts w:ascii="Times New Roman" w:hAnsi="Times New Roman"/>
          <w:sz w:val="24"/>
          <w:szCs w:val="24"/>
        </w:rPr>
        <w:t xml:space="preserve"> A binary variable</w:t>
      </w:r>
      <w:r>
        <w:rPr>
          <w:rFonts w:ascii="Times New Roman" w:hAnsi="Times New Roman"/>
          <w:sz w:val="24"/>
          <w:szCs w:val="24"/>
        </w:rPr>
        <w:t xml:space="preserve"> based upon children’s responses to whether they were receiving private tuition in either English or mathematics. </w:t>
      </w:r>
    </w:p>
    <w:p w14:paraId="6F81ABCB" w14:textId="4BFA9933" w:rsidR="0077627C" w:rsidRPr="009678D5" w:rsidRDefault="0077627C" w:rsidP="00451556">
      <w:pPr>
        <w:spacing w:line="360" w:lineRule="auto"/>
        <w:jc w:val="both"/>
        <w:rPr>
          <w:rFonts w:ascii="Times New Roman" w:hAnsi="Times New Roman"/>
          <w:i/>
          <w:sz w:val="24"/>
          <w:szCs w:val="24"/>
          <w:u w:val="single"/>
        </w:rPr>
      </w:pPr>
      <w:r w:rsidRPr="009678D5">
        <w:rPr>
          <w:rFonts w:ascii="Times New Roman" w:hAnsi="Times New Roman"/>
          <w:i/>
          <w:sz w:val="24"/>
          <w:szCs w:val="24"/>
          <w:u w:val="single"/>
        </w:rPr>
        <w:t>Young people’s expectations and aspirations for the future</w:t>
      </w:r>
    </w:p>
    <w:p w14:paraId="0594152F" w14:textId="1C2F2633" w:rsidR="00F24BF5" w:rsidRPr="009678D5" w:rsidRDefault="00F24BF5" w:rsidP="00F24BF5">
      <w:pPr>
        <w:spacing w:line="360" w:lineRule="auto"/>
        <w:jc w:val="both"/>
        <w:rPr>
          <w:rFonts w:ascii="Times New Roman" w:hAnsi="Times New Roman"/>
          <w:sz w:val="24"/>
          <w:szCs w:val="24"/>
        </w:rPr>
      </w:pPr>
      <w:r w:rsidRPr="009678D5">
        <w:rPr>
          <w:rFonts w:ascii="Times New Roman" w:hAnsi="Times New Roman"/>
          <w:sz w:val="24"/>
          <w:szCs w:val="24"/>
        </w:rPr>
        <w:t>Children may also alter their aspirations and expectations for the future, depending upon whether they gain entry into a grammar school or not. For instance, the may start to believe that they do not have the academic ability to gain entry at university, or to work in a professional job. This situation could be reinforced</w:t>
      </w:r>
      <w:r w:rsidR="009678D5" w:rsidRPr="009678D5">
        <w:rPr>
          <w:rFonts w:ascii="Times New Roman" w:hAnsi="Times New Roman"/>
          <w:sz w:val="24"/>
          <w:szCs w:val="24"/>
        </w:rPr>
        <w:t xml:space="preserve"> by peer effects, with their classmates less likely to expect to enter university, which has an impact upon their own beliefs. Likewise, they may receive less information about university from their school teachers, or receive different careers advice relative to their grammar school peers. We consider the impact of attending a grammar school upon the following variables: </w:t>
      </w:r>
    </w:p>
    <w:p w14:paraId="08814976" w14:textId="42B8CD56" w:rsidR="000B499F" w:rsidRDefault="00DB4FAE" w:rsidP="000B499F">
      <w:pPr>
        <w:pStyle w:val="ListParagraph"/>
        <w:numPr>
          <w:ilvl w:val="0"/>
          <w:numId w:val="4"/>
        </w:numPr>
        <w:spacing w:line="360" w:lineRule="auto"/>
        <w:jc w:val="both"/>
        <w:rPr>
          <w:rFonts w:ascii="Times New Roman" w:hAnsi="Times New Roman"/>
          <w:sz w:val="24"/>
          <w:szCs w:val="24"/>
        </w:rPr>
      </w:pPr>
      <w:r w:rsidRPr="00323486">
        <w:rPr>
          <w:rFonts w:ascii="Times New Roman" w:hAnsi="Times New Roman"/>
          <w:i/>
          <w:sz w:val="24"/>
          <w:szCs w:val="24"/>
        </w:rPr>
        <w:t>Young person’s university expectations</w:t>
      </w:r>
      <w:r w:rsidRPr="00323486">
        <w:rPr>
          <w:rFonts w:ascii="Times New Roman" w:hAnsi="Times New Roman"/>
          <w:sz w:val="24"/>
          <w:szCs w:val="24"/>
        </w:rPr>
        <w:t>.</w:t>
      </w:r>
      <w:r w:rsidR="002845F1" w:rsidRPr="00323486">
        <w:rPr>
          <w:rFonts w:ascii="Times New Roman" w:hAnsi="Times New Roman"/>
          <w:sz w:val="24"/>
          <w:szCs w:val="24"/>
        </w:rPr>
        <w:t xml:space="preserve"> </w:t>
      </w:r>
      <w:r w:rsidRPr="00323486">
        <w:rPr>
          <w:rFonts w:ascii="Times New Roman" w:hAnsi="Times New Roman"/>
          <w:sz w:val="24"/>
          <w:szCs w:val="24"/>
        </w:rPr>
        <w:t xml:space="preserve"> </w:t>
      </w:r>
      <w:r w:rsidR="009678D5" w:rsidRPr="00323486">
        <w:rPr>
          <w:rFonts w:ascii="Times New Roman" w:hAnsi="Times New Roman"/>
          <w:sz w:val="24"/>
          <w:szCs w:val="24"/>
        </w:rPr>
        <w:t>Children’s response to the question ‘</w:t>
      </w:r>
      <w:r w:rsidRPr="00323486">
        <w:rPr>
          <w:rFonts w:ascii="Times New Roman" w:hAnsi="Times New Roman"/>
          <w:i/>
          <w:sz w:val="24"/>
          <w:szCs w:val="24"/>
        </w:rPr>
        <w:t>How likely do you think it is that you will go to university</w:t>
      </w:r>
      <w:r w:rsidRPr="00323486">
        <w:rPr>
          <w:rFonts w:ascii="Times New Roman" w:hAnsi="Times New Roman"/>
          <w:sz w:val="24"/>
          <w:szCs w:val="24"/>
        </w:rPr>
        <w:t>?</w:t>
      </w:r>
      <w:r w:rsidR="009678D5" w:rsidRPr="00323486">
        <w:rPr>
          <w:rFonts w:ascii="Times New Roman" w:hAnsi="Times New Roman"/>
          <w:sz w:val="24"/>
          <w:szCs w:val="24"/>
        </w:rPr>
        <w:t xml:space="preserve">’ This was reported on a continuous </w:t>
      </w:r>
      <w:r w:rsidR="009678D5" w:rsidRPr="000B499F">
        <w:rPr>
          <w:rFonts w:ascii="Times New Roman" w:hAnsi="Times New Roman"/>
          <w:sz w:val="24"/>
          <w:szCs w:val="24"/>
        </w:rPr>
        <w:t>scale</w:t>
      </w:r>
      <w:r w:rsidRPr="000B499F">
        <w:rPr>
          <w:rFonts w:ascii="Times New Roman" w:hAnsi="Times New Roman"/>
          <w:sz w:val="24"/>
          <w:szCs w:val="24"/>
        </w:rPr>
        <w:t xml:space="preserve"> </w:t>
      </w:r>
      <w:r w:rsidR="009678D5" w:rsidRPr="000B499F">
        <w:rPr>
          <w:rFonts w:ascii="Times New Roman" w:hAnsi="Times New Roman"/>
          <w:sz w:val="24"/>
          <w:szCs w:val="24"/>
        </w:rPr>
        <w:t xml:space="preserve">(ranging from </w:t>
      </w:r>
      <w:r w:rsidRPr="000B499F">
        <w:rPr>
          <w:rFonts w:ascii="Times New Roman" w:hAnsi="Times New Roman"/>
          <w:sz w:val="24"/>
          <w:szCs w:val="24"/>
        </w:rPr>
        <w:t xml:space="preserve">0 to </w:t>
      </w:r>
      <w:r w:rsidR="009678D5" w:rsidRPr="000B499F">
        <w:rPr>
          <w:rFonts w:ascii="Times New Roman" w:hAnsi="Times New Roman"/>
          <w:sz w:val="24"/>
          <w:szCs w:val="24"/>
        </w:rPr>
        <w:t>100%), which we have standardised to mean 0 and standard deviation 1.</w:t>
      </w:r>
    </w:p>
    <w:p w14:paraId="001E367A" w14:textId="01876BFF" w:rsidR="00DB4FAE" w:rsidRPr="000B499F" w:rsidRDefault="00DB4FAE" w:rsidP="000B499F">
      <w:pPr>
        <w:pStyle w:val="ListParagraph"/>
        <w:numPr>
          <w:ilvl w:val="0"/>
          <w:numId w:val="4"/>
        </w:numPr>
        <w:spacing w:line="360" w:lineRule="auto"/>
        <w:jc w:val="both"/>
        <w:rPr>
          <w:rFonts w:ascii="Times New Roman" w:hAnsi="Times New Roman"/>
          <w:sz w:val="24"/>
          <w:szCs w:val="24"/>
        </w:rPr>
      </w:pPr>
      <w:r w:rsidRPr="000B499F">
        <w:rPr>
          <w:rFonts w:ascii="Times New Roman" w:hAnsi="Times New Roman"/>
          <w:i/>
          <w:sz w:val="24"/>
          <w:szCs w:val="24"/>
        </w:rPr>
        <w:t>Young person’s aspirations towards a professional job</w:t>
      </w:r>
      <w:r w:rsidRPr="000B499F">
        <w:rPr>
          <w:rFonts w:ascii="Times New Roman" w:hAnsi="Times New Roman"/>
          <w:sz w:val="24"/>
          <w:szCs w:val="24"/>
        </w:rPr>
        <w:t xml:space="preserve">. </w:t>
      </w:r>
      <w:r w:rsidR="00323486" w:rsidRPr="000B499F">
        <w:rPr>
          <w:rFonts w:ascii="Times New Roman" w:hAnsi="Times New Roman"/>
          <w:sz w:val="24"/>
          <w:szCs w:val="24"/>
        </w:rPr>
        <w:t>Children were asked ‘</w:t>
      </w:r>
      <w:r w:rsidR="00323486" w:rsidRPr="000B499F">
        <w:rPr>
          <w:rFonts w:ascii="Times New Roman" w:hAnsi="Times New Roman"/>
          <w:i/>
          <w:sz w:val="24"/>
          <w:szCs w:val="24"/>
        </w:rPr>
        <w:t>When you grow up what would you like to be</w:t>
      </w:r>
      <w:r w:rsidR="00323486" w:rsidRPr="000B499F">
        <w:rPr>
          <w:rFonts w:ascii="Times New Roman" w:hAnsi="Times New Roman"/>
          <w:sz w:val="24"/>
          <w:szCs w:val="24"/>
        </w:rPr>
        <w:t xml:space="preserve">?’ This has been recoded into occupational categories within the MCS dataset, which we have dichotomised into a binary variable. This takes the value of </w:t>
      </w:r>
      <w:r w:rsidR="00A64176">
        <w:rPr>
          <w:rFonts w:ascii="Times New Roman" w:hAnsi="Times New Roman"/>
          <w:sz w:val="24"/>
          <w:szCs w:val="24"/>
        </w:rPr>
        <w:t>1</w:t>
      </w:r>
      <w:r w:rsidR="00A64176" w:rsidRPr="000B499F">
        <w:rPr>
          <w:rFonts w:ascii="Times New Roman" w:hAnsi="Times New Roman"/>
          <w:sz w:val="24"/>
          <w:szCs w:val="24"/>
        </w:rPr>
        <w:t xml:space="preserve"> </w:t>
      </w:r>
      <w:r w:rsidR="00323486" w:rsidRPr="000B499F">
        <w:rPr>
          <w:rFonts w:ascii="Times New Roman" w:hAnsi="Times New Roman"/>
          <w:sz w:val="24"/>
          <w:szCs w:val="24"/>
        </w:rPr>
        <w:t xml:space="preserve">if the child responded with a professional job (NS-SEC category 2, 3.1, 3.2, 3.3 or 3.4), and </w:t>
      </w:r>
      <w:r w:rsidR="00A64176">
        <w:rPr>
          <w:rFonts w:ascii="Times New Roman" w:hAnsi="Times New Roman"/>
          <w:sz w:val="24"/>
          <w:szCs w:val="24"/>
        </w:rPr>
        <w:t>0</w:t>
      </w:r>
      <w:r w:rsidR="00A64176" w:rsidRPr="000B499F">
        <w:rPr>
          <w:rFonts w:ascii="Times New Roman" w:hAnsi="Times New Roman"/>
          <w:sz w:val="24"/>
          <w:szCs w:val="24"/>
        </w:rPr>
        <w:t xml:space="preserve"> </w:t>
      </w:r>
      <w:r w:rsidR="00323486" w:rsidRPr="000B499F">
        <w:rPr>
          <w:rFonts w:ascii="Times New Roman" w:hAnsi="Times New Roman"/>
          <w:sz w:val="24"/>
          <w:szCs w:val="24"/>
        </w:rPr>
        <w:t xml:space="preserve">otherwise (including if they gave a vague response or said that they do not know).  </w:t>
      </w:r>
    </w:p>
    <w:p w14:paraId="62318870" w14:textId="7C138816" w:rsidR="0077627C" w:rsidRPr="00AF3A2D" w:rsidRDefault="0077627C" w:rsidP="00451556">
      <w:pPr>
        <w:spacing w:line="360" w:lineRule="auto"/>
        <w:jc w:val="both"/>
        <w:rPr>
          <w:rFonts w:ascii="Times New Roman" w:hAnsi="Times New Roman"/>
          <w:i/>
          <w:sz w:val="24"/>
          <w:szCs w:val="24"/>
          <w:u w:val="single"/>
        </w:rPr>
      </w:pPr>
      <w:r w:rsidRPr="00AF3A2D">
        <w:rPr>
          <w:rFonts w:ascii="Times New Roman" w:hAnsi="Times New Roman"/>
          <w:i/>
          <w:sz w:val="24"/>
          <w:szCs w:val="24"/>
          <w:u w:val="single"/>
        </w:rPr>
        <w:t>Young people’s attitude towards school</w:t>
      </w:r>
    </w:p>
    <w:p w14:paraId="255FE003" w14:textId="1CEBF62B" w:rsidR="001E39D1" w:rsidRPr="001E39D1" w:rsidRDefault="001E39D1" w:rsidP="001E39D1">
      <w:pPr>
        <w:spacing w:line="360" w:lineRule="auto"/>
        <w:jc w:val="both"/>
        <w:rPr>
          <w:rFonts w:ascii="Times New Roman" w:hAnsi="Times New Roman"/>
          <w:sz w:val="24"/>
          <w:szCs w:val="24"/>
        </w:rPr>
      </w:pPr>
      <w:r>
        <w:rPr>
          <w:rFonts w:ascii="Times New Roman" w:hAnsi="Times New Roman"/>
          <w:sz w:val="24"/>
          <w:szCs w:val="24"/>
        </w:rPr>
        <w:t>Young people’s attitudes towards school may be influenced by whether they attend a grammar school. For instance, by failing to gain entry</w:t>
      </w:r>
      <w:r w:rsidR="00B445DB">
        <w:rPr>
          <w:rFonts w:ascii="Times New Roman" w:hAnsi="Times New Roman"/>
          <w:sz w:val="24"/>
          <w:szCs w:val="24"/>
        </w:rPr>
        <w:t xml:space="preserve"> into a grammar school</w:t>
      </w:r>
      <w:r>
        <w:rPr>
          <w:rFonts w:ascii="Times New Roman" w:hAnsi="Times New Roman"/>
          <w:sz w:val="24"/>
          <w:szCs w:val="24"/>
        </w:rPr>
        <w:t xml:space="preserve">, young people may become disengaged from education and </w:t>
      </w:r>
      <w:r w:rsidR="00A64176">
        <w:rPr>
          <w:rFonts w:ascii="Times New Roman" w:hAnsi="Times New Roman"/>
          <w:sz w:val="24"/>
          <w:szCs w:val="24"/>
        </w:rPr>
        <w:t>put less effort into their school work</w:t>
      </w:r>
      <w:r>
        <w:rPr>
          <w:rFonts w:ascii="Times New Roman" w:hAnsi="Times New Roman"/>
          <w:sz w:val="24"/>
          <w:szCs w:val="24"/>
        </w:rPr>
        <w:t xml:space="preserve">. Likewise, it may lower their self-confidence in their academic ability, and they </w:t>
      </w:r>
      <w:r w:rsidR="00A64176">
        <w:rPr>
          <w:rFonts w:ascii="Times New Roman" w:hAnsi="Times New Roman"/>
          <w:sz w:val="24"/>
          <w:szCs w:val="24"/>
        </w:rPr>
        <w:t xml:space="preserve">may </w:t>
      </w:r>
      <w:r>
        <w:rPr>
          <w:rFonts w:ascii="Times New Roman" w:hAnsi="Times New Roman"/>
          <w:sz w:val="24"/>
          <w:szCs w:val="24"/>
        </w:rPr>
        <w:t xml:space="preserve">become less happy </w:t>
      </w:r>
      <w:r w:rsidR="00A64176">
        <w:rPr>
          <w:rFonts w:ascii="Times New Roman" w:hAnsi="Times New Roman"/>
          <w:sz w:val="24"/>
          <w:szCs w:val="24"/>
        </w:rPr>
        <w:t>with</w:t>
      </w:r>
      <w:r>
        <w:rPr>
          <w:rFonts w:ascii="Times New Roman" w:hAnsi="Times New Roman"/>
          <w:sz w:val="24"/>
          <w:szCs w:val="24"/>
        </w:rPr>
        <w:t xml:space="preserve"> their school work (and, more generally, life at school). </w:t>
      </w:r>
      <w:r w:rsidR="00B445DB">
        <w:rPr>
          <w:rFonts w:ascii="Times New Roman" w:hAnsi="Times New Roman"/>
          <w:sz w:val="24"/>
          <w:szCs w:val="24"/>
        </w:rPr>
        <w:t>Alternatively</w:t>
      </w:r>
      <w:r>
        <w:rPr>
          <w:rFonts w:ascii="Times New Roman" w:hAnsi="Times New Roman"/>
          <w:sz w:val="24"/>
          <w:szCs w:val="24"/>
        </w:rPr>
        <w:t>, previous work on Big Fish Little Pond effects (</w:t>
      </w:r>
      <w:r w:rsidR="00981D0A">
        <w:rPr>
          <w:rFonts w:ascii="Times New Roman" w:hAnsi="Times New Roman"/>
          <w:sz w:val="24"/>
          <w:szCs w:val="24"/>
        </w:rPr>
        <w:t>Marsh and Parker 1984</w:t>
      </w:r>
      <w:r>
        <w:rPr>
          <w:rFonts w:ascii="Times New Roman" w:hAnsi="Times New Roman"/>
          <w:sz w:val="24"/>
          <w:szCs w:val="24"/>
        </w:rPr>
        <w:t>) suggests that children may reference their own ability against their peers, potentially implying that attending a grammar school could actually have a negative effect upon academic self-efficacy. More generally, previous work suggesting grammar schools have a positive effect educational achievement have been limited in terms of exploring potential mechanisms</w:t>
      </w:r>
      <w:r w:rsidR="00AF3A2D">
        <w:rPr>
          <w:rFonts w:ascii="Times New Roman" w:hAnsi="Times New Roman"/>
          <w:sz w:val="24"/>
          <w:szCs w:val="24"/>
        </w:rPr>
        <w:t xml:space="preserve"> – including the role of school engagement. We therefore explore the association between grammar school entry and the following attitudinal variables:</w:t>
      </w:r>
    </w:p>
    <w:p w14:paraId="286568CC" w14:textId="07726EB0" w:rsidR="00DB4FAE" w:rsidRPr="00CF10B1" w:rsidRDefault="00DB4FAE" w:rsidP="00244662">
      <w:pPr>
        <w:pStyle w:val="ListParagraph"/>
        <w:numPr>
          <w:ilvl w:val="0"/>
          <w:numId w:val="4"/>
        </w:numPr>
        <w:spacing w:line="259" w:lineRule="auto"/>
        <w:jc w:val="both"/>
        <w:rPr>
          <w:rFonts w:ascii="Times New Roman" w:hAnsi="Times New Roman"/>
          <w:sz w:val="24"/>
          <w:szCs w:val="24"/>
        </w:rPr>
      </w:pPr>
      <w:r w:rsidRPr="00CF10B1">
        <w:rPr>
          <w:rFonts w:ascii="Times New Roman" w:hAnsi="Times New Roman"/>
          <w:i/>
          <w:sz w:val="24"/>
          <w:szCs w:val="24"/>
        </w:rPr>
        <w:t>Academic self-concept</w:t>
      </w:r>
      <w:r w:rsidRPr="00CF10B1">
        <w:rPr>
          <w:rFonts w:ascii="Times New Roman" w:hAnsi="Times New Roman"/>
          <w:sz w:val="24"/>
          <w:szCs w:val="24"/>
        </w:rPr>
        <w:t>. (Same scale as age 11 – see</w:t>
      </w:r>
      <w:r w:rsidR="00CF10B1">
        <w:rPr>
          <w:rFonts w:ascii="Times New Roman" w:hAnsi="Times New Roman"/>
          <w:sz w:val="24"/>
          <w:szCs w:val="24"/>
        </w:rPr>
        <w:t xml:space="preserve"> sub-section</w:t>
      </w:r>
      <w:r w:rsidRPr="00CF10B1">
        <w:rPr>
          <w:rFonts w:ascii="Times New Roman" w:hAnsi="Times New Roman"/>
          <w:sz w:val="24"/>
          <w:szCs w:val="24"/>
        </w:rPr>
        <w:t xml:space="preserve"> above)</w:t>
      </w:r>
    </w:p>
    <w:p w14:paraId="557222DD" w14:textId="102556C0" w:rsidR="00DB4FAE" w:rsidRPr="00CF10B1" w:rsidRDefault="00DB4FAE" w:rsidP="00244662">
      <w:pPr>
        <w:pStyle w:val="ListParagraph"/>
        <w:numPr>
          <w:ilvl w:val="0"/>
          <w:numId w:val="4"/>
        </w:numPr>
        <w:spacing w:line="259" w:lineRule="auto"/>
        <w:jc w:val="both"/>
        <w:rPr>
          <w:rFonts w:ascii="Times New Roman" w:hAnsi="Times New Roman"/>
          <w:sz w:val="24"/>
          <w:szCs w:val="24"/>
        </w:rPr>
      </w:pPr>
      <w:r w:rsidRPr="00CF10B1">
        <w:rPr>
          <w:rFonts w:ascii="Times New Roman" w:hAnsi="Times New Roman"/>
          <w:i/>
          <w:sz w:val="24"/>
          <w:szCs w:val="24"/>
        </w:rPr>
        <w:t>School motivation / engagement</w:t>
      </w:r>
      <w:r w:rsidRPr="00CF10B1">
        <w:rPr>
          <w:rFonts w:ascii="Times New Roman" w:hAnsi="Times New Roman"/>
          <w:sz w:val="24"/>
          <w:szCs w:val="24"/>
        </w:rPr>
        <w:t>. (Same scale as age 11 – see</w:t>
      </w:r>
      <w:r w:rsidR="00CF10B1">
        <w:rPr>
          <w:rFonts w:ascii="Times New Roman" w:hAnsi="Times New Roman"/>
          <w:sz w:val="24"/>
          <w:szCs w:val="24"/>
        </w:rPr>
        <w:t xml:space="preserve"> sub-section</w:t>
      </w:r>
      <w:r w:rsidRPr="00CF10B1">
        <w:rPr>
          <w:rFonts w:ascii="Times New Roman" w:hAnsi="Times New Roman"/>
          <w:sz w:val="24"/>
          <w:szCs w:val="24"/>
        </w:rPr>
        <w:t xml:space="preserve"> above)</w:t>
      </w:r>
    </w:p>
    <w:p w14:paraId="75005262" w14:textId="6EA3BEEC" w:rsidR="00DB4FAE" w:rsidRPr="00CF10B1" w:rsidRDefault="00DB4FAE" w:rsidP="00244662">
      <w:pPr>
        <w:pStyle w:val="ListParagraph"/>
        <w:numPr>
          <w:ilvl w:val="0"/>
          <w:numId w:val="4"/>
        </w:numPr>
        <w:spacing w:line="259" w:lineRule="auto"/>
        <w:jc w:val="both"/>
        <w:rPr>
          <w:rFonts w:ascii="Times New Roman" w:hAnsi="Times New Roman"/>
          <w:sz w:val="24"/>
          <w:szCs w:val="24"/>
        </w:rPr>
      </w:pPr>
      <w:r w:rsidRPr="00CF10B1">
        <w:rPr>
          <w:rFonts w:ascii="Times New Roman" w:hAnsi="Times New Roman"/>
          <w:i/>
          <w:sz w:val="24"/>
          <w:szCs w:val="24"/>
        </w:rPr>
        <w:t>Academic well-being</w:t>
      </w:r>
      <w:r w:rsidRPr="00CF10B1">
        <w:rPr>
          <w:rFonts w:ascii="Times New Roman" w:hAnsi="Times New Roman"/>
          <w:sz w:val="24"/>
          <w:szCs w:val="24"/>
        </w:rPr>
        <w:t>. (Same scale as age 11 – see</w:t>
      </w:r>
      <w:r w:rsidR="00CF10B1">
        <w:rPr>
          <w:rFonts w:ascii="Times New Roman" w:hAnsi="Times New Roman"/>
          <w:sz w:val="24"/>
          <w:szCs w:val="24"/>
        </w:rPr>
        <w:t xml:space="preserve"> sub-section</w:t>
      </w:r>
      <w:r w:rsidRPr="00CF10B1">
        <w:rPr>
          <w:rFonts w:ascii="Times New Roman" w:hAnsi="Times New Roman"/>
          <w:sz w:val="24"/>
          <w:szCs w:val="24"/>
        </w:rPr>
        <w:t xml:space="preserve"> above)</w:t>
      </w:r>
    </w:p>
    <w:p w14:paraId="3124C16C" w14:textId="034A2B72" w:rsidR="00DB4FAE" w:rsidRPr="00A21B0D" w:rsidRDefault="00DB4FAE" w:rsidP="00244662">
      <w:pPr>
        <w:pStyle w:val="ListParagraph"/>
        <w:numPr>
          <w:ilvl w:val="0"/>
          <w:numId w:val="4"/>
        </w:numPr>
        <w:spacing w:line="276" w:lineRule="auto"/>
        <w:jc w:val="both"/>
        <w:rPr>
          <w:rFonts w:ascii="Times New Roman" w:hAnsi="Times New Roman"/>
          <w:sz w:val="24"/>
          <w:szCs w:val="24"/>
        </w:rPr>
      </w:pPr>
      <w:r w:rsidRPr="00A21B0D">
        <w:rPr>
          <w:rFonts w:ascii="Times New Roman" w:hAnsi="Times New Roman"/>
          <w:i/>
          <w:sz w:val="24"/>
          <w:szCs w:val="24"/>
        </w:rPr>
        <w:t>Friends behaviour in school</w:t>
      </w:r>
      <w:r w:rsidRPr="00A21B0D">
        <w:rPr>
          <w:rFonts w:ascii="Times New Roman" w:hAnsi="Times New Roman"/>
          <w:sz w:val="24"/>
          <w:szCs w:val="24"/>
        </w:rPr>
        <w:t>.</w:t>
      </w:r>
      <w:r w:rsidR="00A21B0D" w:rsidRPr="00A21B0D">
        <w:rPr>
          <w:rFonts w:ascii="Times New Roman" w:hAnsi="Times New Roman"/>
          <w:sz w:val="24"/>
          <w:szCs w:val="24"/>
        </w:rPr>
        <w:t xml:space="preserve"> A scale based upon children’s response to</w:t>
      </w:r>
      <w:r w:rsidR="00A21B0D">
        <w:rPr>
          <w:rFonts w:ascii="Times New Roman" w:hAnsi="Times New Roman"/>
          <w:sz w:val="24"/>
          <w:szCs w:val="24"/>
        </w:rPr>
        <w:t xml:space="preserve"> the following</w:t>
      </w:r>
      <w:r w:rsidR="00A21B0D" w:rsidRPr="00A21B0D">
        <w:rPr>
          <w:rFonts w:ascii="Times New Roman" w:hAnsi="Times New Roman"/>
          <w:sz w:val="24"/>
          <w:szCs w:val="24"/>
        </w:rPr>
        <w:t xml:space="preserve"> two question</w:t>
      </w:r>
      <w:r w:rsidR="00A21B0D">
        <w:rPr>
          <w:rFonts w:ascii="Times New Roman" w:hAnsi="Times New Roman"/>
          <w:sz w:val="24"/>
          <w:szCs w:val="24"/>
        </w:rPr>
        <w:t xml:space="preserve">: </w:t>
      </w:r>
      <w:r w:rsidR="00B408A5">
        <w:rPr>
          <w:rFonts w:ascii="Times New Roman" w:hAnsi="Times New Roman"/>
          <w:sz w:val="24"/>
          <w:szCs w:val="24"/>
        </w:rPr>
        <w:t>‘</w:t>
      </w:r>
      <w:r w:rsidR="00B408A5">
        <w:rPr>
          <w:rFonts w:ascii="Times New Roman" w:hAnsi="Times New Roman"/>
          <w:i/>
          <w:sz w:val="24"/>
          <w:szCs w:val="24"/>
        </w:rPr>
        <w:t>H</w:t>
      </w:r>
      <w:r w:rsidR="00A21B0D">
        <w:rPr>
          <w:rFonts w:ascii="Times New Roman" w:hAnsi="Times New Roman"/>
          <w:i/>
          <w:sz w:val="24"/>
          <w:szCs w:val="24"/>
        </w:rPr>
        <w:t>ow many of your close friends work hard at school</w:t>
      </w:r>
      <w:r w:rsidR="00B408A5">
        <w:rPr>
          <w:rFonts w:ascii="Times New Roman" w:hAnsi="Times New Roman"/>
          <w:i/>
          <w:sz w:val="24"/>
          <w:szCs w:val="24"/>
        </w:rPr>
        <w:t>?’</w:t>
      </w:r>
      <w:r w:rsidR="00A21B0D">
        <w:rPr>
          <w:rFonts w:ascii="Times New Roman" w:hAnsi="Times New Roman"/>
          <w:sz w:val="24"/>
          <w:szCs w:val="24"/>
        </w:rPr>
        <w:t xml:space="preserve"> and </w:t>
      </w:r>
      <w:r w:rsidR="00B408A5">
        <w:rPr>
          <w:rFonts w:ascii="Times New Roman" w:hAnsi="Times New Roman"/>
          <w:sz w:val="24"/>
          <w:szCs w:val="24"/>
        </w:rPr>
        <w:t>‘</w:t>
      </w:r>
      <w:r w:rsidR="00B408A5">
        <w:rPr>
          <w:rFonts w:ascii="Times New Roman" w:hAnsi="Times New Roman"/>
          <w:i/>
          <w:sz w:val="24"/>
          <w:szCs w:val="24"/>
        </w:rPr>
        <w:t>H</w:t>
      </w:r>
      <w:r w:rsidR="00A21B0D">
        <w:rPr>
          <w:rFonts w:ascii="Times New Roman" w:hAnsi="Times New Roman"/>
          <w:i/>
          <w:sz w:val="24"/>
          <w:szCs w:val="24"/>
        </w:rPr>
        <w:t>ow many of your close friends get into a lot of trouble at school</w:t>
      </w:r>
      <w:r w:rsidR="00B408A5">
        <w:rPr>
          <w:rFonts w:ascii="Times New Roman" w:hAnsi="Times New Roman"/>
          <w:i/>
          <w:sz w:val="24"/>
          <w:szCs w:val="24"/>
        </w:rPr>
        <w:t>?’</w:t>
      </w:r>
      <w:r w:rsidR="00A21B0D">
        <w:rPr>
          <w:rFonts w:ascii="Times New Roman" w:hAnsi="Times New Roman"/>
          <w:sz w:val="24"/>
          <w:szCs w:val="24"/>
        </w:rPr>
        <w:t>. Responses are on a four-point scale –</w:t>
      </w:r>
      <w:r w:rsidR="00B408A5">
        <w:rPr>
          <w:rFonts w:ascii="Times New Roman" w:hAnsi="Times New Roman"/>
          <w:sz w:val="24"/>
          <w:szCs w:val="24"/>
        </w:rPr>
        <w:t xml:space="preserve"> </w:t>
      </w:r>
      <w:r w:rsidR="00A21B0D">
        <w:rPr>
          <w:rFonts w:ascii="Times New Roman" w:hAnsi="Times New Roman"/>
          <w:sz w:val="24"/>
          <w:szCs w:val="24"/>
        </w:rPr>
        <w:t xml:space="preserve">all of them, most of them, some of them and none of them. </w:t>
      </w:r>
    </w:p>
    <w:p w14:paraId="7F8DCC63" w14:textId="70663DD2" w:rsidR="00A21B0D" w:rsidRPr="00244662" w:rsidRDefault="00A21B0D" w:rsidP="00244662">
      <w:pPr>
        <w:pStyle w:val="ListParagraph"/>
        <w:numPr>
          <w:ilvl w:val="0"/>
          <w:numId w:val="4"/>
        </w:numPr>
        <w:spacing w:line="259" w:lineRule="auto"/>
        <w:jc w:val="both"/>
        <w:rPr>
          <w:rFonts w:ascii="Times New Roman" w:hAnsi="Times New Roman"/>
          <w:color w:val="000000" w:themeColor="text1"/>
          <w:sz w:val="24"/>
          <w:szCs w:val="24"/>
        </w:rPr>
      </w:pPr>
      <w:r w:rsidRPr="00A21B0D">
        <w:rPr>
          <w:rFonts w:ascii="Times New Roman" w:eastAsia="Times New Roman" w:hAnsi="Times New Roman"/>
          <w:i/>
          <w:color w:val="000000" w:themeColor="text1"/>
          <w:sz w:val="24"/>
          <w:szCs w:val="24"/>
          <w:lang w:eastAsia="en-GB"/>
        </w:rPr>
        <w:t>Importance of qualifications</w:t>
      </w:r>
      <w:r w:rsidRPr="00A21B0D">
        <w:rPr>
          <w:rFonts w:ascii="Times New Roman" w:eastAsia="Times New Roman" w:hAnsi="Times New Roman"/>
          <w:color w:val="000000" w:themeColor="text1"/>
          <w:sz w:val="24"/>
          <w:szCs w:val="24"/>
          <w:lang w:eastAsia="en-GB"/>
        </w:rPr>
        <w:t>. Children’s responses to the following question on a five-</w:t>
      </w:r>
      <w:r w:rsidRPr="00244662">
        <w:rPr>
          <w:rFonts w:ascii="Times New Roman" w:eastAsia="Times New Roman" w:hAnsi="Times New Roman"/>
          <w:color w:val="000000" w:themeColor="text1"/>
          <w:sz w:val="24"/>
          <w:szCs w:val="24"/>
          <w:lang w:eastAsia="en-GB"/>
        </w:rPr>
        <w:t xml:space="preserve">point scale: </w:t>
      </w:r>
      <w:r w:rsidR="00B408A5">
        <w:rPr>
          <w:rFonts w:ascii="Times New Roman" w:eastAsia="Times New Roman" w:hAnsi="Times New Roman"/>
          <w:color w:val="000000" w:themeColor="text1"/>
          <w:sz w:val="24"/>
          <w:szCs w:val="24"/>
          <w:lang w:eastAsia="en-GB"/>
        </w:rPr>
        <w:t>‘</w:t>
      </w:r>
      <w:r w:rsidRPr="00244662">
        <w:rPr>
          <w:rFonts w:ascii="Times New Roman" w:hAnsi="Times New Roman"/>
          <w:i/>
          <w:color w:val="000000" w:themeColor="text1"/>
          <w:sz w:val="24"/>
          <w:szCs w:val="24"/>
        </w:rPr>
        <w:t>How much do you agree or disagree that nowadays you need qualifications in order to get a job worth having?</w:t>
      </w:r>
      <w:r w:rsidR="00B408A5">
        <w:rPr>
          <w:rFonts w:ascii="Times New Roman" w:hAnsi="Times New Roman"/>
          <w:i/>
          <w:color w:val="000000" w:themeColor="text1"/>
          <w:sz w:val="24"/>
          <w:szCs w:val="24"/>
        </w:rPr>
        <w:t>’</w:t>
      </w:r>
    </w:p>
    <w:p w14:paraId="0FC924A0" w14:textId="54ED54A8" w:rsidR="000B499F" w:rsidRPr="00244662" w:rsidRDefault="00976E63" w:rsidP="00244662">
      <w:pPr>
        <w:pStyle w:val="ListParagraph"/>
        <w:numPr>
          <w:ilvl w:val="0"/>
          <w:numId w:val="4"/>
        </w:numPr>
        <w:spacing w:line="259" w:lineRule="auto"/>
        <w:jc w:val="both"/>
        <w:rPr>
          <w:rFonts w:ascii="Times New Roman" w:hAnsi="Times New Roman"/>
          <w:i/>
          <w:sz w:val="24"/>
          <w:szCs w:val="24"/>
        </w:rPr>
      </w:pPr>
      <w:r w:rsidRPr="00244662">
        <w:rPr>
          <w:rFonts w:ascii="Times New Roman" w:eastAsia="Times New Roman" w:hAnsi="Times New Roman"/>
          <w:i/>
          <w:lang w:eastAsia="en-GB"/>
        </w:rPr>
        <w:t>Truancy.</w:t>
      </w:r>
      <w:r w:rsidR="00244662" w:rsidRPr="00244662">
        <w:rPr>
          <w:rFonts w:ascii="Times New Roman" w:eastAsia="Times New Roman" w:hAnsi="Times New Roman"/>
          <w:lang w:eastAsia="en-GB"/>
        </w:rPr>
        <w:t xml:space="preserve"> A binary variable, based upon children’s responses to a question asking whether they have missed school at any point over the last 12 months without parental permission. </w:t>
      </w:r>
    </w:p>
    <w:p w14:paraId="6175B7A8" w14:textId="38343FA6" w:rsidR="0077627C" w:rsidRPr="00AF3A2D" w:rsidRDefault="00FF5772" w:rsidP="00451556">
      <w:pPr>
        <w:spacing w:line="360" w:lineRule="auto"/>
        <w:jc w:val="both"/>
        <w:rPr>
          <w:rFonts w:ascii="Times New Roman" w:hAnsi="Times New Roman"/>
          <w:i/>
          <w:sz w:val="24"/>
          <w:szCs w:val="24"/>
          <w:u w:val="single"/>
        </w:rPr>
      </w:pPr>
      <w:r>
        <w:rPr>
          <w:rFonts w:ascii="Times New Roman" w:hAnsi="Times New Roman"/>
          <w:i/>
          <w:sz w:val="24"/>
          <w:szCs w:val="24"/>
          <w:u w:val="single"/>
        </w:rPr>
        <w:t xml:space="preserve">Mental health, well-being and self-esteem </w:t>
      </w:r>
    </w:p>
    <w:p w14:paraId="0E96CC03" w14:textId="12F7AC65" w:rsidR="00AF3A2D" w:rsidRPr="00AF3A2D" w:rsidRDefault="00AF3A2D" w:rsidP="00AF3A2D">
      <w:pPr>
        <w:spacing w:line="360" w:lineRule="auto"/>
        <w:jc w:val="both"/>
        <w:rPr>
          <w:rFonts w:ascii="Times New Roman" w:hAnsi="Times New Roman"/>
          <w:sz w:val="24"/>
          <w:szCs w:val="24"/>
        </w:rPr>
      </w:pPr>
      <w:r w:rsidRPr="00AF3A2D">
        <w:rPr>
          <w:rFonts w:ascii="Times New Roman" w:hAnsi="Times New Roman"/>
          <w:sz w:val="24"/>
          <w:szCs w:val="24"/>
        </w:rPr>
        <w:t>A</w:t>
      </w:r>
      <w:r>
        <w:rPr>
          <w:rFonts w:ascii="Times New Roman" w:hAnsi="Times New Roman"/>
          <w:sz w:val="24"/>
          <w:szCs w:val="24"/>
        </w:rPr>
        <w:t xml:space="preserve"> now extensive literature has highlighted the importance of socio-emotional outcomes to young people’s future success (</w:t>
      </w:r>
      <w:r w:rsidR="00615321">
        <w:rPr>
          <w:rFonts w:ascii="Times New Roman" w:hAnsi="Times New Roman"/>
          <w:sz w:val="24"/>
          <w:szCs w:val="24"/>
        </w:rPr>
        <w:t>Blanden, Gregg and Macmillan 2007</w:t>
      </w:r>
      <w:r>
        <w:rPr>
          <w:rFonts w:ascii="Times New Roman" w:hAnsi="Times New Roman"/>
          <w:sz w:val="24"/>
          <w:szCs w:val="24"/>
        </w:rPr>
        <w:t>) with increased policy interest in areas such as children’s well-being and mental health (</w:t>
      </w:r>
      <w:r w:rsidR="00E56AC3">
        <w:rPr>
          <w:rFonts w:ascii="Times New Roman" w:hAnsi="Times New Roman"/>
          <w:sz w:val="24"/>
          <w:szCs w:val="24"/>
        </w:rPr>
        <w:t>May 2017</w:t>
      </w:r>
      <w:r>
        <w:rPr>
          <w:rFonts w:ascii="Times New Roman" w:hAnsi="Times New Roman"/>
          <w:sz w:val="24"/>
          <w:szCs w:val="24"/>
        </w:rPr>
        <w:t>). Likewise, in addition to educational achievement</w:t>
      </w:r>
      <w:r w:rsidR="00312CE2">
        <w:rPr>
          <w:rFonts w:ascii="Times New Roman" w:hAnsi="Times New Roman"/>
          <w:sz w:val="24"/>
          <w:szCs w:val="24"/>
        </w:rPr>
        <w:t xml:space="preserve">, the happiness and well-being of their offspring is extremely important to parents when selecting a secondary school. Yet, despite the importance of these wider outcomes, little previous research has considered whether they are influenced by attending a grammar school. For instance, children might be more likely to be bullied if they are a high-achiever in a non-grammar school or, alternatively, amongst the least able pupils in </w:t>
      </w:r>
      <w:r w:rsidR="00B408A5">
        <w:rPr>
          <w:rFonts w:ascii="Times New Roman" w:hAnsi="Times New Roman"/>
          <w:sz w:val="24"/>
          <w:szCs w:val="24"/>
        </w:rPr>
        <w:t>a</w:t>
      </w:r>
      <w:r w:rsidR="00312CE2">
        <w:rPr>
          <w:rFonts w:ascii="Times New Roman" w:hAnsi="Times New Roman"/>
          <w:sz w:val="24"/>
          <w:szCs w:val="24"/>
        </w:rPr>
        <w:t xml:space="preserve"> grammar </w:t>
      </w:r>
      <w:r w:rsidR="00B408A5">
        <w:rPr>
          <w:rFonts w:ascii="Times New Roman" w:hAnsi="Times New Roman"/>
          <w:sz w:val="24"/>
          <w:szCs w:val="24"/>
        </w:rPr>
        <w:t>school</w:t>
      </w:r>
      <w:r w:rsidR="00312CE2">
        <w:rPr>
          <w:rFonts w:ascii="Times New Roman" w:hAnsi="Times New Roman"/>
          <w:sz w:val="24"/>
          <w:szCs w:val="24"/>
        </w:rPr>
        <w:t xml:space="preserve">. Likewise, it may impact upon the </w:t>
      </w:r>
      <w:r w:rsidR="00B408A5">
        <w:rPr>
          <w:rFonts w:ascii="Times New Roman" w:hAnsi="Times New Roman"/>
          <w:sz w:val="24"/>
          <w:szCs w:val="24"/>
        </w:rPr>
        <w:t>size</w:t>
      </w:r>
      <w:r w:rsidR="00C810D3">
        <w:rPr>
          <w:rFonts w:ascii="Times New Roman" w:hAnsi="Times New Roman"/>
          <w:sz w:val="24"/>
          <w:szCs w:val="24"/>
        </w:rPr>
        <w:t xml:space="preserve"> and composition of their friendship groups, which may in turn impact upon their well-being, behaviour and mental health. Hence, due to both their importance and the credible mechanisms by which they may be impacted, we consider the relationship between grammar school attendance and the following socio-emotional outcomes:</w:t>
      </w:r>
    </w:p>
    <w:p w14:paraId="7AA7CB02" w14:textId="2E832F81" w:rsidR="00DB4FAE" w:rsidRPr="0051072C" w:rsidRDefault="00DB4FAE" w:rsidP="00372955">
      <w:pPr>
        <w:pStyle w:val="ListParagraph"/>
        <w:numPr>
          <w:ilvl w:val="0"/>
          <w:numId w:val="4"/>
        </w:numPr>
        <w:spacing w:line="276" w:lineRule="auto"/>
        <w:jc w:val="both"/>
        <w:rPr>
          <w:rFonts w:ascii="Times New Roman" w:hAnsi="Times New Roman"/>
          <w:sz w:val="24"/>
          <w:szCs w:val="24"/>
        </w:rPr>
      </w:pPr>
      <w:r w:rsidRPr="0051072C">
        <w:rPr>
          <w:rFonts w:ascii="Times New Roman" w:hAnsi="Times New Roman"/>
          <w:i/>
          <w:sz w:val="24"/>
          <w:szCs w:val="24"/>
        </w:rPr>
        <w:t>Mental health scale</w:t>
      </w:r>
      <w:r w:rsidRPr="0051072C">
        <w:rPr>
          <w:rFonts w:ascii="Times New Roman" w:hAnsi="Times New Roman"/>
          <w:sz w:val="24"/>
          <w:szCs w:val="24"/>
        </w:rPr>
        <w:t xml:space="preserve">. </w:t>
      </w:r>
      <w:r w:rsidR="0051072C" w:rsidRPr="0051072C">
        <w:rPr>
          <w:rFonts w:ascii="Times New Roman" w:hAnsi="Times New Roman"/>
          <w:sz w:val="24"/>
          <w:szCs w:val="24"/>
        </w:rPr>
        <w:t>A scale based upon children’s response to 13 statements, all on a three point scale (not true, sometimes, true). For example</w:t>
      </w:r>
      <w:r w:rsidRPr="0051072C">
        <w:rPr>
          <w:rFonts w:ascii="Times New Roman" w:hAnsi="Times New Roman"/>
          <w:sz w:val="24"/>
          <w:szCs w:val="24"/>
        </w:rPr>
        <w:t xml:space="preserve"> ‘</w:t>
      </w:r>
      <w:r w:rsidRPr="0051072C">
        <w:rPr>
          <w:rFonts w:ascii="Times New Roman" w:hAnsi="Times New Roman"/>
          <w:i/>
          <w:sz w:val="24"/>
          <w:szCs w:val="24"/>
        </w:rPr>
        <w:t>I thought I could never be as good as other ki</w:t>
      </w:r>
      <w:r w:rsidR="0051072C" w:rsidRPr="0051072C">
        <w:rPr>
          <w:rFonts w:ascii="Times New Roman" w:hAnsi="Times New Roman"/>
          <w:i/>
          <w:sz w:val="24"/>
          <w:szCs w:val="24"/>
        </w:rPr>
        <w:t>ds</w:t>
      </w:r>
      <w:r w:rsidR="0051072C" w:rsidRPr="0051072C">
        <w:rPr>
          <w:rFonts w:ascii="Times New Roman" w:hAnsi="Times New Roman"/>
          <w:sz w:val="24"/>
          <w:szCs w:val="24"/>
        </w:rPr>
        <w:t xml:space="preserve">’. See </w:t>
      </w:r>
      <w:r w:rsidR="00AF099F">
        <w:rPr>
          <w:rFonts w:ascii="Times New Roman" w:hAnsi="Times New Roman"/>
          <w:sz w:val="24"/>
          <w:szCs w:val="24"/>
        </w:rPr>
        <w:t>online supplementary materials (</w:t>
      </w:r>
      <w:r w:rsidR="0051072C" w:rsidRPr="0051072C">
        <w:rPr>
          <w:rFonts w:ascii="Times New Roman" w:hAnsi="Times New Roman"/>
          <w:sz w:val="24"/>
          <w:szCs w:val="24"/>
        </w:rPr>
        <w:t>Appendix A</w:t>
      </w:r>
      <w:r w:rsidR="00AF099F">
        <w:rPr>
          <w:rFonts w:ascii="Times New Roman" w:hAnsi="Times New Roman"/>
          <w:sz w:val="24"/>
          <w:szCs w:val="24"/>
        </w:rPr>
        <w:t>)</w:t>
      </w:r>
      <w:r w:rsidR="0051072C" w:rsidRPr="0051072C">
        <w:rPr>
          <w:rFonts w:ascii="Times New Roman" w:hAnsi="Times New Roman"/>
          <w:sz w:val="24"/>
          <w:szCs w:val="24"/>
        </w:rPr>
        <w:t xml:space="preserve"> for further details. </w:t>
      </w:r>
    </w:p>
    <w:p w14:paraId="73A2F2E5" w14:textId="2A7480BB" w:rsidR="00DB4FAE" w:rsidRPr="00C810D3" w:rsidRDefault="00DB4FAE" w:rsidP="00372955">
      <w:pPr>
        <w:pStyle w:val="ListParagraph"/>
        <w:numPr>
          <w:ilvl w:val="0"/>
          <w:numId w:val="4"/>
        </w:numPr>
        <w:spacing w:line="276" w:lineRule="auto"/>
        <w:jc w:val="both"/>
        <w:rPr>
          <w:rFonts w:ascii="Times New Roman" w:hAnsi="Times New Roman"/>
          <w:sz w:val="24"/>
          <w:szCs w:val="24"/>
        </w:rPr>
      </w:pPr>
      <w:r w:rsidRPr="00C810D3">
        <w:rPr>
          <w:rFonts w:ascii="Times New Roman" w:hAnsi="Times New Roman"/>
          <w:i/>
          <w:sz w:val="24"/>
          <w:szCs w:val="24"/>
        </w:rPr>
        <w:t>Well-being</w:t>
      </w:r>
      <w:r w:rsidRPr="00C810D3">
        <w:rPr>
          <w:rFonts w:ascii="Times New Roman" w:hAnsi="Times New Roman"/>
          <w:sz w:val="24"/>
          <w:szCs w:val="24"/>
        </w:rPr>
        <w:t>. (</w:t>
      </w:r>
      <w:r w:rsidR="00244662" w:rsidRPr="00CF10B1">
        <w:rPr>
          <w:rFonts w:ascii="Times New Roman" w:hAnsi="Times New Roman"/>
          <w:sz w:val="24"/>
          <w:szCs w:val="24"/>
        </w:rPr>
        <w:t>Same scale as age 11 – see</w:t>
      </w:r>
      <w:r w:rsidR="00244662">
        <w:rPr>
          <w:rFonts w:ascii="Times New Roman" w:hAnsi="Times New Roman"/>
          <w:sz w:val="24"/>
          <w:szCs w:val="24"/>
        </w:rPr>
        <w:t xml:space="preserve"> sub-section</w:t>
      </w:r>
      <w:r w:rsidR="00244662" w:rsidRPr="00CF10B1">
        <w:rPr>
          <w:rFonts w:ascii="Times New Roman" w:hAnsi="Times New Roman"/>
          <w:sz w:val="24"/>
          <w:szCs w:val="24"/>
        </w:rPr>
        <w:t xml:space="preserve"> above</w:t>
      </w:r>
      <w:r w:rsidRPr="00C810D3">
        <w:rPr>
          <w:rFonts w:ascii="Times New Roman" w:hAnsi="Times New Roman"/>
          <w:sz w:val="24"/>
          <w:szCs w:val="24"/>
        </w:rPr>
        <w:t>)</w:t>
      </w:r>
    </w:p>
    <w:p w14:paraId="7073FCD6" w14:textId="5D0E3A8A" w:rsidR="00DB4FAE" w:rsidRPr="00C810D3" w:rsidRDefault="00DB4FAE" w:rsidP="00372955">
      <w:pPr>
        <w:pStyle w:val="ListParagraph"/>
        <w:numPr>
          <w:ilvl w:val="0"/>
          <w:numId w:val="4"/>
        </w:numPr>
        <w:spacing w:line="276" w:lineRule="auto"/>
        <w:jc w:val="both"/>
        <w:rPr>
          <w:rFonts w:ascii="Times New Roman" w:hAnsi="Times New Roman"/>
          <w:sz w:val="24"/>
          <w:szCs w:val="24"/>
        </w:rPr>
      </w:pPr>
      <w:r w:rsidRPr="00C810D3">
        <w:rPr>
          <w:rFonts w:ascii="Times New Roman" w:hAnsi="Times New Roman"/>
          <w:i/>
          <w:sz w:val="24"/>
          <w:szCs w:val="24"/>
        </w:rPr>
        <w:t>Rosenberg self-esteem scale</w:t>
      </w:r>
      <w:r w:rsidRPr="00C810D3">
        <w:rPr>
          <w:rFonts w:ascii="Times New Roman" w:hAnsi="Times New Roman"/>
          <w:sz w:val="24"/>
          <w:szCs w:val="24"/>
        </w:rPr>
        <w:t>. (</w:t>
      </w:r>
      <w:r w:rsidR="00244662" w:rsidRPr="00CF10B1">
        <w:rPr>
          <w:rFonts w:ascii="Times New Roman" w:hAnsi="Times New Roman"/>
          <w:sz w:val="24"/>
          <w:szCs w:val="24"/>
        </w:rPr>
        <w:t>Same scale as age 11 – see</w:t>
      </w:r>
      <w:r w:rsidR="00244662">
        <w:rPr>
          <w:rFonts w:ascii="Times New Roman" w:hAnsi="Times New Roman"/>
          <w:sz w:val="24"/>
          <w:szCs w:val="24"/>
        </w:rPr>
        <w:t xml:space="preserve"> sub-section</w:t>
      </w:r>
      <w:r w:rsidR="00244662" w:rsidRPr="00CF10B1">
        <w:rPr>
          <w:rFonts w:ascii="Times New Roman" w:hAnsi="Times New Roman"/>
          <w:sz w:val="24"/>
          <w:szCs w:val="24"/>
        </w:rPr>
        <w:t xml:space="preserve"> above</w:t>
      </w:r>
      <w:r w:rsidRPr="00C810D3">
        <w:rPr>
          <w:rFonts w:ascii="Times New Roman" w:hAnsi="Times New Roman"/>
          <w:sz w:val="24"/>
          <w:szCs w:val="24"/>
        </w:rPr>
        <w:t>)</w:t>
      </w:r>
    </w:p>
    <w:p w14:paraId="74252268" w14:textId="429D60C8" w:rsidR="004E1E2A" w:rsidRDefault="00976E63" w:rsidP="004E1E2A">
      <w:pPr>
        <w:pStyle w:val="ListParagraph"/>
        <w:numPr>
          <w:ilvl w:val="0"/>
          <w:numId w:val="4"/>
        </w:numPr>
        <w:spacing w:line="276" w:lineRule="auto"/>
        <w:jc w:val="both"/>
        <w:rPr>
          <w:rFonts w:ascii="Times New Roman" w:hAnsi="Times New Roman"/>
          <w:i/>
          <w:color w:val="000000" w:themeColor="text1"/>
          <w:sz w:val="24"/>
          <w:szCs w:val="24"/>
        </w:rPr>
      </w:pPr>
      <w:r w:rsidRPr="00372955">
        <w:rPr>
          <w:rFonts w:ascii="Times New Roman" w:hAnsi="Times New Roman"/>
          <w:i/>
          <w:color w:val="000000" w:themeColor="text1"/>
          <w:sz w:val="24"/>
          <w:szCs w:val="24"/>
        </w:rPr>
        <w:t>Bullying</w:t>
      </w:r>
      <w:r w:rsidRPr="00372955">
        <w:rPr>
          <w:rFonts w:ascii="Times New Roman" w:hAnsi="Times New Roman"/>
          <w:color w:val="000000" w:themeColor="text1"/>
          <w:sz w:val="24"/>
          <w:szCs w:val="24"/>
        </w:rPr>
        <w:t xml:space="preserve">. </w:t>
      </w:r>
      <w:r w:rsidR="00372955" w:rsidRPr="00372955">
        <w:rPr>
          <w:rFonts w:ascii="Times New Roman" w:hAnsi="Times New Roman"/>
          <w:color w:val="000000" w:themeColor="text1"/>
          <w:sz w:val="24"/>
          <w:szCs w:val="24"/>
        </w:rPr>
        <w:t xml:space="preserve">Children’s responses on a six point scale to the two questions: </w:t>
      </w:r>
      <w:r w:rsidR="00B408A5">
        <w:rPr>
          <w:rFonts w:ascii="Times New Roman" w:hAnsi="Times New Roman"/>
          <w:color w:val="000000" w:themeColor="text1"/>
          <w:sz w:val="24"/>
          <w:szCs w:val="24"/>
        </w:rPr>
        <w:t>‘</w:t>
      </w:r>
      <w:r w:rsidR="00372955" w:rsidRPr="00372955">
        <w:rPr>
          <w:rFonts w:ascii="Times New Roman" w:hAnsi="Times New Roman"/>
          <w:i/>
          <w:color w:val="000000" w:themeColor="text1"/>
          <w:sz w:val="24"/>
          <w:szCs w:val="24"/>
        </w:rPr>
        <w:t xml:space="preserve">How often do </w:t>
      </w:r>
      <w:r w:rsidR="00372955" w:rsidRPr="00372955">
        <w:rPr>
          <w:rFonts w:ascii="Times New Roman" w:hAnsi="Times New Roman"/>
          <w:bCs/>
          <w:i/>
          <w:color w:val="000000" w:themeColor="text1"/>
          <w:sz w:val="24"/>
          <w:szCs w:val="24"/>
        </w:rPr>
        <w:t xml:space="preserve">other children </w:t>
      </w:r>
      <w:r w:rsidR="00372955" w:rsidRPr="00372955">
        <w:rPr>
          <w:rFonts w:ascii="Times New Roman" w:hAnsi="Times New Roman"/>
          <w:i/>
          <w:color w:val="000000" w:themeColor="text1"/>
          <w:sz w:val="24"/>
          <w:szCs w:val="24"/>
        </w:rPr>
        <w:t>hurt you or pick on you on purpose</w:t>
      </w:r>
      <w:r w:rsidR="00B408A5">
        <w:rPr>
          <w:rFonts w:ascii="Times New Roman" w:hAnsi="Times New Roman"/>
          <w:i/>
          <w:color w:val="000000" w:themeColor="text1"/>
          <w:sz w:val="24"/>
          <w:szCs w:val="24"/>
        </w:rPr>
        <w:t>?’</w:t>
      </w:r>
      <w:r w:rsidR="00372955" w:rsidRPr="00372955">
        <w:rPr>
          <w:rFonts w:ascii="Times New Roman" w:hAnsi="Times New Roman"/>
          <w:i/>
          <w:color w:val="000000" w:themeColor="text1"/>
          <w:sz w:val="24"/>
          <w:szCs w:val="24"/>
        </w:rPr>
        <w:t xml:space="preserve"> </w:t>
      </w:r>
      <w:r w:rsidR="00372955" w:rsidRPr="00372955">
        <w:rPr>
          <w:rFonts w:ascii="Times New Roman" w:hAnsi="Times New Roman"/>
          <w:color w:val="000000" w:themeColor="text1"/>
          <w:sz w:val="24"/>
          <w:szCs w:val="24"/>
        </w:rPr>
        <w:t xml:space="preserve">and </w:t>
      </w:r>
      <w:r w:rsidR="00B408A5">
        <w:rPr>
          <w:rFonts w:ascii="Times New Roman" w:hAnsi="Times New Roman"/>
          <w:i/>
          <w:color w:val="000000" w:themeColor="text1"/>
          <w:sz w:val="24"/>
          <w:szCs w:val="24"/>
        </w:rPr>
        <w:t>‘H</w:t>
      </w:r>
      <w:r w:rsidR="00372955" w:rsidRPr="00372955">
        <w:rPr>
          <w:rFonts w:ascii="Times New Roman" w:hAnsi="Times New Roman"/>
          <w:i/>
          <w:color w:val="000000" w:themeColor="text1"/>
          <w:sz w:val="24"/>
          <w:szCs w:val="24"/>
        </w:rPr>
        <w:t xml:space="preserve">ow often have </w:t>
      </w:r>
      <w:r w:rsidR="00372955" w:rsidRPr="00372955">
        <w:rPr>
          <w:rFonts w:ascii="Times New Roman" w:hAnsi="Times New Roman"/>
          <w:bCs/>
          <w:i/>
          <w:color w:val="000000" w:themeColor="text1"/>
          <w:sz w:val="24"/>
          <w:szCs w:val="24"/>
        </w:rPr>
        <w:t>other children</w:t>
      </w:r>
      <w:r w:rsidR="00372955" w:rsidRPr="00372955">
        <w:rPr>
          <w:rFonts w:ascii="Times New Roman" w:hAnsi="Times New Roman"/>
          <w:b/>
          <w:bCs/>
          <w:i/>
          <w:color w:val="000000" w:themeColor="text1"/>
          <w:sz w:val="24"/>
          <w:szCs w:val="24"/>
        </w:rPr>
        <w:t xml:space="preserve"> </w:t>
      </w:r>
      <w:r w:rsidR="00372955" w:rsidRPr="00372955">
        <w:rPr>
          <w:rFonts w:ascii="Times New Roman" w:hAnsi="Times New Roman"/>
          <w:i/>
          <w:color w:val="000000" w:themeColor="text1"/>
          <w:sz w:val="24"/>
          <w:szCs w:val="24"/>
        </w:rPr>
        <w:t>sent you unwanted or nasty emails, texts or messages or posted something nasty about you on a website?</w:t>
      </w:r>
      <w:r w:rsidR="00B408A5">
        <w:rPr>
          <w:rFonts w:ascii="Times New Roman" w:hAnsi="Times New Roman"/>
          <w:i/>
          <w:color w:val="000000" w:themeColor="text1"/>
          <w:sz w:val="24"/>
          <w:szCs w:val="24"/>
        </w:rPr>
        <w:t>’</w:t>
      </w:r>
    </w:p>
    <w:p w14:paraId="6913EF9B" w14:textId="6A1F0C31" w:rsidR="00372955" w:rsidRPr="00E77679" w:rsidRDefault="00230135" w:rsidP="004E1E2A">
      <w:pPr>
        <w:pStyle w:val="ListParagraph"/>
        <w:numPr>
          <w:ilvl w:val="0"/>
          <w:numId w:val="4"/>
        </w:numPr>
        <w:spacing w:line="276" w:lineRule="auto"/>
        <w:jc w:val="both"/>
        <w:rPr>
          <w:rFonts w:ascii="Times New Roman" w:hAnsi="Times New Roman"/>
          <w:i/>
          <w:color w:val="000000" w:themeColor="text1"/>
          <w:sz w:val="24"/>
          <w:szCs w:val="24"/>
        </w:rPr>
      </w:pPr>
      <w:r w:rsidRPr="004E1E2A">
        <w:rPr>
          <w:rFonts w:ascii="Times New Roman" w:hAnsi="Times New Roman"/>
          <w:i/>
          <w:sz w:val="24"/>
          <w:szCs w:val="24"/>
        </w:rPr>
        <w:t>The Strengths and Difficulties Questionnaire (</w:t>
      </w:r>
      <w:r w:rsidR="00976E63" w:rsidRPr="004E1E2A">
        <w:rPr>
          <w:rFonts w:ascii="Times New Roman" w:hAnsi="Times New Roman"/>
          <w:i/>
          <w:sz w:val="24"/>
          <w:szCs w:val="24"/>
        </w:rPr>
        <w:t>SDQ</w:t>
      </w:r>
      <w:r w:rsidRPr="004E1E2A">
        <w:rPr>
          <w:rFonts w:ascii="Times New Roman" w:hAnsi="Times New Roman"/>
          <w:i/>
          <w:sz w:val="24"/>
          <w:szCs w:val="24"/>
        </w:rPr>
        <w:t>)</w:t>
      </w:r>
      <w:r w:rsidR="00976E63" w:rsidRPr="004E1E2A">
        <w:rPr>
          <w:rFonts w:ascii="Times New Roman" w:hAnsi="Times New Roman"/>
          <w:i/>
          <w:sz w:val="24"/>
          <w:szCs w:val="24"/>
        </w:rPr>
        <w:t xml:space="preserve"> behavioural scale</w:t>
      </w:r>
      <w:r w:rsidR="00976E63" w:rsidRPr="004E1E2A">
        <w:rPr>
          <w:rFonts w:ascii="Times New Roman" w:hAnsi="Times New Roman"/>
          <w:sz w:val="24"/>
          <w:szCs w:val="24"/>
        </w:rPr>
        <w:t xml:space="preserve">. </w:t>
      </w:r>
      <w:r w:rsidR="004E1E2A" w:rsidRPr="004E1E2A">
        <w:rPr>
          <w:rFonts w:ascii="Times New Roman" w:hAnsi="Times New Roman"/>
          <w:sz w:val="24"/>
          <w:szCs w:val="24"/>
        </w:rPr>
        <w:t>Children were asked to respon</w:t>
      </w:r>
      <w:r w:rsidR="00C50531">
        <w:rPr>
          <w:rFonts w:ascii="Times New Roman" w:hAnsi="Times New Roman"/>
          <w:sz w:val="24"/>
          <w:szCs w:val="24"/>
        </w:rPr>
        <w:t>d</w:t>
      </w:r>
      <w:r w:rsidR="004E1E2A" w:rsidRPr="004E1E2A">
        <w:rPr>
          <w:rFonts w:ascii="Times New Roman" w:hAnsi="Times New Roman"/>
          <w:sz w:val="24"/>
          <w:szCs w:val="24"/>
        </w:rPr>
        <w:t xml:space="preserve"> on a three-point scale (Not True, Somewhat True or Certainly True) to a set of 25 questions. Together, these questions capture children’s emotional problems, conduct problems, hyperactivity, peer-problems and their social skills (see </w:t>
      </w:r>
      <w:r w:rsidR="00AF099F">
        <w:rPr>
          <w:rFonts w:ascii="Times New Roman" w:hAnsi="Times New Roman"/>
          <w:sz w:val="24"/>
          <w:szCs w:val="24"/>
        </w:rPr>
        <w:t xml:space="preserve">online supplementary materials </w:t>
      </w:r>
      <w:r w:rsidR="004E1E2A" w:rsidRPr="004E1E2A">
        <w:rPr>
          <w:rFonts w:ascii="Times New Roman" w:hAnsi="Times New Roman"/>
          <w:sz w:val="24"/>
          <w:szCs w:val="24"/>
        </w:rPr>
        <w:t xml:space="preserve">Appendix A for further details). When combined, they provide a well-known and widely used aggregate measure of whether young people have behavioural issues. </w:t>
      </w:r>
    </w:p>
    <w:p w14:paraId="693DFD9F" w14:textId="67755B0D" w:rsidR="0077627C" w:rsidRPr="00781615" w:rsidRDefault="0077627C" w:rsidP="00451556">
      <w:pPr>
        <w:spacing w:line="360" w:lineRule="auto"/>
        <w:jc w:val="both"/>
        <w:rPr>
          <w:rFonts w:ascii="Times New Roman" w:hAnsi="Times New Roman"/>
          <w:i/>
          <w:sz w:val="24"/>
          <w:szCs w:val="24"/>
          <w:u w:val="single"/>
        </w:rPr>
      </w:pPr>
      <w:r w:rsidRPr="00781615">
        <w:rPr>
          <w:rFonts w:ascii="Times New Roman" w:hAnsi="Times New Roman"/>
          <w:i/>
          <w:sz w:val="24"/>
          <w:szCs w:val="24"/>
          <w:u w:val="single"/>
        </w:rPr>
        <w:t>Young people’s academic achievement and skills</w:t>
      </w:r>
    </w:p>
    <w:p w14:paraId="5D2C081F" w14:textId="0D00324D" w:rsidR="00781615" w:rsidRPr="00781615" w:rsidRDefault="00781615" w:rsidP="00451556">
      <w:pPr>
        <w:spacing w:line="360" w:lineRule="auto"/>
        <w:jc w:val="both"/>
        <w:rPr>
          <w:rFonts w:ascii="Times New Roman" w:hAnsi="Times New Roman"/>
          <w:sz w:val="24"/>
          <w:szCs w:val="24"/>
        </w:rPr>
      </w:pPr>
      <w:r w:rsidRPr="00781615">
        <w:rPr>
          <w:rFonts w:ascii="Times New Roman" w:hAnsi="Times New Roman"/>
          <w:sz w:val="24"/>
          <w:szCs w:val="24"/>
        </w:rPr>
        <w:t>Several previous studies have suggested that attending a grammar school is positively related w</w:t>
      </w:r>
      <w:r>
        <w:rPr>
          <w:rFonts w:ascii="Times New Roman" w:hAnsi="Times New Roman"/>
          <w:sz w:val="24"/>
          <w:szCs w:val="24"/>
        </w:rPr>
        <w:t>ith academic achievement (</w:t>
      </w:r>
      <w:r w:rsidR="007F3924">
        <w:rPr>
          <w:rFonts w:ascii="Times New Roman" w:hAnsi="Times New Roman"/>
          <w:sz w:val="24"/>
          <w:szCs w:val="24"/>
        </w:rPr>
        <w:t xml:space="preserve">Sullivan and Heath 2002; </w:t>
      </w:r>
      <w:r w:rsidR="00B408A5">
        <w:rPr>
          <w:rFonts w:ascii="Times New Roman" w:hAnsi="Times New Roman"/>
          <w:sz w:val="24"/>
          <w:szCs w:val="24"/>
        </w:rPr>
        <w:t xml:space="preserve">Atkinson et al 2006; </w:t>
      </w:r>
      <w:r w:rsidR="00893996">
        <w:rPr>
          <w:rFonts w:ascii="Times New Roman" w:hAnsi="Times New Roman"/>
          <w:sz w:val="24"/>
          <w:szCs w:val="24"/>
        </w:rPr>
        <w:t>Andrews et al</w:t>
      </w:r>
      <w:r w:rsidR="007F3924">
        <w:rPr>
          <w:rFonts w:ascii="Times New Roman" w:hAnsi="Times New Roman"/>
          <w:sz w:val="24"/>
          <w:szCs w:val="24"/>
        </w:rPr>
        <w:t xml:space="preserve"> 201</w:t>
      </w:r>
      <w:r w:rsidR="00893996">
        <w:rPr>
          <w:rFonts w:ascii="Times New Roman" w:hAnsi="Times New Roman"/>
          <w:sz w:val="24"/>
          <w:szCs w:val="24"/>
        </w:rPr>
        <w:t>6</w:t>
      </w:r>
      <w:r>
        <w:rPr>
          <w:rFonts w:ascii="Times New Roman" w:hAnsi="Times New Roman"/>
          <w:sz w:val="24"/>
          <w:szCs w:val="24"/>
        </w:rPr>
        <w:t>). A limitation of the MCS is that it currently only has a single measure of academic skills at age 14 – capturing pupils’ achievement on a low-stakes English test</w:t>
      </w:r>
      <w:r w:rsidR="008B7479">
        <w:rPr>
          <w:rFonts w:ascii="Times New Roman" w:hAnsi="Times New Roman"/>
          <w:sz w:val="24"/>
          <w:szCs w:val="24"/>
        </w:rPr>
        <w:t xml:space="preserve"> – which only took four minutes to complete</w:t>
      </w:r>
      <w:r>
        <w:rPr>
          <w:rFonts w:ascii="Times New Roman" w:hAnsi="Times New Roman"/>
          <w:sz w:val="24"/>
          <w:szCs w:val="24"/>
        </w:rPr>
        <w:t xml:space="preserve">. </w:t>
      </w:r>
      <w:r w:rsidR="008B7479">
        <w:rPr>
          <w:rFonts w:ascii="Times New Roman" w:hAnsi="Times New Roman"/>
          <w:sz w:val="24"/>
          <w:szCs w:val="24"/>
        </w:rPr>
        <w:t>O</w:t>
      </w:r>
      <w:r>
        <w:rPr>
          <w:rFonts w:ascii="Times New Roman" w:hAnsi="Times New Roman"/>
          <w:sz w:val="24"/>
          <w:szCs w:val="24"/>
        </w:rPr>
        <w:t>ur analysis considers the association between grammar school entry and the following</w:t>
      </w:r>
      <w:r w:rsidR="008B7479">
        <w:rPr>
          <w:rFonts w:ascii="Times New Roman" w:hAnsi="Times New Roman"/>
          <w:sz w:val="24"/>
          <w:szCs w:val="24"/>
        </w:rPr>
        <w:t xml:space="preserve"> single academic</w:t>
      </w:r>
      <w:r>
        <w:rPr>
          <w:rFonts w:ascii="Times New Roman" w:hAnsi="Times New Roman"/>
          <w:sz w:val="24"/>
          <w:szCs w:val="24"/>
        </w:rPr>
        <w:t xml:space="preserve"> achievement variable:</w:t>
      </w:r>
    </w:p>
    <w:p w14:paraId="14060345" w14:textId="52ED7D09" w:rsidR="00C810D3" w:rsidRDefault="00451556" w:rsidP="00781615">
      <w:pPr>
        <w:pStyle w:val="ListParagraph"/>
        <w:numPr>
          <w:ilvl w:val="0"/>
          <w:numId w:val="4"/>
        </w:numPr>
        <w:spacing w:line="360" w:lineRule="auto"/>
        <w:jc w:val="both"/>
        <w:rPr>
          <w:rFonts w:ascii="Times New Roman" w:hAnsi="Times New Roman"/>
          <w:sz w:val="24"/>
          <w:szCs w:val="24"/>
        </w:rPr>
      </w:pPr>
      <w:r w:rsidRPr="00781615">
        <w:rPr>
          <w:rFonts w:ascii="Times New Roman" w:hAnsi="Times New Roman"/>
          <w:i/>
          <w:sz w:val="24"/>
          <w:szCs w:val="24"/>
        </w:rPr>
        <w:t>English vocabulary skills</w:t>
      </w:r>
      <w:r w:rsidRPr="00781615">
        <w:rPr>
          <w:rFonts w:ascii="Times New Roman" w:hAnsi="Times New Roman"/>
          <w:sz w:val="24"/>
          <w:szCs w:val="24"/>
        </w:rPr>
        <w:t>. This captured children’s ability to understand the meaning of words by choosing a word meaning the same or nearly the same from a list of five alternatives. Twenty words were included in the task and these got more difficult as the task progressed.</w:t>
      </w:r>
    </w:p>
    <w:p w14:paraId="3CDC0079" w14:textId="77777777" w:rsidR="00372955" w:rsidRPr="00781615" w:rsidRDefault="00372955" w:rsidP="00372955">
      <w:pPr>
        <w:pStyle w:val="ListParagraph"/>
        <w:spacing w:line="360" w:lineRule="auto"/>
        <w:jc w:val="both"/>
        <w:rPr>
          <w:rFonts w:ascii="Times New Roman" w:hAnsi="Times New Roman"/>
          <w:sz w:val="24"/>
          <w:szCs w:val="24"/>
        </w:rPr>
      </w:pPr>
    </w:p>
    <w:p w14:paraId="07F0F0DD" w14:textId="433A7683" w:rsidR="00F7328A" w:rsidRPr="00F7328A" w:rsidRDefault="00F7328A" w:rsidP="00F7328A">
      <w:pPr>
        <w:pStyle w:val="ListParagraph"/>
        <w:numPr>
          <w:ilvl w:val="0"/>
          <w:numId w:val="1"/>
        </w:numPr>
        <w:rPr>
          <w:rFonts w:ascii="Times New Roman" w:hAnsi="Times New Roman"/>
          <w:b/>
          <w:sz w:val="24"/>
          <w:szCs w:val="24"/>
        </w:rPr>
      </w:pPr>
      <w:r w:rsidRPr="00F7328A">
        <w:rPr>
          <w:rFonts w:ascii="Times New Roman" w:hAnsi="Times New Roman"/>
          <w:b/>
          <w:sz w:val="24"/>
          <w:szCs w:val="24"/>
        </w:rPr>
        <w:t>Methodology</w:t>
      </w:r>
    </w:p>
    <w:p w14:paraId="34E15516" w14:textId="37056CBD" w:rsidR="00F7328A" w:rsidRDefault="002E39A6" w:rsidP="002E39A6">
      <w:pPr>
        <w:spacing w:line="360" w:lineRule="auto"/>
        <w:jc w:val="both"/>
        <w:rPr>
          <w:rFonts w:ascii="Times New Roman" w:hAnsi="Times New Roman"/>
          <w:sz w:val="24"/>
          <w:szCs w:val="24"/>
        </w:rPr>
      </w:pPr>
      <w:r>
        <w:rPr>
          <w:rFonts w:ascii="Times New Roman" w:hAnsi="Times New Roman"/>
          <w:sz w:val="24"/>
          <w:szCs w:val="24"/>
        </w:rPr>
        <w:t xml:space="preserve">We use propensity score matching (PSM) to estimate the impact of gaining entry into </w:t>
      </w:r>
      <w:r w:rsidR="00C843D8">
        <w:rPr>
          <w:rFonts w:ascii="Times New Roman" w:hAnsi="Times New Roman"/>
          <w:sz w:val="24"/>
          <w:szCs w:val="24"/>
        </w:rPr>
        <w:t>a grammar school</w:t>
      </w:r>
      <w:r>
        <w:rPr>
          <w:rFonts w:ascii="Times New Roman" w:hAnsi="Times New Roman"/>
          <w:sz w:val="24"/>
          <w:szCs w:val="24"/>
        </w:rPr>
        <w:t xml:space="preserve"> upon children’s outcomes. This method essentially matches each grammar school pupil to an equivalent non-grammar school pupil, who is similar in terms of a number of observable characteristics. The </w:t>
      </w:r>
      <w:r w:rsidR="00904CF5">
        <w:rPr>
          <w:rFonts w:ascii="Times New Roman" w:hAnsi="Times New Roman"/>
          <w:sz w:val="24"/>
          <w:szCs w:val="24"/>
        </w:rPr>
        <w:t>outcomes of</w:t>
      </w:r>
      <w:r>
        <w:rPr>
          <w:rFonts w:ascii="Times New Roman" w:hAnsi="Times New Roman"/>
          <w:sz w:val="24"/>
          <w:szCs w:val="24"/>
        </w:rPr>
        <w:t xml:space="preserve"> ‘treatment’ (</w:t>
      </w:r>
      <w:r w:rsidR="00904CF5">
        <w:rPr>
          <w:rFonts w:ascii="Times New Roman" w:hAnsi="Times New Roman"/>
          <w:sz w:val="24"/>
          <w:szCs w:val="24"/>
        </w:rPr>
        <w:t>grammar</w:t>
      </w:r>
      <w:r>
        <w:rPr>
          <w:rFonts w:ascii="Times New Roman" w:hAnsi="Times New Roman"/>
          <w:sz w:val="24"/>
          <w:szCs w:val="24"/>
        </w:rPr>
        <w:t>) and ‘control’ (matched non-grammar)</w:t>
      </w:r>
      <w:r w:rsidR="00904CF5">
        <w:rPr>
          <w:rFonts w:ascii="Times New Roman" w:hAnsi="Times New Roman"/>
          <w:sz w:val="24"/>
          <w:szCs w:val="24"/>
        </w:rPr>
        <w:t xml:space="preserve"> pupils</w:t>
      </w:r>
      <w:r>
        <w:rPr>
          <w:rFonts w:ascii="Times New Roman" w:hAnsi="Times New Roman"/>
          <w:sz w:val="24"/>
          <w:szCs w:val="24"/>
        </w:rPr>
        <w:t xml:space="preserve"> are then compared to estimate the impact of attending grammar schools upon young people’s lives.</w:t>
      </w:r>
      <w:r w:rsidR="00D95916">
        <w:rPr>
          <w:rFonts w:ascii="Times New Roman" w:hAnsi="Times New Roman"/>
          <w:sz w:val="24"/>
          <w:szCs w:val="24"/>
        </w:rPr>
        <w:t xml:space="preserve"> </w:t>
      </w:r>
    </w:p>
    <w:p w14:paraId="03326574" w14:textId="1871DCB1" w:rsidR="00606B4C" w:rsidRDefault="002E39A6" w:rsidP="002E39A6">
      <w:pPr>
        <w:spacing w:line="360" w:lineRule="auto"/>
        <w:jc w:val="both"/>
        <w:rPr>
          <w:rFonts w:ascii="Times New Roman" w:hAnsi="Times New Roman"/>
          <w:sz w:val="24"/>
          <w:szCs w:val="24"/>
        </w:rPr>
      </w:pPr>
      <w:r>
        <w:rPr>
          <w:rFonts w:ascii="Times New Roman" w:hAnsi="Times New Roman"/>
          <w:sz w:val="24"/>
          <w:szCs w:val="24"/>
        </w:rPr>
        <w:t xml:space="preserve">When implementing this methodology, we first restrict the MCS sample to only those children whose families applied for them to attend a grammar school. This leaves a pre-matching sample of </w:t>
      </w:r>
      <w:r w:rsidR="00D95916">
        <w:rPr>
          <w:rFonts w:ascii="Times New Roman" w:hAnsi="Times New Roman"/>
          <w:sz w:val="24"/>
          <w:szCs w:val="24"/>
        </w:rPr>
        <w:t>883</w:t>
      </w:r>
      <w:r>
        <w:rPr>
          <w:rFonts w:ascii="Times New Roman" w:hAnsi="Times New Roman"/>
          <w:sz w:val="24"/>
          <w:szCs w:val="24"/>
        </w:rPr>
        <w:t xml:space="preserve"> children in England and </w:t>
      </w:r>
      <w:r w:rsidR="00D95916">
        <w:rPr>
          <w:rFonts w:ascii="Times New Roman" w:hAnsi="Times New Roman"/>
          <w:sz w:val="24"/>
          <w:szCs w:val="24"/>
        </w:rPr>
        <w:t>733</w:t>
      </w:r>
      <w:r>
        <w:rPr>
          <w:rFonts w:ascii="Times New Roman" w:hAnsi="Times New Roman"/>
          <w:sz w:val="24"/>
          <w:szCs w:val="24"/>
        </w:rPr>
        <w:t xml:space="preserve"> children in Northern Ireland. </w:t>
      </w:r>
      <w:r w:rsidR="00E5019B">
        <w:rPr>
          <w:rFonts w:ascii="Times New Roman" w:hAnsi="Times New Roman"/>
          <w:sz w:val="24"/>
          <w:szCs w:val="24"/>
        </w:rPr>
        <w:t>N</w:t>
      </w:r>
      <w:r>
        <w:rPr>
          <w:rFonts w:ascii="Times New Roman" w:hAnsi="Times New Roman"/>
          <w:sz w:val="24"/>
          <w:szCs w:val="24"/>
        </w:rPr>
        <w:t xml:space="preserve">earest neighbour matching is then used, with </w:t>
      </w:r>
      <w:r w:rsidR="00F25E14">
        <w:rPr>
          <w:rFonts w:ascii="Times New Roman" w:hAnsi="Times New Roman"/>
          <w:sz w:val="24"/>
          <w:szCs w:val="24"/>
        </w:rPr>
        <w:t xml:space="preserve">a tight restriction set on </w:t>
      </w:r>
      <w:r>
        <w:rPr>
          <w:rFonts w:ascii="Times New Roman" w:hAnsi="Times New Roman"/>
          <w:sz w:val="24"/>
          <w:szCs w:val="24"/>
        </w:rPr>
        <w:t>the caliper to 0.0</w:t>
      </w:r>
      <w:r w:rsidR="00F25E14">
        <w:rPr>
          <w:rFonts w:ascii="Times New Roman" w:hAnsi="Times New Roman"/>
          <w:sz w:val="24"/>
          <w:szCs w:val="24"/>
        </w:rPr>
        <w:t>0</w:t>
      </w:r>
      <w:r>
        <w:rPr>
          <w:rFonts w:ascii="Times New Roman" w:hAnsi="Times New Roman"/>
          <w:sz w:val="24"/>
          <w:szCs w:val="24"/>
        </w:rPr>
        <w:t>5, to create the matched control group. Within the PSM model, we include a wide range of variables described in the previous section, including all parent and child responses up to the fifth MCS survey sweep (answered at age 11 – when children are in the final year of primary school). This includes numerous academic and cognitive achievement tests</w:t>
      </w:r>
      <w:r>
        <w:rPr>
          <w:rStyle w:val="FootnoteReference"/>
          <w:rFonts w:ascii="Times New Roman" w:hAnsi="Times New Roman"/>
          <w:sz w:val="24"/>
          <w:szCs w:val="24"/>
        </w:rPr>
        <w:footnoteReference w:id="3"/>
      </w:r>
      <w:r>
        <w:rPr>
          <w:rFonts w:ascii="Times New Roman" w:hAnsi="Times New Roman"/>
          <w:sz w:val="24"/>
          <w:szCs w:val="24"/>
        </w:rPr>
        <w:t>,</w:t>
      </w:r>
      <w:r w:rsidR="006038FA">
        <w:rPr>
          <w:rFonts w:ascii="Times New Roman" w:hAnsi="Times New Roman"/>
          <w:sz w:val="24"/>
          <w:szCs w:val="24"/>
        </w:rPr>
        <w:t xml:space="preserve"> parental school preferences, family background, strategies parents have used to get their child into their preferred school (including private tuition) and a selection of children’s social, emotional and behavioural outcomes (e.g. engagement in school, SDQ scores).</w:t>
      </w:r>
      <w:r w:rsidR="00674053">
        <w:rPr>
          <w:rFonts w:ascii="Times New Roman" w:hAnsi="Times New Roman"/>
          <w:sz w:val="24"/>
          <w:szCs w:val="24"/>
        </w:rPr>
        <w:t xml:space="preserve"> A full list of the variables included in our matching models can be found in Table 1 (England) and Table 2 (Northern Ireland). </w:t>
      </w:r>
      <w:r w:rsidR="00606B4C">
        <w:rPr>
          <w:rFonts w:ascii="Times New Roman" w:hAnsi="Times New Roman"/>
          <w:sz w:val="24"/>
          <w:szCs w:val="24"/>
        </w:rPr>
        <w:t>Formally, the logistic regression model underlying the PSM matching is specified as:</w:t>
      </w:r>
    </w:p>
    <w:p w14:paraId="452246CF" w14:textId="772385EC" w:rsidR="00980B35" w:rsidRPr="00C00615" w:rsidRDefault="00980B35" w:rsidP="00980B35">
      <w:pPr>
        <w:spacing w:line="360" w:lineRule="auto"/>
      </w:pPr>
      <m:oMath>
        <m:r>
          <w:rPr>
            <w:rFonts w:ascii="Cambria Math" w:hAnsi="Cambria Math"/>
          </w:rPr>
          <m:t>log</m:t>
        </m:r>
        <m:d>
          <m:dPr>
            <m:ctrlPr>
              <w:rPr>
                <w:rFonts w:ascii="Cambria Math" w:hAnsi="Cambria Math"/>
                <w:i/>
              </w:rPr>
            </m:ctrlPr>
          </m:dPr>
          <m:e>
            <m:f>
              <m:fPr>
                <m:ctrlPr>
                  <w:rPr>
                    <w:rFonts w:ascii="Cambria Math" w:hAnsi="Cambria Math"/>
                    <w:i/>
                  </w:rPr>
                </m:ctrlPr>
              </m:fPr>
              <m:num>
                <m:r>
                  <w:rPr>
                    <w:rFonts w:ascii="Cambria Math" w:hAnsi="Cambria Math"/>
                  </w:rPr>
                  <m:t>π</m:t>
                </m:r>
                <m:r>
                  <w:rPr>
                    <w:rFonts w:ascii="Cambria Math"/>
                  </w:rPr>
                  <m:t>(</m:t>
                </m:r>
                <m:r>
                  <w:rPr>
                    <w:rFonts w:ascii="Cambria Math" w:hAnsi="Cambria Math"/>
                  </w:rPr>
                  <m:t>G</m:t>
                </m:r>
                <m:r>
                  <w:rPr>
                    <w:rFonts w:ascii="Cambria Math"/>
                  </w:rPr>
                  <m:t>)</m:t>
                </m:r>
              </m:num>
              <m:den>
                <m:r>
                  <w:rPr>
                    <w:rFonts w:ascii="Cambria Math"/>
                  </w:rPr>
                  <m:t>1</m:t>
                </m:r>
                <m:r>
                  <w:rPr>
                    <w:rFonts w:ascii="Cambria Math" w:hAnsi="Cambria Math"/>
                  </w:rPr>
                  <m:t>-</m:t>
                </m:r>
                <m:r>
                  <w:rPr>
                    <w:rFonts w:ascii="Cambria Math"/>
                  </w:rPr>
                  <m:t xml:space="preserve"> </m:t>
                </m:r>
                <m:r>
                  <w:rPr>
                    <w:rFonts w:ascii="Cambria Math" w:hAnsi="Cambria Math"/>
                  </w:rPr>
                  <m:t>π</m:t>
                </m:r>
                <m:r>
                  <w:rPr>
                    <w:rFonts w:ascii="Cambria Math"/>
                  </w:rPr>
                  <m:t>(</m:t>
                </m:r>
                <m:r>
                  <w:rPr>
                    <w:rFonts w:ascii="Cambria Math" w:hAnsi="Cambria Math"/>
                  </w:rPr>
                  <m:t>G</m:t>
                </m:r>
                <m:r>
                  <w:rPr>
                    <w:rFonts w:ascii="Cambria Math"/>
                  </w:rPr>
                  <m:t>)</m:t>
                </m:r>
              </m:den>
            </m:f>
          </m:e>
        </m:d>
        <m:r>
          <w:rPr>
            <w:rFonts w:ascii="Cambria Math"/>
          </w:rPr>
          <m:t xml:space="preserve">= </m:t>
        </m:r>
        <m:r>
          <w:rPr>
            <w:rFonts w:ascii="Cambria Math" w:hAnsi="Cambria Math"/>
          </w:rPr>
          <m:t>α</m:t>
        </m:r>
        <m:r>
          <w:rPr>
            <w:rFonts w:ascii="Cambria Math"/>
          </w:rPr>
          <m:t xml:space="preserve">+ </m:t>
        </m:r>
        <m:sSub>
          <m:sSubPr>
            <m:ctrlPr>
              <w:rPr>
                <w:rFonts w:ascii="Cambria Math" w:hAnsi="Cambria Math"/>
                <w:i/>
              </w:rPr>
            </m:ctrlPr>
          </m:sSubPr>
          <m:e>
            <m:r>
              <w:rPr>
                <w:rFonts w:ascii="Cambria Math" w:hAnsi="Cambria Math"/>
              </w:rPr>
              <m:t>β</m:t>
            </m:r>
          </m:e>
          <m:sub>
            <m:r>
              <w:rPr>
                <w:rFonts w:ascii="Cambria Math"/>
              </w:rPr>
              <m:t>1</m:t>
            </m:r>
          </m:sub>
        </m:sSub>
        <m:r>
          <w:rPr>
            <w:rFonts w:ascii="Cambria Math"/>
          </w:rPr>
          <m:t xml:space="preserve">.D+ </m:t>
        </m:r>
        <m:sSub>
          <m:sSubPr>
            <m:ctrlPr>
              <w:rPr>
                <w:rFonts w:ascii="Cambria Math" w:hAnsi="Cambria Math"/>
                <w:i/>
              </w:rPr>
            </m:ctrlPr>
          </m:sSubPr>
          <m:e>
            <m:r>
              <w:rPr>
                <w:rFonts w:ascii="Cambria Math" w:hAnsi="Cambria Math"/>
              </w:rPr>
              <m:t>β</m:t>
            </m:r>
          </m:e>
          <m:sub>
            <m:r>
              <w:rPr>
                <w:rFonts w:ascii="Cambria Math"/>
              </w:rPr>
              <m:t>2</m:t>
            </m:r>
          </m:sub>
        </m:sSub>
        <m:r>
          <w:rPr>
            <w:rFonts w:ascii="Cambria Math"/>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7</m:t>
            </m:r>
          </m:sup>
        </m:sSup>
        <m:r>
          <w:rPr>
            <w:rFonts w:ascii="Cambria Math"/>
          </w:rPr>
          <m:t xml:space="preserve">+ </m:t>
        </m:r>
        <m:sSub>
          <m:sSubPr>
            <m:ctrlPr>
              <w:rPr>
                <w:rFonts w:ascii="Cambria Math" w:hAnsi="Cambria Math"/>
                <w:i/>
              </w:rPr>
            </m:ctrlPr>
          </m:sSubPr>
          <m:e>
            <m:r>
              <w:rPr>
                <w:rFonts w:ascii="Cambria Math" w:hAnsi="Cambria Math"/>
              </w:rPr>
              <m:t>β</m:t>
            </m:r>
          </m:e>
          <m:sub>
            <m:r>
              <w:rPr>
                <w:rFonts w:ascii="Cambria Math"/>
              </w:rPr>
              <m:t>3</m:t>
            </m:r>
          </m:sub>
        </m:sSub>
        <m:r>
          <w:rPr>
            <w:rFonts w:ascii="Cambria Math"/>
          </w:rPr>
          <m:t>.</m:t>
        </m:r>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7</m:t>
            </m:r>
          </m:sup>
        </m:sSup>
        <m:r>
          <w:rPr>
            <w:rFonts w:ascii="Cambria Math"/>
          </w:rPr>
          <m:t xml:space="preserve">+ </m:t>
        </m:r>
        <m:sSub>
          <m:sSubPr>
            <m:ctrlPr>
              <w:rPr>
                <w:rFonts w:ascii="Cambria Math" w:hAnsi="Cambria Math"/>
                <w:i/>
              </w:rPr>
            </m:ctrlPr>
          </m:sSubPr>
          <m:e>
            <m:r>
              <w:rPr>
                <w:rFonts w:ascii="Cambria Math" w:hAnsi="Cambria Math"/>
              </w:rPr>
              <m:t>β</m:t>
            </m:r>
          </m:e>
          <m:sub>
            <m:r>
              <w:rPr>
                <w:rFonts w:ascii="Cambria Math"/>
              </w:rPr>
              <m:t>4</m:t>
            </m:r>
          </m:sub>
        </m:sSub>
        <m:r>
          <w:rPr>
            <w:rFonts w:ascii="Cambria Math"/>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11</m:t>
            </m:r>
          </m:sup>
        </m:sSup>
        <m:r>
          <w:rPr>
            <w:rFonts w:ascii="Cambria Math"/>
          </w:rPr>
          <m:t xml:space="preserve">+ </m:t>
        </m:r>
        <m:sSub>
          <m:sSubPr>
            <m:ctrlPr>
              <w:rPr>
                <w:rFonts w:ascii="Cambria Math" w:hAnsi="Cambria Math"/>
                <w:i/>
              </w:rPr>
            </m:ctrlPr>
          </m:sSubPr>
          <m:e>
            <m:r>
              <w:rPr>
                <w:rFonts w:ascii="Cambria Math" w:hAnsi="Cambria Math"/>
              </w:rPr>
              <m:t>β</m:t>
            </m:r>
          </m:e>
          <m:sub>
            <m:r>
              <w:rPr>
                <w:rFonts w:ascii="Cambria Math"/>
              </w:rPr>
              <m:t>5</m:t>
            </m:r>
          </m:sub>
        </m:sSub>
        <m:r>
          <w:rPr>
            <w:rFonts w:ascii="Cambria Math"/>
          </w:rPr>
          <m:t>.</m:t>
        </m:r>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11</m:t>
            </m:r>
          </m:sup>
        </m:sSup>
        <m:r>
          <w:rPr>
            <w:rFonts w:ascii="Cambria Math"/>
          </w:rPr>
          <m:t xml:space="preserve">+ </m:t>
        </m:r>
        <m:sSub>
          <m:sSubPr>
            <m:ctrlPr>
              <w:rPr>
                <w:rFonts w:ascii="Cambria Math" w:hAnsi="Cambria Math"/>
                <w:i/>
              </w:rPr>
            </m:ctrlPr>
          </m:sSubPr>
          <m:e>
            <m:r>
              <w:rPr>
                <w:rFonts w:ascii="Cambria Math" w:hAnsi="Cambria Math"/>
              </w:rPr>
              <m:t>β</m:t>
            </m:r>
          </m:e>
          <m:sub>
            <m:r>
              <w:rPr>
                <w:rFonts w:ascii="Cambria Math"/>
              </w:rPr>
              <m:t>6</m:t>
            </m:r>
          </m:sub>
        </m:sSub>
        <m:r>
          <w:rPr>
            <w:rFonts w:ascii="Cambria Math"/>
          </w:rPr>
          <m:t>.</m:t>
        </m:r>
        <m:r>
          <w:rPr>
            <w:rFonts w:ascii="Cambria Math" w:hAnsi="Cambria Math"/>
            <w:sz w:val="24"/>
            <w:szCs w:val="24"/>
          </w:rPr>
          <m:t xml:space="preserve">P+ </m:t>
        </m:r>
        <m:sSub>
          <m:sSubPr>
            <m:ctrlPr>
              <w:rPr>
                <w:rFonts w:ascii="Cambria Math" w:hAnsi="Cambria Math"/>
                <w:i/>
              </w:rPr>
            </m:ctrlPr>
          </m:sSubPr>
          <m:e>
            <m:r>
              <w:rPr>
                <w:rFonts w:ascii="Cambria Math" w:hAnsi="Cambria Math"/>
              </w:rPr>
              <m:t>β</m:t>
            </m:r>
          </m:e>
          <m:sub>
            <m:r>
              <w:rPr>
                <w:rFonts w:ascii="Cambria Math"/>
              </w:rPr>
              <m:t>7</m:t>
            </m:r>
          </m:sub>
        </m:sSub>
        <m:r>
          <w:rPr>
            <w:rFonts w:ascii="Cambria Math"/>
          </w:rPr>
          <m:t>.</m:t>
        </m:r>
        <m:r>
          <w:rPr>
            <w:rFonts w:ascii="Cambria Math" w:hAnsi="Cambria Math"/>
            <w:sz w:val="24"/>
            <w:szCs w:val="24"/>
          </w:rPr>
          <m:t xml:space="preserve">T </m:t>
        </m:r>
        <m:r>
          <w:rPr>
            <w:rFonts w:ascii="Cambria Math"/>
          </w:rPr>
          <m:t xml:space="preserve">  </m:t>
        </m:r>
      </m:oMath>
      <w:r w:rsidRPr="00C00615">
        <w:t xml:space="preserve">    </w:t>
      </w:r>
    </w:p>
    <w:p w14:paraId="4F035AD3" w14:textId="77777777" w:rsidR="00980B35" w:rsidRPr="00C00615" w:rsidRDefault="00980B35" w:rsidP="00980B35">
      <w:pPr>
        <w:pStyle w:val="Body1"/>
        <w:spacing w:line="360" w:lineRule="auto"/>
        <w:rPr>
          <w:rFonts w:ascii="Times New Roman" w:hAnsi="Times New Roman"/>
          <w:sz w:val="24"/>
        </w:rPr>
      </w:pPr>
      <w:r w:rsidRPr="00C00615">
        <w:rPr>
          <w:rFonts w:ascii="Times New Roman" w:hAnsi="Times New Roman"/>
          <w:sz w:val="24"/>
        </w:rPr>
        <w:t xml:space="preserve">Where: </w:t>
      </w:r>
    </w:p>
    <w:p w14:paraId="4EC03282" w14:textId="26439A5A" w:rsidR="00980B35" w:rsidRPr="00C00615" w:rsidRDefault="00980B35" w:rsidP="00980B35">
      <w:pPr>
        <w:pStyle w:val="Body1"/>
        <w:spacing w:line="360" w:lineRule="auto"/>
        <w:rPr>
          <w:rFonts w:ascii="Times New Roman" w:hAnsi="Times New Roman"/>
          <w:sz w:val="24"/>
        </w:rPr>
      </w:pPr>
      <m:oMath>
        <m:r>
          <w:rPr>
            <w:rFonts w:ascii="Cambria Math" w:hAnsi="Cambria Math"/>
          </w:rPr>
          <m:t>π</m:t>
        </m:r>
        <m:d>
          <m:dPr>
            <m:ctrlPr>
              <w:rPr>
                <w:rFonts w:ascii="Cambria Math" w:hAnsi="Cambria Math"/>
                <w:i/>
              </w:rPr>
            </m:ctrlPr>
          </m:dPr>
          <m:e>
            <m:r>
              <w:rPr>
                <w:rFonts w:ascii="Cambria Math" w:hAnsi="Cambria Math"/>
              </w:rPr>
              <m:t>G</m:t>
            </m:r>
          </m:e>
        </m:d>
      </m:oMath>
      <w:r>
        <w:rPr>
          <w:rFonts w:ascii="Times New Roman" w:hAnsi="Times New Roman"/>
        </w:rPr>
        <w:t xml:space="preserve"> </w:t>
      </w:r>
      <w:r w:rsidRPr="00C00615">
        <w:rPr>
          <w:rFonts w:ascii="Times New Roman" w:hAnsi="Times New Roman"/>
          <w:sz w:val="24"/>
        </w:rPr>
        <w:t xml:space="preserve">= </w:t>
      </w:r>
      <w:r>
        <w:rPr>
          <w:rFonts w:ascii="Times New Roman" w:hAnsi="Times New Roman"/>
          <w:sz w:val="24"/>
        </w:rPr>
        <w:t>The p</w:t>
      </w:r>
      <w:r w:rsidRPr="00C00615">
        <w:rPr>
          <w:rFonts w:ascii="Times New Roman" w:hAnsi="Times New Roman"/>
          <w:sz w:val="24"/>
        </w:rPr>
        <w:t xml:space="preserve">robability of </w:t>
      </w:r>
      <w:r>
        <w:rPr>
          <w:rFonts w:ascii="Times New Roman" w:hAnsi="Times New Roman"/>
          <w:sz w:val="24"/>
        </w:rPr>
        <w:t xml:space="preserve">attending a grammar school </w:t>
      </w:r>
      <w:r w:rsidRPr="00C00615">
        <w:rPr>
          <w:rFonts w:ascii="Times New Roman" w:hAnsi="Times New Roman"/>
          <w:sz w:val="24"/>
        </w:rPr>
        <w:t>(</w:t>
      </w:r>
      <w:r>
        <w:rPr>
          <w:rFonts w:ascii="Times New Roman" w:hAnsi="Times New Roman"/>
          <w:sz w:val="24"/>
        </w:rPr>
        <w:t>G</w:t>
      </w:r>
      <w:r w:rsidRPr="00C00615">
        <w:rPr>
          <w:rFonts w:ascii="Times New Roman" w:hAnsi="Times New Roman"/>
          <w:sz w:val="24"/>
        </w:rPr>
        <w:t xml:space="preserve"> = 1 </w:t>
      </w:r>
      <w:r>
        <w:rPr>
          <w:rFonts w:ascii="Times New Roman" w:hAnsi="Times New Roman"/>
          <w:sz w:val="24"/>
        </w:rPr>
        <w:t>grammar;</w:t>
      </w:r>
      <w:r w:rsidRPr="00C00615">
        <w:rPr>
          <w:rFonts w:ascii="Times New Roman" w:hAnsi="Times New Roman"/>
          <w:sz w:val="24"/>
        </w:rPr>
        <w:t xml:space="preserve"> </w:t>
      </w:r>
      <w:r>
        <w:rPr>
          <w:rFonts w:ascii="Times New Roman" w:hAnsi="Times New Roman"/>
          <w:sz w:val="24"/>
        </w:rPr>
        <w:t>G</w:t>
      </w:r>
      <w:r w:rsidRPr="00C00615">
        <w:rPr>
          <w:rFonts w:ascii="Times New Roman" w:hAnsi="Times New Roman"/>
          <w:sz w:val="24"/>
        </w:rPr>
        <w:t xml:space="preserve"> = 0 </w:t>
      </w:r>
      <w:r>
        <w:rPr>
          <w:rFonts w:ascii="Times New Roman" w:hAnsi="Times New Roman"/>
          <w:sz w:val="24"/>
        </w:rPr>
        <w:t>non-grammar</w:t>
      </w:r>
      <w:r w:rsidRPr="00C00615">
        <w:rPr>
          <w:rFonts w:ascii="Times New Roman" w:hAnsi="Times New Roman"/>
          <w:sz w:val="24"/>
        </w:rPr>
        <w:t>)</w:t>
      </w:r>
    </w:p>
    <w:p w14:paraId="1CC227FF" w14:textId="01ECCE57" w:rsidR="00674053" w:rsidRDefault="00674053" w:rsidP="002E39A6">
      <w:pPr>
        <w:spacing w:line="360" w:lineRule="auto"/>
        <w:jc w:val="both"/>
        <w:rPr>
          <w:rFonts w:ascii="Times New Roman" w:hAnsi="Times New Roman"/>
          <w:sz w:val="24"/>
          <w:szCs w:val="24"/>
        </w:rPr>
      </w:pPr>
      <w:r>
        <w:rPr>
          <w:rFonts w:ascii="Times New Roman" w:hAnsi="Times New Roman"/>
          <w:sz w:val="24"/>
          <w:szCs w:val="24"/>
        </w:rPr>
        <w:t>D</w:t>
      </w:r>
      <w:r w:rsidR="00A80ADF">
        <w:rPr>
          <w:rFonts w:ascii="Times New Roman" w:hAnsi="Times New Roman"/>
          <w:sz w:val="24"/>
          <w:szCs w:val="24"/>
        </w:rPr>
        <w:t xml:space="preserve"> </w:t>
      </w:r>
      <w:r>
        <w:rPr>
          <w:rFonts w:ascii="Times New Roman" w:hAnsi="Times New Roman"/>
          <w:sz w:val="24"/>
          <w:szCs w:val="24"/>
        </w:rPr>
        <w:t>= A vector of demographic characteristics such as gender and parental income</w:t>
      </w:r>
    </w:p>
    <w:p w14:paraId="1BF25C64" w14:textId="0A74826B" w:rsidR="00674053" w:rsidRDefault="0062174F" w:rsidP="002E39A6">
      <w:pPr>
        <w:spacing w:line="360" w:lineRule="auto"/>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7</m:t>
            </m:r>
          </m:sup>
        </m:sSup>
      </m:oMath>
      <w:r w:rsidR="00A80ADF">
        <w:rPr>
          <w:rFonts w:ascii="Times New Roman" w:hAnsi="Times New Roman"/>
          <w:sz w:val="24"/>
          <w:szCs w:val="24"/>
        </w:rPr>
        <w:t xml:space="preserve">= </w:t>
      </w:r>
      <w:r w:rsidR="00674053">
        <w:rPr>
          <w:rFonts w:ascii="Times New Roman" w:hAnsi="Times New Roman"/>
          <w:sz w:val="24"/>
          <w:szCs w:val="24"/>
        </w:rPr>
        <w:t>Measures of children’s academic achievement up to age 7</w:t>
      </w:r>
    </w:p>
    <w:p w14:paraId="0561F15D" w14:textId="7DB6CF83" w:rsidR="00674053" w:rsidRDefault="0062174F" w:rsidP="002E39A6">
      <w:pPr>
        <w:spacing w:line="360" w:lineRule="auto"/>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7</m:t>
            </m:r>
          </m:sup>
        </m:sSup>
      </m:oMath>
      <w:r w:rsidR="00674053">
        <w:rPr>
          <w:rFonts w:ascii="Times New Roman" w:hAnsi="Times New Roman"/>
          <w:sz w:val="24"/>
          <w:szCs w:val="24"/>
        </w:rPr>
        <w:t xml:space="preserve"> = Children’s socio-emotional measures at age 7</w:t>
      </w:r>
    </w:p>
    <w:p w14:paraId="436B5AF4" w14:textId="6E5F9797" w:rsidR="00674053" w:rsidRDefault="0062174F" w:rsidP="00674053">
      <w:pPr>
        <w:spacing w:line="360" w:lineRule="auto"/>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11</m:t>
            </m:r>
          </m:sup>
        </m:sSup>
      </m:oMath>
      <w:r w:rsidR="00A80ADF">
        <w:rPr>
          <w:rFonts w:ascii="Times New Roman" w:hAnsi="Times New Roman"/>
          <w:sz w:val="24"/>
          <w:szCs w:val="24"/>
        </w:rPr>
        <w:t xml:space="preserve"> = M</w:t>
      </w:r>
      <w:r w:rsidR="00674053">
        <w:rPr>
          <w:rFonts w:ascii="Times New Roman" w:hAnsi="Times New Roman"/>
          <w:sz w:val="24"/>
          <w:szCs w:val="24"/>
        </w:rPr>
        <w:t>easures of children’s academic achievement up to age 11</w:t>
      </w:r>
    </w:p>
    <w:p w14:paraId="088D29AC" w14:textId="64476C9F" w:rsidR="00674053" w:rsidRDefault="0062174F" w:rsidP="00674053">
      <w:pPr>
        <w:spacing w:line="360" w:lineRule="auto"/>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11</m:t>
            </m:r>
          </m:sup>
        </m:sSup>
      </m:oMath>
      <w:r w:rsidR="00674053">
        <w:rPr>
          <w:rFonts w:ascii="Times New Roman" w:hAnsi="Times New Roman"/>
          <w:sz w:val="24"/>
          <w:szCs w:val="24"/>
        </w:rPr>
        <w:t xml:space="preserve"> </w:t>
      </w:r>
      <w:r w:rsidR="00A80ADF">
        <w:rPr>
          <w:rFonts w:ascii="Times New Roman" w:hAnsi="Times New Roman"/>
          <w:sz w:val="24"/>
          <w:szCs w:val="24"/>
        </w:rPr>
        <w:t xml:space="preserve">= </w:t>
      </w:r>
      <w:r w:rsidR="00674053">
        <w:rPr>
          <w:rFonts w:ascii="Times New Roman" w:hAnsi="Times New Roman"/>
          <w:sz w:val="24"/>
          <w:szCs w:val="24"/>
        </w:rPr>
        <w:t>Children’s socio-emotional measures at age 11</w:t>
      </w:r>
    </w:p>
    <w:p w14:paraId="3F15D3CE" w14:textId="0B0F49F9" w:rsidR="00674053" w:rsidRDefault="00674053" w:rsidP="002E39A6">
      <w:pPr>
        <w:spacing w:line="360" w:lineRule="auto"/>
        <w:jc w:val="both"/>
        <w:rPr>
          <w:rFonts w:ascii="Times New Roman" w:hAnsi="Times New Roman"/>
          <w:sz w:val="24"/>
          <w:szCs w:val="24"/>
        </w:rPr>
      </w:pPr>
      <w:r>
        <w:rPr>
          <w:rFonts w:ascii="Times New Roman" w:hAnsi="Times New Roman"/>
          <w:sz w:val="24"/>
          <w:szCs w:val="24"/>
        </w:rPr>
        <w:t>P = Parental school preferences measured at age 11</w:t>
      </w:r>
    </w:p>
    <w:p w14:paraId="1797CF67" w14:textId="6552753E" w:rsidR="00674053" w:rsidRDefault="00674053" w:rsidP="002E39A6">
      <w:pPr>
        <w:spacing w:line="360" w:lineRule="auto"/>
        <w:jc w:val="both"/>
        <w:rPr>
          <w:rFonts w:ascii="Times New Roman" w:hAnsi="Times New Roman"/>
          <w:sz w:val="24"/>
          <w:szCs w:val="24"/>
        </w:rPr>
      </w:pPr>
      <w:r>
        <w:rPr>
          <w:rFonts w:ascii="Times New Roman" w:hAnsi="Times New Roman"/>
          <w:sz w:val="24"/>
          <w:szCs w:val="24"/>
        </w:rPr>
        <w:t>T = Whether the child received tutoring at age 11</w:t>
      </w:r>
    </w:p>
    <w:p w14:paraId="3EDB7DBD" w14:textId="2A815DDB" w:rsidR="002E39A6" w:rsidRDefault="006038FA" w:rsidP="002E39A6">
      <w:pPr>
        <w:spacing w:line="360" w:lineRule="auto"/>
        <w:jc w:val="both"/>
        <w:rPr>
          <w:rFonts w:ascii="Times New Roman" w:hAnsi="Times New Roman"/>
          <w:sz w:val="24"/>
          <w:szCs w:val="24"/>
        </w:rPr>
      </w:pPr>
      <w:r>
        <w:rPr>
          <w:rFonts w:ascii="Times New Roman" w:hAnsi="Times New Roman"/>
          <w:sz w:val="24"/>
          <w:szCs w:val="24"/>
        </w:rPr>
        <w:t xml:space="preserve">Multiple imputation by chained equations has been used to take into account </w:t>
      </w:r>
      <w:r w:rsidR="00A80ADF">
        <w:rPr>
          <w:rFonts w:ascii="Times New Roman" w:hAnsi="Times New Roman"/>
          <w:sz w:val="24"/>
          <w:szCs w:val="24"/>
        </w:rPr>
        <w:t xml:space="preserve">of </w:t>
      </w:r>
      <w:r>
        <w:rPr>
          <w:rFonts w:ascii="Times New Roman" w:hAnsi="Times New Roman"/>
          <w:sz w:val="24"/>
          <w:szCs w:val="24"/>
        </w:rPr>
        <w:t xml:space="preserve">missing covariate </w:t>
      </w:r>
      <w:r w:rsidR="00904CF5">
        <w:rPr>
          <w:rFonts w:ascii="Times New Roman" w:hAnsi="Times New Roman"/>
          <w:sz w:val="24"/>
          <w:szCs w:val="24"/>
        </w:rPr>
        <w:t xml:space="preserve">data. These models are estimated separately for </w:t>
      </w:r>
      <w:r>
        <w:rPr>
          <w:rFonts w:ascii="Times New Roman" w:hAnsi="Times New Roman"/>
          <w:sz w:val="24"/>
          <w:szCs w:val="24"/>
        </w:rPr>
        <w:t xml:space="preserve">England and Northern </w:t>
      </w:r>
      <w:r w:rsidR="00904CF5">
        <w:rPr>
          <w:rFonts w:ascii="Times New Roman" w:hAnsi="Times New Roman"/>
          <w:sz w:val="24"/>
          <w:szCs w:val="24"/>
        </w:rPr>
        <w:t>Ireland</w:t>
      </w:r>
      <w:r>
        <w:rPr>
          <w:rFonts w:ascii="Times New Roman" w:hAnsi="Times New Roman"/>
          <w:sz w:val="24"/>
          <w:szCs w:val="24"/>
        </w:rPr>
        <w:t>. This means that grammar school children in England can only be matched to non-gram</w:t>
      </w:r>
      <w:r w:rsidR="00BA2E9D">
        <w:rPr>
          <w:rFonts w:ascii="Times New Roman" w:hAnsi="Times New Roman"/>
          <w:sz w:val="24"/>
          <w:szCs w:val="24"/>
        </w:rPr>
        <w:t>mar school children in England (and likewise for Northern Ireland)</w:t>
      </w:r>
      <w:r>
        <w:rPr>
          <w:rFonts w:ascii="Times New Roman" w:hAnsi="Times New Roman"/>
          <w:sz w:val="24"/>
          <w:szCs w:val="24"/>
        </w:rPr>
        <w:t>.</w:t>
      </w:r>
      <w:r w:rsidR="00B93811">
        <w:rPr>
          <w:rFonts w:ascii="Times New Roman" w:hAnsi="Times New Roman"/>
          <w:sz w:val="24"/>
          <w:szCs w:val="24"/>
        </w:rPr>
        <w:t xml:space="preserve"> </w:t>
      </w:r>
      <w:r w:rsidR="00AF099F">
        <w:rPr>
          <w:rFonts w:ascii="Times New Roman" w:hAnsi="Times New Roman"/>
          <w:sz w:val="24"/>
          <w:szCs w:val="24"/>
        </w:rPr>
        <w:t xml:space="preserve">The notes to </w:t>
      </w:r>
      <w:r w:rsidR="00B93811">
        <w:rPr>
          <w:rFonts w:ascii="Times New Roman" w:hAnsi="Times New Roman"/>
          <w:sz w:val="24"/>
          <w:szCs w:val="24"/>
        </w:rPr>
        <w:t>Figure 2, along with</w:t>
      </w:r>
      <w:r w:rsidR="00BA2E9D">
        <w:rPr>
          <w:rFonts w:ascii="Times New Roman" w:hAnsi="Times New Roman"/>
          <w:sz w:val="24"/>
          <w:szCs w:val="24"/>
        </w:rPr>
        <w:t xml:space="preserve"> </w:t>
      </w:r>
      <w:r w:rsidR="00AF099F">
        <w:rPr>
          <w:rFonts w:ascii="Times New Roman" w:hAnsi="Times New Roman"/>
          <w:sz w:val="24"/>
          <w:szCs w:val="24"/>
        </w:rPr>
        <w:t>the online supplementary materials (</w:t>
      </w:r>
      <w:r w:rsidR="008D4902">
        <w:rPr>
          <w:rFonts w:ascii="Times New Roman" w:hAnsi="Times New Roman"/>
          <w:sz w:val="24"/>
          <w:szCs w:val="24"/>
        </w:rPr>
        <w:t>Appendix B and C</w:t>
      </w:r>
      <w:r w:rsidR="00AF099F">
        <w:rPr>
          <w:rFonts w:ascii="Times New Roman" w:hAnsi="Times New Roman"/>
          <w:sz w:val="24"/>
          <w:szCs w:val="24"/>
        </w:rPr>
        <w:t>)</w:t>
      </w:r>
      <w:r w:rsidR="00B93811">
        <w:rPr>
          <w:rFonts w:ascii="Times New Roman" w:hAnsi="Times New Roman"/>
          <w:sz w:val="24"/>
          <w:szCs w:val="24"/>
        </w:rPr>
        <w:t>,</w:t>
      </w:r>
      <w:r w:rsidR="008D4902">
        <w:rPr>
          <w:rFonts w:ascii="Times New Roman" w:hAnsi="Times New Roman"/>
          <w:sz w:val="24"/>
          <w:szCs w:val="24"/>
        </w:rPr>
        <w:t xml:space="preserve"> </w:t>
      </w:r>
      <w:r w:rsidR="00B93811">
        <w:rPr>
          <w:rFonts w:ascii="Times New Roman" w:hAnsi="Times New Roman"/>
          <w:sz w:val="24"/>
          <w:szCs w:val="24"/>
        </w:rPr>
        <w:t>provides</w:t>
      </w:r>
      <w:r w:rsidR="008D4902">
        <w:rPr>
          <w:rFonts w:ascii="Times New Roman" w:hAnsi="Times New Roman"/>
          <w:sz w:val="24"/>
          <w:szCs w:val="24"/>
        </w:rPr>
        <w:t xml:space="preserve"> details about the number of</w:t>
      </w:r>
      <w:r>
        <w:rPr>
          <w:rFonts w:ascii="Times New Roman" w:hAnsi="Times New Roman"/>
          <w:sz w:val="24"/>
          <w:szCs w:val="24"/>
        </w:rPr>
        <w:t xml:space="preserve"> children </w:t>
      </w:r>
      <w:r w:rsidR="008D4902">
        <w:rPr>
          <w:rFonts w:ascii="Times New Roman" w:hAnsi="Times New Roman"/>
          <w:sz w:val="24"/>
          <w:szCs w:val="24"/>
        </w:rPr>
        <w:t xml:space="preserve">who </w:t>
      </w:r>
      <w:r>
        <w:rPr>
          <w:rFonts w:ascii="Times New Roman" w:hAnsi="Times New Roman"/>
          <w:sz w:val="24"/>
          <w:szCs w:val="24"/>
        </w:rPr>
        <w:t>are dropped due to no</w:t>
      </w:r>
      <w:r w:rsidR="00A80ADF">
        <w:rPr>
          <w:rFonts w:ascii="Times New Roman" w:hAnsi="Times New Roman"/>
          <w:sz w:val="24"/>
          <w:szCs w:val="24"/>
        </w:rPr>
        <w:t>t having a</w:t>
      </w:r>
      <w:r>
        <w:rPr>
          <w:rFonts w:ascii="Times New Roman" w:hAnsi="Times New Roman"/>
          <w:sz w:val="24"/>
          <w:szCs w:val="24"/>
        </w:rPr>
        <w:t xml:space="preserve"> suitable match </w:t>
      </w:r>
      <w:r w:rsidR="00A80ADF">
        <w:rPr>
          <w:rFonts w:ascii="Times New Roman" w:hAnsi="Times New Roman"/>
          <w:sz w:val="24"/>
          <w:szCs w:val="24"/>
        </w:rPr>
        <w:t>(e.g</w:t>
      </w:r>
      <w:r>
        <w:rPr>
          <w:rFonts w:ascii="Times New Roman" w:hAnsi="Times New Roman"/>
          <w:sz w:val="24"/>
          <w:szCs w:val="24"/>
        </w:rPr>
        <w:t xml:space="preserve">. </w:t>
      </w:r>
      <w:r w:rsidR="00A80ADF">
        <w:rPr>
          <w:rFonts w:ascii="Times New Roman" w:hAnsi="Times New Roman"/>
          <w:sz w:val="24"/>
          <w:szCs w:val="24"/>
        </w:rPr>
        <w:t>treatment pupils for whom no control p</w:t>
      </w:r>
      <w:r w:rsidR="00431501">
        <w:rPr>
          <w:rFonts w:ascii="Times New Roman" w:hAnsi="Times New Roman"/>
          <w:sz w:val="24"/>
          <w:szCs w:val="24"/>
        </w:rPr>
        <w:t>upil</w:t>
      </w:r>
      <w:r w:rsidR="00A80ADF">
        <w:rPr>
          <w:rFonts w:ascii="Times New Roman" w:hAnsi="Times New Roman"/>
          <w:sz w:val="24"/>
          <w:szCs w:val="24"/>
        </w:rPr>
        <w:t xml:space="preserve"> with an estimated propensity score within </w:t>
      </w:r>
      <w:r>
        <w:rPr>
          <w:rFonts w:ascii="Times New Roman" w:hAnsi="Times New Roman"/>
          <w:sz w:val="24"/>
          <w:szCs w:val="24"/>
        </w:rPr>
        <w:t>0.0</w:t>
      </w:r>
      <w:r w:rsidR="00F25E14">
        <w:rPr>
          <w:rFonts w:ascii="Times New Roman" w:hAnsi="Times New Roman"/>
          <w:sz w:val="24"/>
          <w:szCs w:val="24"/>
        </w:rPr>
        <w:t>0</w:t>
      </w:r>
      <w:r>
        <w:rPr>
          <w:rFonts w:ascii="Times New Roman" w:hAnsi="Times New Roman"/>
          <w:sz w:val="24"/>
          <w:szCs w:val="24"/>
        </w:rPr>
        <w:t>5</w:t>
      </w:r>
      <w:r w:rsidR="00431501">
        <w:rPr>
          <w:rFonts w:ascii="Times New Roman" w:hAnsi="Times New Roman"/>
          <w:sz w:val="24"/>
          <w:szCs w:val="24"/>
        </w:rPr>
        <w:t xml:space="preserve"> could be found</w:t>
      </w:r>
      <w:r>
        <w:rPr>
          <w:rFonts w:ascii="Times New Roman" w:hAnsi="Times New Roman"/>
          <w:sz w:val="24"/>
          <w:szCs w:val="24"/>
        </w:rPr>
        <w:t>)</w:t>
      </w:r>
      <w:r w:rsidR="00431501">
        <w:rPr>
          <w:rFonts w:ascii="Times New Roman" w:hAnsi="Times New Roman"/>
          <w:sz w:val="24"/>
          <w:szCs w:val="24"/>
        </w:rPr>
        <w:t xml:space="preserve"> or because their propensity score was outside of the region of common support. </w:t>
      </w:r>
      <w:r w:rsidR="00AF099F">
        <w:rPr>
          <w:rFonts w:ascii="Times New Roman" w:hAnsi="Times New Roman"/>
          <w:sz w:val="24"/>
          <w:szCs w:val="24"/>
        </w:rPr>
        <w:t>The online supplementary materials (</w:t>
      </w:r>
      <w:r w:rsidR="00431501">
        <w:rPr>
          <w:rFonts w:ascii="Times New Roman" w:hAnsi="Times New Roman"/>
          <w:sz w:val="24"/>
          <w:szCs w:val="24"/>
        </w:rPr>
        <w:t>Appendix B and C</w:t>
      </w:r>
      <w:r w:rsidR="00AF099F">
        <w:rPr>
          <w:rFonts w:ascii="Times New Roman" w:hAnsi="Times New Roman"/>
          <w:sz w:val="24"/>
          <w:szCs w:val="24"/>
        </w:rPr>
        <w:t>)</w:t>
      </w:r>
      <w:r w:rsidR="00431501">
        <w:rPr>
          <w:rFonts w:ascii="Times New Roman" w:hAnsi="Times New Roman"/>
          <w:sz w:val="24"/>
          <w:szCs w:val="24"/>
        </w:rPr>
        <w:t xml:space="preserve"> also show t</w:t>
      </w:r>
      <w:r w:rsidR="008D4902">
        <w:rPr>
          <w:rFonts w:ascii="Times New Roman" w:hAnsi="Times New Roman"/>
          <w:sz w:val="24"/>
          <w:szCs w:val="24"/>
        </w:rPr>
        <w:t>he</w:t>
      </w:r>
      <w:r>
        <w:rPr>
          <w:rFonts w:ascii="Times New Roman" w:hAnsi="Times New Roman"/>
          <w:sz w:val="24"/>
          <w:szCs w:val="24"/>
        </w:rPr>
        <w:t xml:space="preserve"> final sample </w:t>
      </w:r>
      <w:r w:rsidR="008D4902">
        <w:rPr>
          <w:rFonts w:ascii="Times New Roman" w:hAnsi="Times New Roman"/>
          <w:sz w:val="24"/>
          <w:szCs w:val="24"/>
        </w:rPr>
        <w:t>size for our different analyses</w:t>
      </w:r>
      <w:r w:rsidR="00431501">
        <w:rPr>
          <w:rFonts w:ascii="Times New Roman" w:hAnsi="Times New Roman"/>
          <w:sz w:val="24"/>
          <w:szCs w:val="24"/>
        </w:rPr>
        <w:t>, which</w:t>
      </w:r>
      <w:r w:rsidR="008D4902">
        <w:rPr>
          <w:rFonts w:ascii="Times New Roman" w:hAnsi="Times New Roman"/>
          <w:sz w:val="24"/>
          <w:szCs w:val="24"/>
        </w:rPr>
        <w:t xml:space="preserve"> </w:t>
      </w:r>
      <w:r w:rsidR="00431501">
        <w:rPr>
          <w:rFonts w:ascii="Times New Roman" w:hAnsi="Times New Roman"/>
          <w:sz w:val="24"/>
          <w:szCs w:val="24"/>
        </w:rPr>
        <w:t xml:space="preserve">are </w:t>
      </w:r>
      <w:r w:rsidR="008D4902">
        <w:rPr>
          <w:rFonts w:ascii="Times New Roman" w:hAnsi="Times New Roman"/>
          <w:sz w:val="24"/>
          <w:szCs w:val="24"/>
        </w:rPr>
        <w:t>typically around 650 observations</w:t>
      </w:r>
      <w:r>
        <w:rPr>
          <w:rFonts w:ascii="Times New Roman" w:hAnsi="Times New Roman"/>
          <w:sz w:val="24"/>
          <w:szCs w:val="24"/>
        </w:rPr>
        <w:t xml:space="preserve"> in England and </w:t>
      </w:r>
      <w:r w:rsidR="008D4902">
        <w:rPr>
          <w:rFonts w:ascii="Times New Roman" w:hAnsi="Times New Roman"/>
          <w:sz w:val="24"/>
          <w:szCs w:val="24"/>
        </w:rPr>
        <w:t>500 observations</w:t>
      </w:r>
      <w:r>
        <w:rPr>
          <w:rFonts w:ascii="Times New Roman" w:hAnsi="Times New Roman"/>
          <w:sz w:val="24"/>
          <w:szCs w:val="24"/>
        </w:rPr>
        <w:t xml:space="preserve"> in Northern Ireland.</w:t>
      </w:r>
    </w:p>
    <w:p w14:paraId="0B9EEA84" w14:textId="1DF2239E" w:rsidR="00B93811" w:rsidRPr="00B93811" w:rsidRDefault="00B93811" w:rsidP="00B93811">
      <w:pPr>
        <w:spacing w:line="360" w:lineRule="auto"/>
        <w:jc w:val="center"/>
        <w:rPr>
          <w:rFonts w:ascii="Times New Roman" w:hAnsi="Times New Roman"/>
          <w:b/>
          <w:sz w:val="24"/>
          <w:szCs w:val="24"/>
        </w:rPr>
      </w:pPr>
      <w:r w:rsidRPr="00B93811">
        <w:rPr>
          <w:rFonts w:ascii="Times New Roman" w:hAnsi="Times New Roman"/>
          <w:b/>
          <w:sz w:val="24"/>
          <w:szCs w:val="24"/>
        </w:rPr>
        <w:t>&lt;&lt; Figure 2 &gt;&gt;</w:t>
      </w:r>
    </w:p>
    <w:p w14:paraId="7F0ECAC3" w14:textId="1A1EF879" w:rsidR="006038FA" w:rsidRDefault="006038FA" w:rsidP="002E39A6">
      <w:pPr>
        <w:spacing w:line="360" w:lineRule="auto"/>
        <w:jc w:val="both"/>
        <w:rPr>
          <w:rFonts w:ascii="Times New Roman" w:hAnsi="Times New Roman"/>
          <w:sz w:val="24"/>
          <w:szCs w:val="24"/>
        </w:rPr>
      </w:pPr>
      <w:r>
        <w:rPr>
          <w:rFonts w:ascii="Times New Roman" w:hAnsi="Times New Roman"/>
          <w:sz w:val="24"/>
          <w:szCs w:val="24"/>
        </w:rPr>
        <w:t>It is standard in the PSM literature to present ‘balance tests’, comparing the characteristics of the two groups, after the matching has taken place. These are presented in Table</w:t>
      </w:r>
      <w:r w:rsidR="00FF01AF">
        <w:rPr>
          <w:rFonts w:ascii="Times New Roman" w:hAnsi="Times New Roman"/>
          <w:sz w:val="24"/>
          <w:szCs w:val="24"/>
        </w:rPr>
        <w:t>s</w:t>
      </w:r>
      <w:r>
        <w:rPr>
          <w:rFonts w:ascii="Times New Roman" w:hAnsi="Times New Roman"/>
          <w:sz w:val="24"/>
          <w:szCs w:val="24"/>
        </w:rPr>
        <w:t xml:space="preserve"> </w:t>
      </w:r>
      <w:r w:rsidR="00BE0D35">
        <w:rPr>
          <w:rFonts w:ascii="Times New Roman" w:hAnsi="Times New Roman"/>
          <w:sz w:val="24"/>
          <w:szCs w:val="24"/>
        </w:rPr>
        <w:t>1</w:t>
      </w:r>
      <w:r w:rsidR="00714981">
        <w:rPr>
          <w:rFonts w:ascii="Times New Roman" w:hAnsi="Times New Roman"/>
          <w:sz w:val="24"/>
          <w:szCs w:val="24"/>
        </w:rPr>
        <w:t xml:space="preserve"> (England) and </w:t>
      </w:r>
      <w:r w:rsidR="00BE0D35">
        <w:rPr>
          <w:rFonts w:ascii="Times New Roman" w:hAnsi="Times New Roman"/>
          <w:sz w:val="24"/>
          <w:szCs w:val="24"/>
        </w:rPr>
        <w:t>2</w:t>
      </w:r>
      <w:r w:rsidR="00714981">
        <w:rPr>
          <w:rFonts w:ascii="Times New Roman" w:hAnsi="Times New Roman"/>
          <w:sz w:val="24"/>
          <w:szCs w:val="24"/>
        </w:rPr>
        <w:t xml:space="preserve"> (Northern Ireland)</w:t>
      </w:r>
      <w:r>
        <w:rPr>
          <w:rFonts w:ascii="Times New Roman" w:hAnsi="Times New Roman"/>
          <w:sz w:val="24"/>
          <w:szCs w:val="24"/>
        </w:rPr>
        <w:t xml:space="preserve"> below. </w:t>
      </w:r>
      <w:r w:rsidR="00714981">
        <w:rPr>
          <w:rFonts w:ascii="Times New Roman" w:hAnsi="Times New Roman"/>
          <w:sz w:val="24"/>
          <w:szCs w:val="24"/>
        </w:rPr>
        <w:t>As anticipated, before matching has taken place, grammar school pupils are rather different to their non-grammar school peers. Specifically, they tend to have higher levels of prior academic achievement, come from more advantaged socio-economic backgrounds and have stronger socio-emotional skills. However, after matching upon the propensity score, the two groups are much more comparable, particularly in the case of England. For instance,</w:t>
      </w:r>
      <w:r w:rsidR="00B43B18">
        <w:rPr>
          <w:rFonts w:ascii="Times New Roman" w:hAnsi="Times New Roman"/>
          <w:sz w:val="24"/>
          <w:szCs w:val="24"/>
        </w:rPr>
        <w:t xml:space="preserve"> as evidenced by the small and statistically insignificant effect size differences,</w:t>
      </w:r>
      <w:r w:rsidR="00714981">
        <w:rPr>
          <w:rFonts w:ascii="Times New Roman" w:hAnsi="Times New Roman"/>
          <w:sz w:val="24"/>
          <w:szCs w:val="24"/>
        </w:rPr>
        <w:t xml:space="preserve"> the matched samples are very similar in terms of prior academic ability scores, parental school preferences and socio-economic background</w:t>
      </w:r>
      <w:r w:rsidR="00B43B18">
        <w:rPr>
          <w:rFonts w:ascii="Times New Roman" w:hAnsi="Times New Roman"/>
          <w:sz w:val="24"/>
          <w:szCs w:val="24"/>
        </w:rPr>
        <w:t xml:space="preserve">. Indeed, across the 50 variables considered, the only occasions where the two groups notably differ post-matching are self-esteem at age 11 (slight advantage for non-grammar pupils), whether the child’s parents wanted them to go to a school with a specialist curriculum and whether the children received coaching for the entrance test (slight advantage for the grammar school groups). Notably, the two groups appear well-matched across a wide range of cognitive ability measures taken before entry into secondary school and across a range of socio-emotional outcomes measured at age 11. Consequently, our interpretation of Table </w:t>
      </w:r>
      <w:r w:rsidR="00BE0D35">
        <w:rPr>
          <w:rFonts w:ascii="Times New Roman" w:hAnsi="Times New Roman"/>
          <w:sz w:val="24"/>
          <w:szCs w:val="24"/>
        </w:rPr>
        <w:t>1</w:t>
      </w:r>
      <w:r w:rsidR="00B43B18">
        <w:rPr>
          <w:rFonts w:ascii="Times New Roman" w:hAnsi="Times New Roman"/>
          <w:sz w:val="24"/>
          <w:szCs w:val="24"/>
        </w:rPr>
        <w:t xml:space="preserve"> is that the matching process for England appears to have ‘balanced’ the grammar and non-grammar school groups reasonably well.</w:t>
      </w:r>
    </w:p>
    <w:p w14:paraId="68C12A14" w14:textId="1066FB7B" w:rsidR="006038FA" w:rsidRPr="006038FA" w:rsidRDefault="006038FA" w:rsidP="006038FA">
      <w:pPr>
        <w:spacing w:line="360" w:lineRule="auto"/>
        <w:jc w:val="center"/>
        <w:rPr>
          <w:rFonts w:ascii="Times New Roman" w:hAnsi="Times New Roman"/>
          <w:b/>
          <w:sz w:val="24"/>
          <w:szCs w:val="24"/>
        </w:rPr>
      </w:pPr>
      <w:r w:rsidRPr="006038FA">
        <w:rPr>
          <w:rFonts w:ascii="Times New Roman" w:hAnsi="Times New Roman"/>
          <w:b/>
          <w:sz w:val="24"/>
          <w:szCs w:val="24"/>
        </w:rPr>
        <w:t xml:space="preserve">&lt;&lt; Table </w:t>
      </w:r>
      <w:r w:rsidR="00BE0D35">
        <w:rPr>
          <w:rFonts w:ascii="Times New Roman" w:hAnsi="Times New Roman"/>
          <w:b/>
          <w:sz w:val="24"/>
          <w:szCs w:val="24"/>
        </w:rPr>
        <w:t>1</w:t>
      </w:r>
      <w:r w:rsidRPr="006038FA">
        <w:rPr>
          <w:rFonts w:ascii="Times New Roman" w:hAnsi="Times New Roman"/>
          <w:b/>
          <w:sz w:val="24"/>
          <w:szCs w:val="24"/>
        </w:rPr>
        <w:t xml:space="preserve"> &gt;&gt;</w:t>
      </w:r>
    </w:p>
    <w:p w14:paraId="1D6E9573" w14:textId="73A8B7AA" w:rsidR="00B43B18" w:rsidRDefault="00B9413A" w:rsidP="00562200">
      <w:pPr>
        <w:spacing w:line="360" w:lineRule="auto"/>
        <w:jc w:val="both"/>
        <w:rPr>
          <w:rFonts w:ascii="Times New Roman" w:hAnsi="Times New Roman"/>
          <w:sz w:val="24"/>
          <w:szCs w:val="24"/>
        </w:rPr>
      </w:pPr>
      <w:r>
        <w:rPr>
          <w:rFonts w:ascii="Times New Roman" w:hAnsi="Times New Roman"/>
          <w:sz w:val="24"/>
          <w:szCs w:val="24"/>
        </w:rPr>
        <w:t xml:space="preserve">Although matching has undoubtedly improved the comparability of the grammar and non-grammar groups within the Northern Irish data, it is nevertheless clear that some differences do remain. </w:t>
      </w:r>
      <w:r w:rsidR="00A80C93">
        <w:rPr>
          <w:rFonts w:ascii="Times New Roman" w:hAnsi="Times New Roman"/>
          <w:sz w:val="24"/>
          <w:szCs w:val="24"/>
        </w:rPr>
        <w:t>For instance, after matching</w:t>
      </w:r>
      <w:r w:rsidR="00431501">
        <w:rPr>
          <w:rFonts w:ascii="Times New Roman" w:hAnsi="Times New Roman"/>
          <w:sz w:val="24"/>
          <w:szCs w:val="24"/>
        </w:rPr>
        <w:t>,</w:t>
      </w:r>
      <w:r w:rsidR="00A80C93">
        <w:rPr>
          <w:rFonts w:ascii="Times New Roman" w:hAnsi="Times New Roman"/>
          <w:sz w:val="24"/>
          <w:szCs w:val="24"/>
        </w:rPr>
        <w:t xml:space="preserve"> the grammar school group continue to have higher levels of school engagement, parents who tend to help their children more with their homework and who placed more importance upon reputation when choosing a secondary school than their non-grammar school peers. On the other hand, the two groups are now reasonably well-balanced in terms of prior academic achievement results, with there actually being some small advantages on some of these to the non-grammar school group (e.g. age 7 maths and English scores). Together</w:t>
      </w:r>
      <w:r w:rsidR="00BE0D35">
        <w:rPr>
          <w:rFonts w:ascii="Times New Roman" w:hAnsi="Times New Roman"/>
          <w:sz w:val="24"/>
          <w:szCs w:val="24"/>
        </w:rPr>
        <w:t>, our interpretation of Table 2</w:t>
      </w:r>
      <w:r w:rsidR="00A80C93">
        <w:rPr>
          <w:rFonts w:ascii="Times New Roman" w:hAnsi="Times New Roman"/>
          <w:sz w:val="24"/>
          <w:szCs w:val="24"/>
        </w:rPr>
        <w:t xml:space="preserve"> is that the matching process has worked satisfactorily in Northern Ireland, in that the two groups now appear reasonably similar across most of the key baseline characteristics. However, we note that some caution is required when interpreting our results using the Northern Irish data, given that some non-trivial differences between grammar and non-grammar school pupils remain. </w:t>
      </w:r>
    </w:p>
    <w:p w14:paraId="4690D9AA" w14:textId="21687B78" w:rsidR="00B9413A" w:rsidRPr="00B9413A" w:rsidRDefault="00B9413A" w:rsidP="00B9413A">
      <w:pPr>
        <w:spacing w:line="360" w:lineRule="auto"/>
        <w:jc w:val="center"/>
        <w:rPr>
          <w:rFonts w:ascii="Times New Roman" w:hAnsi="Times New Roman"/>
          <w:b/>
          <w:sz w:val="24"/>
          <w:szCs w:val="24"/>
        </w:rPr>
      </w:pPr>
      <w:r>
        <w:rPr>
          <w:rFonts w:ascii="Times New Roman" w:hAnsi="Times New Roman"/>
          <w:b/>
          <w:sz w:val="24"/>
          <w:szCs w:val="24"/>
        </w:rPr>
        <w:t xml:space="preserve">&lt;&lt; Table </w:t>
      </w:r>
      <w:r w:rsidR="00BE0D35">
        <w:rPr>
          <w:rFonts w:ascii="Times New Roman" w:hAnsi="Times New Roman"/>
          <w:b/>
          <w:sz w:val="24"/>
          <w:szCs w:val="24"/>
        </w:rPr>
        <w:t>2</w:t>
      </w:r>
      <w:r>
        <w:rPr>
          <w:rFonts w:ascii="Times New Roman" w:hAnsi="Times New Roman"/>
          <w:b/>
          <w:sz w:val="24"/>
          <w:szCs w:val="24"/>
        </w:rPr>
        <w:t xml:space="preserve"> &gt;&gt;</w:t>
      </w:r>
    </w:p>
    <w:p w14:paraId="5C3A18C2" w14:textId="2A9AE3E1" w:rsidR="00562200" w:rsidRDefault="006038FA" w:rsidP="00562200">
      <w:pPr>
        <w:spacing w:line="360" w:lineRule="auto"/>
        <w:jc w:val="both"/>
        <w:rPr>
          <w:rFonts w:ascii="Times New Roman" w:hAnsi="Times New Roman"/>
          <w:sz w:val="24"/>
          <w:szCs w:val="24"/>
        </w:rPr>
      </w:pPr>
      <w:r>
        <w:rPr>
          <w:rFonts w:ascii="Times New Roman" w:hAnsi="Times New Roman"/>
          <w:sz w:val="24"/>
          <w:szCs w:val="24"/>
        </w:rPr>
        <w:t xml:space="preserve">The following section presents our results, where we compare age 14 outcomes between grammar school pupils and their matched controls. </w:t>
      </w:r>
      <w:r w:rsidR="00562200">
        <w:rPr>
          <w:rFonts w:ascii="Times New Roman" w:hAnsi="Times New Roman"/>
          <w:sz w:val="24"/>
          <w:szCs w:val="24"/>
        </w:rPr>
        <w:t xml:space="preserve">All continuous measures (e.g. WORD vocabulary scores, SDQ scores) have been standardised to mean 0 and standard deviation 1. The direction of each scale has also been changed, so that higher values refer to ‘better’ outcomes. All estimates for continuous variables </w:t>
      </w:r>
      <w:r w:rsidR="00431501">
        <w:rPr>
          <w:rFonts w:ascii="Times New Roman" w:hAnsi="Times New Roman"/>
          <w:sz w:val="24"/>
          <w:szCs w:val="24"/>
        </w:rPr>
        <w:t>are therefore</w:t>
      </w:r>
      <w:r w:rsidR="00562200">
        <w:rPr>
          <w:rFonts w:ascii="Times New Roman" w:hAnsi="Times New Roman"/>
          <w:sz w:val="24"/>
          <w:szCs w:val="24"/>
        </w:rPr>
        <w:t xml:space="preserve"> effect sizes. Results for binary outcomes are, on the other hand, presented in terms of </w:t>
      </w:r>
      <w:r w:rsidR="000B499F">
        <w:rPr>
          <w:rFonts w:ascii="Times New Roman" w:hAnsi="Times New Roman"/>
          <w:sz w:val="24"/>
          <w:szCs w:val="24"/>
        </w:rPr>
        <w:t>proportional</w:t>
      </w:r>
      <w:r w:rsidR="00562200">
        <w:rPr>
          <w:rFonts w:ascii="Times New Roman" w:hAnsi="Times New Roman"/>
          <w:sz w:val="24"/>
          <w:szCs w:val="24"/>
        </w:rPr>
        <w:t xml:space="preserve"> differences</w:t>
      </w:r>
      <w:r w:rsidR="000B499F">
        <w:rPr>
          <w:rStyle w:val="FootnoteReference"/>
          <w:rFonts w:ascii="Times New Roman" w:hAnsi="Times New Roman"/>
          <w:sz w:val="24"/>
          <w:szCs w:val="24"/>
        </w:rPr>
        <w:footnoteReference w:id="4"/>
      </w:r>
      <w:r w:rsidR="00562200">
        <w:rPr>
          <w:rFonts w:ascii="Times New Roman" w:hAnsi="Times New Roman"/>
          <w:sz w:val="24"/>
          <w:szCs w:val="24"/>
        </w:rPr>
        <w:t>.</w:t>
      </w:r>
    </w:p>
    <w:p w14:paraId="7AB36046" w14:textId="36D317CD" w:rsidR="006038FA" w:rsidRDefault="00562200" w:rsidP="00562200">
      <w:pPr>
        <w:spacing w:line="360" w:lineRule="auto"/>
        <w:jc w:val="both"/>
        <w:rPr>
          <w:rFonts w:ascii="Times New Roman" w:hAnsi="Times New Roman"/>
          <w:sz w:val="24"/>
          <w:szCs w:val="24"/>
        </w:rPr>
      </w:pPr>
      <w:r>
        <w:rPr>
          <w:rFonts w:ascii="Times New Roman" w:hAnsi="Times New Roman"/>
          <w:sz w:val="24"/>
          <w:szCs w:val="24"/>
        </w:rPr>
        <w:t xml:space="preserve">We have conducted a number of sensitivity analyses to investigate the robustness of our </w:t>
      </w:r>
      <w:r w:rsidR="00F25E14">
        <w:rPr>
          <w:rFonts w:ascii="Times New Roman" w:hAnsi="Times New Roman"/>
          <w:sz w:val="24"/>
          <w:szCs w:val="24"/>
        </w:rPr>
        <w:t>findings</w:t>
      </w:r>
      <w:r>
        <w:rPr>
          <w:rFonts w:ascii="Times New Roman" w:hAnsi="Times New Roman"/>
          <w:sz w:val="24"/>
          <w:szCs w:val="24"/>
        </w:rPr>
        <w:t>.</w:t>
      </w:r>
      <w:r w:rsidR="00F25E14">
        <w:rPr>
          <w:rFonts w:ascii="Times New Roman" w:hAnsi="Times New Roman"/>
          <w:sz w:val="24"/>
          <w:szCs w:val="24"/>
        </w:rPr>
        <w:t xml:space="preserve"> In the following section, we present results</w:t>
      </w:r>
      <w:r>
        <w:rPr>
          <w:rFonts w:ascii="Times New Roman" w:hAnsi="Times New Roman"/>
          <w:sz w:val="24"/>
          <w:szCs w:val="24"/>
        </w:rPr>
        <w:t xml:space="preserve"> </w:t>
      </w:r>
      <w:r w:rsidR="00F25E14">
        <w:rPr>
          <w:rFonts w:ascii="Times New Roman" w:hAnsi="Times New Roman"/>
          <w:sz w:val="24"/>
          <w:szCs w:val="24"/>
        </w:rPr>
        <w:t>when</w:t>
      </w:r>
      <w:r>
        <w:rPr>
          <w:rFonts w:ascii="Times New Roman" w:hAnsi="Times New Roman"/>
          <w:sz w:val="24"/>
          <w:szCs w:val="24"/>
        </w:rPr>
        <w:t xml:space="preserve"> our matching models </w:t>
      </w:r>
      <w:r w:rsidR="00F25E14">
        <w:rPr>
          <w:rFonts w:ascii="Times New Roman" w:hAnsi="Times New Roman"/>
          <w:sz w:val="24"/>
          <w:szCs w:val="24"/>
        </w:rPr>
        <w:t>only include</w:t>
      </w:r>
      <w:r>
        <w:rPr>
          <w:rFonts w:ascii="Times New Roman" w:hAnsi="Times New Roman"/>
          <w:sz w:val="24"/>
          <w:szCs w:val="24"/>
        </w:rPr>
        <w:t xml:space="preserve"> </w:t>
      </w:r>
      <w:r w:rsidR="00904CF5">
        <w:rPr>
          <w:rFonts w:ascii="Times New Roman" w:hAnsi="Times New Roman"/>
          <w:sz w:val="24"/>
          <w:szCs w:val="24"/>
        </w:rPr>
        <w:t xml:space="preserve">achievement controls </w:t>
      </w:r>
      <w:r>
        <w:rPr>
          <w:rFonts w:ascii="Times New Roman" w:hAnsi="Times New Roman"/>
          <w:sz w:val="24"/>
          <w:szCs w:val="24"/>
        </w:rPr>
        <w:t>up to age 7, rather than age 11. (The intuition being that, although all the age 11 measures are captured before children have entered secondary school, some may be potentially endogenous)</w:t>
      </w:r>
      <w:r>
        <w:rPr>
          <w:rStyle w:val="FootnoteReference"/>
          <w:rFonts w:ascii="Times New Roman" w:hAnsi="Times New Roman"/>
          <w:sz w:val="24"/>
          <w:szCs w:val="24"/>
        </w:rPr>
        <w:footnoteReference w:id="5"/>
      </w:r>
      <w:r>
        <w:rPr>
          <w:rFonts w:ascii="Times New Roman" w:hAnsi="Times New Roman"/>
          <w:sz w:val="24"/>
          <w:szCs w:val="24"/>
        </w:rPr>
        <w:t xml:space="preserve">. </w:t>
      </w:r>
      <w:r w:rsidR="00F25E14" w:rsidRPr="000D3DA1">
        <w:rPr>
          <w:rFonts w:ascii="Times New Roman" w:hAnsi="Times New Roman"/>
          <w:sz w:val="24"/>
          <w:szCs w:val="24"/>
        </w:rPr>
        <w:t xml:space="preserve">We also illustrate how our estimates vary according to the specification of the matching model, such as altering the length of the caliper (resulting in greater or fewer observations being removed from the sample due to </w:t>
      </w:r>
      <w:r w:rsidR="00632CAD" w:rsidRPr="000D3DA1">
        <w:rPr>
          <w:rFonts w:ascii="Times New Roman" w:hAnsi="Times New Roman"/>
          <w:sz w:val="24"/>
          <w:szCs w:val="24"/>
        </w:rPr>
        <w:t>there being no sufficiently close match available</w:t>
      </w:r>
      <w:r w:rsidR="00F25E14" w:rsidRPr="000D3DA1">
        <w:rPr>
          <w:rFonts w:ascii="Times New Roman" w:hAnsi="Times New Roman"/>
          <w:sz w:val="24"/>
          <w:szCs w:val="24"/>
        </w:rPr>
        <w:t>)</w:t>
      </w:r>
      <w:r w:rsidRPr="000D3DA1">
        <w:rPr>
          <w:rFonts w:ascii="Times New Roman" w:hAnsi="Times New Roman"/>
          <w:sz w:val="24"/>
          <w:szCs w:val="24"/>
        </w:rPr>
        <w:t xml:space="preserve"> </w:t>
      </w:r>
      <w:r w:rsidR="00F25E14" w:rsidRPr="000D3DA1">
        <w:rPr>
          <w:rFonts w:ascii="Times New Roman" w:hAnsi="Times New Roman"/>
          <w:sz w:val="24"/>
          <w:szCs w:val="24"/>
        </w:rPr>
        <w:t>and the number of neighbours selected</w:t>
      </w:r>
      <w:r w:rsidRPr="000D3DA1">
        <w:rPr>
          <w:rFonts w:ascii="Times New Roman" w:hAnsi="Times New Roman"/>
          <w:sz w:val="24"/>
          <w:szCs w:val="24"/>
        </w:rPr>
        <w:t>.</w:t>
      </w:r>
      <w:r w:rsidR="00F25E14">
        <w:rPr>
          <w:rFonts w:ascii="Times New Roman" w:hAnsi="Times New Roman"/>
          <w:sz w:val="24"/>
          <w:szCs w:val="24"/>
        </w:rPr>
        <w:t xml:space="preserve"> </w:t>
      </w:r>
      <w:r w:rsidR="00A80C93">
        <w:rPr>
          <w:rFonts w:ascii="Times New Roman" w:hAnsi="Times New Roman"/>
          <w:sz w:val="24"/>
          <w:szCs w:val="24"/>
        </w:rPr>
        <w:t xml:space="preserve">Additionally, </w:t>
      </w:r>
      <w:r w:rsidR="00AF099F">
        <w:rPr>
          <w:rFonts w:ascii="Times New Roman" w:hAnsi="Times New Roman"/>
          <w:sz w:val="24"/>
          <w:szCs w:val="24"/>
        </w:rPr>
        <w:t>the online supplementary materials (</w:t>
      </w:r>
      <w:r>
        <w:rPr>
          <w:rFonts w:ascii="Times New Roman" w:hAnsi="Times New Roman"/>
          <w:sz w:val="24"/>
          <w:szCs w:val="24"/>
        </w:rPr>
        <w:t xml:space="preserve">Appendix </w:t>
      </w:r>
      <w:r w:rsidR="00B454E6">
        <w:rPr>
          <w:rFonts w:ascii="Times New Roman" w:hAnsi="Times New Roman"/>
          <w:sz w:val="24"/>
          <w:szCs w:val="24"/>
        </w:rPr>
        <w:t>D</w:t>
      </w:r>
      <w:r w:rsidR="00AF099F">
        <w:rPr>
          <w:rFonts w:ascii="Times New Roman" w:hAnsi="Times New Roman"/>
          <w:sz w:val="24"/>
          <w:szCs w:val="24"/>
        </w:rPr>
        <w:t>)</w:t>
      </w:r>
      <w:r w:rsidR="00B454E6">
        <w:rPr>
          <w:rFonts w:ascii="Times New Roman" w:hAnsi="Times New Roman"/>
          <w:sz w:val="24"/>
          <w:szCs w:val="24"/>
        </w:rPr>
        <w:t xml:space="preserve"> </w:t>
      </w:r>
      <w:r w:rsidR="00A80C93">
        <w:rPr>
          <w:rFonts w:ascii="Times New Roman" w:hAnsi="Times New Roman"/>
          <w:sz w:val="24"/>
          <w:szCs w:val="24"/>
        </w:rPr>
        <w:t>investigates whether our</w:t>
      </w:r>
      <w:r>
        <w:rPr>
          <w:rFonts w:ascii="Times New Roman" w:hAnsi="Times New Roman"/>
          <w:sz w:val="24"/>
          <w:szCs w:val="24"/>
        </w:rPr>
        <w:t xml:space="preserve"> estimates</w:t>
      </w:r>
      <w:r w:rsidR="00A80C93">
        <w:rPr>
          <w:rFonts w:ascii="Times New Roman" w:hAnsi="Times New Roman"/>
          <w:sz w:val="24"/>
          <w:szCs w:val="24"/>
        </w:rPr>
        <w:t xml:space="preserve"> for England </w:t>
      </w:r>
      <w:r w:rsidR="00632CAD">
        <w:rPr>
          <w:rFonts w:ascii="Times New Roman" w:hAnsi="Times New Roman"/>
          <w:sz w:val="24"/>
          <w:szCs w:val="24"/>
        </w:rPr>
        <w:t xml:space="preserve">change </w:t>
      </w:r>
      <w:r w:rsidR="00A80C93">
        <w:rPr>
          <w:rFonts w:ascii="Times New Roman" w:hAnsi="Times New Roman"/>
          <w:sz w:val="24"/>
          <w:szCs w:val="24"/>
        </w:rPr>
        <w:t>once we</w:t>
      </w:r>
      <w:r>
        <w:rPr>
          <w:rFonts w:ascii="Times New Roman" w:hAnsi="Times New Roman"/>
          <w:sz w:val="24"/>
          <w:szCs w:val="24"/>
        </w:rPr>
        <w:t xml:space="preserve"> </w:t>
      </w:r>
      <w:r w:rsidR="00A80C93">
        <w:rPr>
          <w:rFonts w:ascii="Times New Roman" w:hAnsi="Times New Roman"/>
          <w:sz w:val="24"/>
          <w:szCs w:val="24"/>
        </w:rPr>
        <w:t>restrict</w:t>
      </w:r>
      <w:r>
        <w:rPr>
          <w:rFonts w:ascii="Times New Roman" w:hAnsi="Times New Roman"/>
          <w:sz w:val="24"/>
          <w:szCs w:val="24"/>
        </w:rPr>
        <w:t xml:space="preserve"> the sample</w:t>
      </w:r>
      <w:r w:rsidR="00A80C93">
        <w:rPr>
          <w:rFonts w:ascii="Times New Roman" w:hAnsi="Times New Roman"/>
          <w:sz w:val="24"/>
          <w:szCs w:val="24"/>
        </w:rPr>
        <w:t xml:space="preserve"> to only those</w:t>
      </w:r>
      <w:r>
        <w:rPr>
          <w:rFonts w:ascii="Times New Roman" w:hAnsi="Times New Roman"/>
          <w:sz w:val="24"/>
          <w:szCs w:val="24"/>
        </w:rPr>
        <w:t xml:space="preserve"> pupils living within selective</w:t>
      </w:r>
      <w:r w:rsidR="00632CAD">
        <w:rPr>
          <w:rFonts w:ascii="Times New Roman" w:hAnsi="Times New Roman"/>
          <w:sz w:val="24"/>
          <w:szCs w:val="24"/>
        </w:rPr>
        <w:t>-</w:t>
      </w:r>
      <w:r>
        <w:rPr>
          <w:rFonts w:ascii="Times New Roman" w:hAnsi="Times New Roman"/>
          <w:sz w:val="24"/>
          <w:szCs w:val="24"/>
        </w:rPr>
        <w:t>education areas.</w:t>
      </w:r>
      <w:r w:rsidR="006B0AB8">
        <w:rPr>
          <w:rFonts w:ascii="Times New Roman" w:hAnsi="Times New Roman"/>
          <w:sz w:val="24"/>
          <w:szCs w:val="24"/>
        </w:rPr>
        <w:t xml:space="preserve"> Likewise,</w:t>
      </w:r>
      <w:r w:rsidR="00AF099F">
        <w:rPr>
          <w:rFonts w:ascii="Times New Roman" w:hAnsi="Times New Roman"/>
          <w:sz w:val="24"/>
          <w:szCs w:val="24"/>
        </w:rPr>
        <w:t xml:space="preserve"> online supplementary materials</w:t>
      </w:r>
      <w:r w:rsidR="006B0AB8">
        <w:rPr>
          <w:rFonts w:ascii="Times New Roman" w:hAnsi="Times New Roman"/>
          <w:sz w:val="24"/>
          <w:szCs w:val="24"/>
        </w:rPr>
        <w:t xml:space="preserve"> </w:t>
      </w:r>
      <w:r w:rsidR="00AF099F">
        <w:rPr>
          <w:rFonts w:ascii="Times New Roman" w:hAnsi="Times New Roman"/>
          <w:sz w:val="24"/>
          <w:szCs w:val="24"/>
        </w:rPr>
        <w:t>(</w:t>
      </w:r>
      <w:r w:rsidR="006B0AB8">
        <w:rPr>
          <w:rFonts w:ascii="Times New Roman" w:hAnsi="Times New Roman"/>
          <w:sz w:val="24"/>
          <w:szCs w:val="24"/>
        </w:rPr>
        <w:t xml:space="preserve">Appendix </w:t>
      </w:r>
      <w:r w:rsidR="003B4ED1">
        <w:rPr>
          <w:rFonts w:ascii="Times New Roman" w:hAnsi="Times New Roman"/>
          <w:sz w:val="24"/>
          <w:szCs w:val="24"/>
        </w:rPr>
        <w:t>E</w:t>
      </w:r>
      <w:r w:rsidR="00AF099F">
        <w:rPr>
          <w:rFonts w:ascii="Times New Roman" w:hAnsi="Times New Roman"/>
          <w:sz w:val="24"/>
          <w:szCs w:val="24"/>
        </w:rPr>
        <w:t>)</w:t>
      </w:r>
      <w:r w:rsidR="003B4ED1">
        <w:rPr>
          <w:rFonts w:ascii="Times New Roman" w:hAnsi="Times New Roman"/>
          <w:sz w:val="24"/>
          <w:szCs w:val="24"/>
        </w:rPr>
        <w:t xml:space="preserve"> </w:t>
      </w:r>
      <w:r w:rsidR="006B0AB8">
        <w:rPr>
          <w:rFonts w:ascii="Times New Roman" w:hAnsi="Times New Roman"/>
          <w:sz w:val="24"/>
          <w:szCs w:val="24"/>
        </w:rPr>
        <w:t>explores the extent to which our conclusions change in England after removing pupils who failed to get into grammar school, but instead attended a fee-paying school, at age 14.</w:t>
      </w:r>
      <w:r w:rsidR="00D3597F">
        <w:rPr>
          <w:rFonts w:ascii="Times New Roman" w:hAnsi="Times New Roman"/>
          <w:sz w:val="24"/>
          <w:szCs w:val="24"/>
        </w:rPr>
        <w:t xml:space="preserve"> An alternative statistical methodology (difference-in-differences) has been applied to a sub-set of outcomes in Appendix </w:t>
      </w:r>
      <w:r w:rsidR="003B4ED1">
        <w:rPr>
          <w:rFonts w:ascii="Times New Roman" w:hAnsi="Times New Roman"/>
          <w:sz w:val="24"/>
          <w:szCs w:val="24"/>
        </w:rPr>
        <w:t xml:space="preserve">F </w:t>
      </w:r>
      <w:r w:rsidR="00D3597F">
        <w:rPr>
          <w:rFonts w:ascii="Times New Roman" w:hAnsi="Times New Roman"/>
          <w:sz w:val="24"/>
          <w:szCs w:val="24"/>
        </w:rPr>
        <w:t>as a check to whether this leads to similar results.</w:t>
      </w:r>
      <w:r>
        <w:rPr>
          <w:rFonts w:ascii="Times New Roman" w:hAnsi="Times New Roman"/>
          <w:sz w:val="24"/>
          <w:szCs w:val="24"/>
        </w:rPr>
        <w:t xml:space="preserve"> </w:t>
      </w:r>
      <w:r w:rsidR="006B0AB8">
        <w:rPr>
          <w:rFonts w:ascii="Times New Roman" w:hAnsi="Times New Roman"/>
          <w:sz w:val="24"/>
          <w:szCs w:val="24"/>
        </w:rPr>
        <w:t>The results from these various sensitivity analyses are summarised in the following section.</w:t>
      </w:r>
      <w:r w:rsidR="003B4ED1">
        <w:rPr>
          <w:rFonts w:ascii="Times New Roman" w:hAnsi="Times New Roman"/>
          <w:sz w:val="24"/>
          <w:szCs w:val="24"/>
        </w:rPr>
        <w:t xml:space="preserve"> Finally, as our main estimates use multiple imputation to handle missing covariate data, alternative results are also presented for which we implement a ‘complete case’ analysis</w:t>
      </w:r>
      <w:r w:rsidR="00AF099F">
        <w:rPr>
          <w:rFonts w:ascii="Times New Roman" w:hAnsi="Times New Roman"/>
          <w:sz w:val="24"/>
          <w:szCs w:val="24"/>
        </w:rPr>
        <w:t>. See the online supplementary materials</w:t>
      </w:r>
      <w:r w:rsidR="003B4ED1">
        <w:rPr>
          <w:rFonts w:ascii="Times New Roman" w:hAnsi="Times New Roman"/>
          <w:sz w:val="24"/>
          <w:szCs w:val="24"/>
        </w:rPr>
        <w:t xml:space="preserve"> Appendix </w:t>
      </w:r>
      <w:r w:rsidR="00AF099F">
        <w:rPr>
          <w:rFonts w:ascii="Times New Roman" w:hAnsi="Times New Roman"/>
          <w:sz w:val="24"/>
          <w:szCs w:val="24"/>
        </w:rPr>
        <w:t>G</w:t>
      </w:r>
      <w:r w:rsidR="003B4ED1">
        <w:rPr>
          <w:rFonts w:ascii="Times New Roman" w:hAnsi="Times New Roman"/>
          <w:sz w:val="24"/>
          <w:szCs w:val="24"/>
        </w:rPr>
        <w:t>.</w:t>
      </w:r>
    </w:p>
    <w:p w14:paraId="253822E7" w14:textId="4EBE856B" w:rsidR="00995FD0" w:rsidRPr="00904CF5" w:rsidRDefault="006D5ABD" w:rsidP="00904CF5">
      <w:pPr>
        <w:spacing w:line="360" w:lineRule="auto"/>
        <w:jc w:val="both"/>
        <w:rPr>
          <w:rFonts w:ascii="Times New Roman" w:hAnsi="Times New Roman"/>
          <w:sz w:val="24"/>
          <w:szCs w:val="24"/>
        </w:rPr>
      </w:pPr>
      <w:r>
        <w:rPr>
          <w:rFonts w:ascii="Times New Roman" w:hAnsi="Times New Roman"/>
          <w:sz w:val="24"/>
          <w:szCs w:val="24"/>
        </w:rPr>
        <w:t xml:space="preserve">To conclude, we remind readers that all our estimates only capture causal effects if the (untestable) ‘selection-upon-observables’ assumption is met. </w:t>
      </w:r>
      <w:r w:rsidR="00632CAD">
        <w:rPr>
          <w:rFonts w:ascii="Times New Roman" w:hAnsi="Times New Roman"/>
          <w:sz w:val="24"/>
          <w:szCs w:val="24"/>
        </w:rPr>
        <w:t xml:space="preserve">This requires that when we are predicting the propensity (score) of an individual gaining a place at grammar school, we include as covariates in this model all the variables which are relevant to determining </w:t>
      </w:r>
      <w:r w:rsidR="00D5745A">
        <w:rPr>
          <w:rFonts w:ascii="Times New Roman" w:hAnsi="Times New Roman"/>
          <w:sz w:val="24"/>
          <w:szCs w:val="24"/>
        </w:rPr>
        <w:t xml:space="preserve">treatment assignment and this outcome. </w:t>
      </w:r>
      <w:r w:rsidR="00632CAD">
        <w:rPr>
          <w:rFonts w:ascii="Times New Roman" w:hAnsi="Times New Roman"/>
          <w:sz w:val="24"/>
          <w:szCs w:val="24"/>
        </w:rPr>
        <w:t xml:space="preserve">We argue that </w:t>
      </w:r>
      <w:r w:rsidR="00CC1CF1">
        <w:rPr>
          <w:rFonts w:ascii="Times New Roman" w:hAnsi="Times New Roman"/>
          <w:sz w:val="24"/>
          <w:szCs w:val="24"/>
        </w:rPr>
        <w:t>the extensive range of factors we are able to include in our PSM models</w:t>
      </w:r>
      <w:r w:rsidR="00D5745A">
        <w:rPr>
          <w:rFonts w:ascii="Times New Roman" w:hAnsi="Times New Roman"/>
          <w:sz w:val="24"/>
          <w:szCs w:val="24"/>
        </w:rPr>
        <w:t>, including nine measures of prior achievement, parental investment including private tuition, aspiration and attitudes toward education, and rich family background</w:t>
      </w:r>
      <w:r w:rsidR="00CC1CF1">
        <w:rPr>
          <w:rFonts w:ascii="Times New Roman" w:hAnsi="Times New Roman"/>
          <w:sz w:val="24"/>
          <w:szCs w:val="24"/>
        </w:rPr>
        <w:t xml:space="preserve"> </w:t>
      </w:r>
      <w:r w:rsidR="00D5745A">
        <w:rPr>
          <w:rFonts w:ascii="Times New Roman" w:hAnsi="Times New Roman"/>
          <w:sz w:val="24"/>
          <w:szCs w:val="24"/>
        </w:rPr>
        <w:t xml:space="preserve">measures, </w:t>
      </w:r>
      <w:r w:rsidR="00CC1CF1">
        <w:rPr>
          <w:rFonts w:ascii="Times New Roman" w:hAnsi="Times New Roman"/>
          <w:sz w:val="24"/>
          <w:szCs w:val="24"/>
        </w:rPr>
        <w:t>means tha</w:t>
      </w:r>
      <w:r w:rsidR="00904CF5">
        <w:rPr>
          <w:rFonts w:ascii="Times New Roman" w:hAnsi="Times New Roman"/>
          <w:sz w:val="24"/>
          <w:szCs w:val="24"/>
        </w:rPr>
        <w:t>t such an assumption is</w:t>
      </w:r>
      <w:r w:rsidR="00CC1CF1">
        <w:rPr>
          <w:rFonts w:ascii="Times New Roman" w:hAnsi="Times New Roman"/>
          <w:sz w:val="24"/>
          <w:szCs w:val="24"/>
        </w:rPr>
        <w:t xml:space="preserve"> more credible here than in most situations</w:t>
      </w:r>
      <w:r w:rsidR="00D5745A">
        <w:rPr>
          <w:rFonts w:ascii="Times New Roman" w:hAnsi="Times New Roman"/>
          <w:sz w:val="24"/>
          <w:szCs w:val="24"/>
        </w:rPr>
        <w:t xml:space="preserve">. </w:t>
      </w:r>
      <w:r w:rsidR="00CC1CF1">
        <w:rPr>
          <w:rFonts w:ascii="Times New Roman" w:hAnsi="Times New Roman"/>
          <w:sz w:val="24"/>
          <w:szCs w:val="24"/>
        </w:rPr>
        <w:t>Yet</w:t>
      </w:r>
      <w:r w:rsidR="00904CF5">
        <w:rPr>
          <w:rFonts w:ascii="Times New Roman" w:hAnsi="Times New Roman"/>
          <w:sz w:val="24"/>
          <w:szCs w:val="24"/>
        </w:rPr>
        <w:t xml:space="preserve"> </w:t>
      </w:r>
      <w:r w:rsidR="00CC1CF1">
        <w:rPr>
          <w:rFonts w:ascii="Times New Roman" w:hAnsi="Times New Roman"/>
          <w:sz w:val="24"/>
          <w:szCs w:val="24"/>
        </w:rPr>
        <w:t>we</w:t>
      </w:r>
      <w:r w:rsidR="00904CF5">
        <w:rPr>
          <w:rFonts w:ascii="Times New Roman" w:hAnsi="Times New Roman"/>
          <w:sz w:val="24"/>
          <w:szCs w:val="24"/>
        </w:rPr>
        <w:t xml:space="preserve"> still</w:t>
      </w:r>
      <w:r w:rsidR="00CC1CF1">
        <w:rPr>
          <w:rFonts w:ascii="Times New Roman" w:hAnsi="Times New Roman"/>
          <w:sz w:val="24"/>
          <w:szCs w:val="24"/>
        </w:rPr>
        <w:t xml:space="preserve"> cannot completely rule out the possibility that important factors which predict both grammar school entry and children’s age 14 outcomes remain. </w:t>
      </w:r>
    </w:p>
    <w:p w14:paraId="30001956" w14:textId="350B71DB" w:rsidR="00F7328A" w:rsidRDefault="00F7328A" w:rsidP="00F7328A">
      <w:pPr>
        <w:pStyle w:val="ListParagraph"/>
        <w:numPr>
          <w:ilvl w:val="0"/>
          <w:numId w:val="1"/>
        </w:numPr>
        <w:rPr>
          <w:rFonts w:ascii="Times New Roman" w:hAnsi="Times New Roman"/>
          <w:b/>
          <w:sz w:val="24"/>
          <w:szCs w:val="24"/>
        </w:rPr>
      </w:pPr>
      <w:r w:rsidRPr="00F7328A">
        <w:rPr>
          <w:rFonts w:ascii="Times New Roman" w:hAnsi="Times New Roman"/>
          <w:b/>
          <w:sz w:val="24"/>
          <w:szCs w:val="24"/>
        </w:rPr>
        <w:t>Results</w:t>
      </w:r>
    </w:p>
    <w:p w14:paraId="45FA4247" w14:textId="23BBB685" w:rsidR="00122CA8" w:rsidRDefault="00871406" w:rsidP="001070C4">
      <w:pPr>
        <w:spacing w:line="360" w:lineRule="auto"/>
        <w:jc w:val="both"/>
        <w:rPr>
          <w:rFonts w:ascii="Times New Roman" w:hAnsi="Times New Roman"/>
          <w:sz w:val="24"/>
          <w:szCs w:val="24"/>
        </w:rPr>
      </w:pPr>
      <w:r w:rsidRPr="00871406">
        <w:rPr>
          <w:rFonts w:ascii="Times New Roman" w:hAnsi="Times New Roman"/>
          <w:sz w:val="24"/>
          <w:szCs w:val="24"/>
        </w:rPr>
        <w:t xml:space="preserve">Table </w:t>
      </w:r>
      <w:r w:rsidR="006E7A51">
        <w:rPr>
          <w:rFonts w:ascii="Times New Roman" w:hAnsi="Times New Roman"/>
          <w:sz w:val="24"/>
          <w:szCs w:val="24"/>
        </w:rPr>
        <w:t>3</w:t>
      </w:r>
      <w:r>
        <w:rPr>
          <w:rFonts w:ascii="Times New Roman" w:hAnsi="Times New Roman"/>
          <w:sz w:val="24"/>
          <w:szCs w:val="24"/>
        </w:rPr>
        <w:t xml:space="preserve"> presents the results for England. Our discussion of this table focuses upon</w:t>
      </w:r>
      <w:r w:rsidR="001070C4">
        <w:rPr>
          <w:rFonts w:ascii="Times New Roman" w:hAnsi="Times New Roman"/>
          <w:sz w:val="24"/>
          <w:szCs w:val="24"/>
        </w:rPr>
        <w:t xml:space="preserve"> our preferred specification (model 1), which controls for a wide range of measures up to age 11. It highlights a clear and consistent message; across a wide range of outcomes there is little positive benefit of gaining entry into a grammar school. The vast majority of estimates are small in terms of magnitude, and do not reach statistical significance at conventional levels. For instance, there is no evidence that grammar school children are more engaged in </w:t>
      </w:r>
      <w:r w:rsidR="00385B70">
        <w:rPr>
          <w:rFonts w:ascii="Times New Roman" w:hAnsi="Times New Roman"/>
          <w:sz w:val="24"/>
          <w:szCs w:val="24"/>
        </w:rPr>
        <w:t xml:space="preserve">their school work (effect size </w:t>
      </w:r>
      <w:r w:rsidR="001070C4">
        <w:rPr>
          <w:rFonts w:ascii="Times New Roman" w:hAnsi="Times New Roman"/>
          <w:sz w:val="24"/>
          <w:szCs w:val="24"/>
        </w:rPr>
        <w:t xml:space="preserve"> </w:t>
      </w:r>
      <w:r w:rsidR="00385B70">
        <w:rPr>
          <w:rFonts w:ascii="Times New Roman" w:hAnsi="Times New Roman"/>
          <w:sz w:val="24"/>
          <w:szCs w:val="24"/>
        </w:rPr>
        <w:t>0.01</w:t>
      </w:r>
      <w:r w:rsidR="001070C4">
        <w:rPr>
          <w:rFonts w:ascii="Times New Roman" w:hAnsi="Times New Roman"/>
          <w:sz w:val="24"/>
          <w:szCs w:val="24"/>
        </w:rPr>
        <w:t>), are more likely to expect to go to university (</w:t>
      </w:r>
      <w:r w:rsidR="00385B70">
        <w:rPr>
          <w:rFonts w:ascii="Times New Roman" w:hAnsi="Times New Roman"/>
          <w:sz w:val="24"/>
          <w:szCs w:val="24"/>
        </w:rPr>
        <w:t>effect size 0.01</w:t>
      </w:r>
      <w:r w:rsidR="001070C4">
        <w:rPr>
          <w:rFonts w:ascii="Times New Roman" w:hAnsi="Times New Roman"/>
          <w:sz w:val="24"/>
          <w:szCs w:val="24"/>
        </w:rPr>
        <w:t>) or have superior English vocabulary skills (</w:t>
      </w:r>
      <w:r w:rsidR="00385B70">
        <w:rPr>
          <w:rFonts w:ascii="Times New Roman" w:hAnsi="Times New Roman"/>
          <w:sz w:val="24"/>
          <w:szCs w:val="24"/>
        </w:rPr>
        <w:t>effect size 0.16</w:t>
      </w:r>
      <w:r w:rsidR="001070C4">
        <w:rPr>
          <w:rFonts w:ascii="Times New Roman" w:hAnsi="Times New Roman"/>
          <w:sz w:val="24"/>
          <w:szCs w:val="24"/>
        </w:rPr>
        <w:t>) than the matched comparison group. Similar results hold for aspirations towards a professional job (</w:t>
      </w:r>
      <w:r w:rsidR="00385B70">
        <w:rPr>
          <w:rFonts w:ascii="Times New Roman" w:hAnsi="Times New Roman"/>
          <w:sz w:val="24"/>
          <w:szCs w:val="24"/>
        </w:rPr>
        <w:t>-1 percentage point), academic self-concept</w:t>
      </w:r>
      <w:r w:rsidR="001070C4">
        <w:rPr>
          <w:rFonts w:ascii="Times New Roman" w:hAnsi="Times New Roman"/>
          <w:sz w:val="24"/>
          <w:szCs w:val="24"/>
        </w:rPr>
        <w:t xml:space="preserve"> (</w:t>
      </w:r>
      <w:r w:rsidR="00385B70">
        <w:rPr>
          <w:rFonts w:ascii="Times New Roman" w:hAnsi="Times New Roman"/>
          <w:sz w:val="24"/>
          <w:szCs w:val="24"/>
        </w:rPr>
        <w:t>effect size -0.15</w:t>
      </w:r>
      <w:r w:rsidR="001070C4">
        <w:rPr>
          <w:rFonts w:ascii="Times New Roman" w:hAnsi="Times New Roman"/>
          <w:sz w:val="24"/>
          <w:szCs w:val="24"/>
        </w:rPr>
        <w:t>) and SDQ scores (</w:t>
      </w:r>
      <w:r w:rsidR="00385B70">
        <w:rPr>
          <w:rFonts w:ascii="Times New Roman" w:hAnsi="Times New Roman"/>
          <w:sz w:val="24"/>
          <w:szCs w:val="24"/>
        </w:rPr>
        <w:t>effect size 0.02</w:t>
      </w:r>
      <w:r w:rsidR="001070C4">
        <w:rPr>
          <w:rFonts w:ascii="Times New Roman" w:hAnsi="Times New Roman"/>
          <w:sz w:val="24"/>
          <w:szCs w:val="24"/>
        </w:rPr>
        <w:t xml:space="preserve">). Indeed, the only outcome with a sizeable effect is teenagers’ self-esteem, though this actually seems </w:t>
      </w:r>
      <w:r w:rsidR="001070C4">
        <w:rPr>
          <w:rFonts w:ascii="Times New Roman" w:hAnsi="Times New Roman"/>
          <w:i/>
          <w:sz w:val="24"/>
          <w:szCs w:val="24"/>
          <w:u w:val="single"/>
        </w:rPr>
        <w:t>worse</w:t>
      </w:r>
      <w:r w:rsidR="001070C4">
        <w:rPr>
          <w:rFonts w:ascii="Times New Roman" w:hAnsi="Times New Roman"/>
          <w:sz w:val="24"/>
          <w:szCs w:val="24"/>
        </w:rPr>
        <w:t xml:space="preserve"> for grammar school pupils. Thus, against common perception, Table </w:t>
      </w:r>
      <w:r w:rsidR="00271E05">
        <w:rPr>
          <w:rFonts w:ascii="Times New Roman" w:hAnsi="Times New Roman"/>
          <w:sz w:val="24"/>
          <w:szCs w:val="24"/>
        </w:rPr>
        <w:t>3</w:t>
      </w:r>
      <w:r w:rsidR="001070C4">
        <w:rPr>
          <w:rFonts w:ascii="Times New Roman" w:hAnsi="Times New Roman"/>
          <w:sz w:val="24"/>
          <w:szCs w:val="24"/>
        </w:rPr>
        <w:t xml:space="preserve"> therefore suggests that gaining access to a grammar school may not be as life-changing as many perhaps expect. </w:t>
      </w:r>
    </w:p>
    <w:p w14:paraId="2E466C59" w14:textId="03D0F2EF" w:rsidR="001070C4" w:rsidRPr="001070C4" w:rsidRDefault="00030DE6" w:rsidP="001070C4">
      <w:pPr>
        <w:spacing w:line="36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070C4" w:rsidRPr="001070C4">
        <w:rPr>
          <w:rFonts w:ascii="Times New Roman" w:hAnsi="Times New Roman"/>
          <w:b/>
          <w:sz w:val="24"/>
          <w:szCs w:val="24"/>
        </w:rPr>
        <w:t xml:space="preserve">&lt;&lt; Table </w:t>
      </w:r>
      <w:r w:rsidR="006E7A51">
        <w:rPr>
          <w:rFonts w:ascii="Times New Roman" w:hAnsi="Times New Roman"/>
          <w:b/>
          <w:sz w:val="24"/>
          <w:szCs w:val="24"/>
        </w:rPr>
        <w:t>3</w:t>
      </w:r>
      <w:r w:rsidR="001070C4" w:rsidRPr="001070C4">
        <w:rPr>
          <w:rFonts w:ascii="Times New Roman" w:hAnsi="Times New Roman"/>
          <w:b/>
          <w:sz w:val="24"/>
          <w:szCs w:val="24"/>
        </w:rPr>
        <w:t xml:space="preserve"> &gt;&gt;</w:t>
      </w:r>
    </w:p>
    <w:p w14:paraId="0A529DF4" w14:textId="3BBE03B1" w:rsidR="001070C4" w:rsidRPr="003F1329" w:rsidRDefault="001070C4" w:rsidP="001070C4">
      <w:pPr>
        <w:spacing w:line="360" w:lineRule="auto"/>
        <w:jc w:val="both"/>
        <w:rPr>
          <w:rFonts w:ascii="Times New Roman" w:hAnsi="Times New Roman"/>
          <w:sz w:val="24"/>
          <w:szCs w:val="24"/>
        </w:rPr>
      </w:pPr>
      <w:r>
        <w:rPr>
          <w:rFonts w:ascii="Times New Roman" w:hAnsi="Times New Roman"/>
          <w:sz w:val="24"/>
          <w:szCs w:val="24"/>
        </w:rPr>
        <w:t xml:space="preserve">Analogous results for Northern Ireland can be found in Table </w:t>
      </w:r>
      <w:r w:rsidR="006E7A51">
        <w:rPr>
          <w:rFonts w:ascii="Times New Roman" w:hAnsi="Times New Roman"/>
          <w:sz w:val="24"/>
          <w:szCs w:val="24"/>
        </w:rPr>
        <w:t>4</w:t>
      </w:r>
      <w:r>
        <w:rPr>
          <w:rFonts w:ascii="Times New Roman" w:hAnsi="Times New Roman"/>
          <w:sz w:val="24"/>
          <w:szCs w:val="24"/>
        </w:rPr>
        <w:t>. Again, most of the coefficients are close to zero, indicating that there is little difference between the two groups.</w:t>
      </w:r>
      <w:r w:rsidR="003F1329">
        <w:rPr>
          <w:rFonts w:ascii="Times New Roman" w:hAnsi="Times New Roman"/>
          <w:sz w:val="24"/>
          <w:szCs w:val="24"/>
        </w:rPr>
        <w:t xml:space="preserve"> Academic self-concept (i.e. children’s responses to questions such as ‘</w:t>
      </w:r>
      <w:r w:rsidR="003F1329" w:rsidRPr="00D845E0">
        <w:rPr>
          <w:rFonts w:ascii="Times New Roman" w:hAnsi="Times New Roman"/>
          <w:i/>
          <w:sz w:val="24"/>
          <w:szCs w:val="24"/>
        </w:rPr>
        <w:t xml:space="preserve">I am good at </w:t>
      </w:r>
      <w:r w:rsidR="003F1329">
        <w:rPr>
          <w:rFonts w:ascii="Times New Roman" w:hAnsi="Times New Roman"/>
          <w:i/>
          <w:sz w:val="24"/>
          <w:szCs w:val="24"/>
        </w:rPr>
        <w:t>maths’</w:t>
      </w:r>
      <w:r w:rsidR="003F1329">
        <w:rPr>
          <w:rFonts w:ascii="Times New Roman" w:hAnsi="Times New Roman"/>
          <w:sz w:val="24"/>
          <w:szCs w:val="24"/>
        </w:rPr>
        <w:t xml:space="preserve">) is a notable exception, with grammar school pupils having </w:t>
      </w:r>
      <w:r w:rsidR="003F1329" w:rsidRPr="003F1329">
        <w:rPr>
          <w:rFonts w:ascii="Times New Roman" w:hAnsi="Times New Roman"/>
          <w:i/>
          <w:sz w:val="24"/>
          <w:szCs w:val="24"/>
          <w:u w:val="single"/>
        </w:rPr>
        <w:t>worse</w:t>
      </w:r>
      <w:r w:rsidR="003F1329">
        <w:rPr>
          <w:rFonts w:ascii="Times New Roman" w:hAnsi="Times New Roman"/>
          <w:sz w:val="24"/>
          <w:szCs w:val="24"/>
        </w:rPr>
        <w:t xml:space="preserve"> outcomes than their matched peers (effect size = </w:t>
      </w:r>
      <w:r w:rsidR="00385B70" w:rsidRPr="00385B70">
        <w:rPr>
          <w:rFonts w:ascii="Times New Roman" w:hAnsi="Times New Roman"/>
          <w:sz w:val="24"/>
          <w:szCs w:val="24"/>
        </w:rPr>
        <w:t>-0.38</w:t>
      </w:r>
      <w:r w:rsidR="003F1329">
        <w:rPr>
          <w:rFonts w:ascii="Times New Roman" w:hAnsi="Times New Roman"/>
          <w:sz w:val="24"/>
          <w:szCs w:val="24"/>
        </w:rPr>
        <w:t>). This could be due to big-fish little-pond effects (</w:t>
      </w:r>
      <w:r w:rsidR="006E7A51">
        <w:rPr>
          <w:rFonts w:ascii="Times New Roman" w:hAnsi="Times New Roman"/>
          <w:sz w:val="24"/>
          <w:szCs w:val="24"/>
        </w:rPr>
        <w:t>Marsh and Parker 1984</w:t>
      </w:r>
      <w:r w:rsidR="003F1329">
        <w:rPr>
          <w:rFonts w:ascii="Times New Roman" w:hAnsi="Times New Roman"/>
          <w:sz w:val="24"/>
          <w:szCs w:val="24"/>
        </w:rPr>
        <w:t>)</w:t>
      </w:r>
      <w:r w:rsidR="00293562">
        <w:rPr>
          <w:rFonts w:ascii="Times New Roman" w:hAnsi="Times New Roman"/>
          <w:sz w:val="24"/>
          <w:szCs w:val="24"/>
        </w:rPr>
        <w:t xml:space="preserve">, with young people referencing their own ability against their school peers. On the other hand, Northern Irish parents are six percentage points more likely to continue to pay for their child to have private tuition (particularly in mathematics) than their matched comparators. Hence there is some suggestion that parents are somewhat more likely to continue to pay for educational investments for their offspring if they attend a grammar school. Yet the above should not distract from the central message of Table </w:t>
      </w:r>
      <w:r w:rsidR="006E7A51">
        <w:rPr>
          <w:rFonts w:ascii="Times New Roman" w:hAnsi="Times New Roman"/>
          <w:sz w:val="24"/>
          <w:szCs w:val="24"/>
        </w:rPr>
        <w:t>4</w:t>
      </w:r>
      <w:r w:rsidR="00293562">
        <w:rPr>
          <w:rFonts w:ascii="Times New Roman" w:hAnsi="Times New Roman"/>
          <w:sz w:val="24"/>
          <w:szCs w:val="24"/>
        </w:rPr>
        <w:t xml:space="preserve">; similar to the results for England, attending a grammar school does not seem to offer substantial advantages to those young people who gain entry (at least in the short run). </w:t>
      </w:r>
    </w:p>
    <w:p w14:paraId="3E224121" w14:textId="7C8D0E39" w:rsidR="001070C4" w:rsidRPr="00293562" w:rsidRDefault="00030DE6" w:rsidP="001070C4">
      <w:pPr>
        <w:spacing w:line="36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93562" w:rsidRPr="001070C4">
        <w:rPr>
          <w:rFonts w:ascii="Times New Roman" w:hAnsi="Times New Roman"/>
          <w:b/>
          <w:sz w:val="24"/>
          <w:szCs w:val="24"/>
        </w:rPr>
        <w:t xml:space="preserve">&lt;&lt; Table </w:t>
      </w:r>
      <w:r w:rsidR="006E7A51">
        <w:rPr>
          <w:rFonts w:ascii="Times New Roman" w:hAnsi="Times New Roman"/>
          <w:b/>
          <w:sz w:val="24"/>
          <w:szCs w:val="24"/>
        </w:rPr>
        <w:t>4</w:t>
      </w:r>
      <w:r w:rsidR="00293562" w:rsidRPr="001070C4">
        <w:rPr>
          <w:rFonts w:ascii="Times New Roman" w:hAnsi="Times New Roman"/>
          <w:b/>
          <w:sz w:val="24"/>
          <w:szCs w:val="24"/>
        </w:rPr>
        <w:t xml:space="preserve"> &gt;&gt;</w:t>
      </w:r>
    </w:p>
    <w:p w14:paraId="0669880B" w14:textId="59D3519B" w:rsidR="003C3446" w:rsidRDefault="00293562" w:rsidP="00850874">
      <w:pPr>
        <w:spacing w:line="360" w:lineRule="auto"/>
        <w:jc w:val="both"/>
        <w:rPr>
          <w:rFonts w:ascii="Times New Roman" w:hAnsi="Times New Roman"/>
          <w:sz w:val="24"/>
          <w:szCs w:val="24"/>
        </w:rPr>
      </w:pPr>
      <w:r w:rsidRPr="00293562">
        <w:rPr>
          <w:rFonts w:ascii="Times New Roman" w:hAnsi="Times New Roman"/>
          <w:sz w:val="24"/>
          <w:szCs w:val="24"/>
        </w:rPr>
        <w:t>The</w:t>
      </w:r>
      <w:r>
        <w:rPr>
          <w:rFonts w:ascii="Times New Roman" w:hAnsi="Times New Roman"/>
          <w:sz w:val="24"/>
          <w:szCs w:val="24"/>
        </w:rPr>
        <w:t xml:space="preserve"> robustness of these results have been tested in several ways.</w:t>
      </w:r>
      <w:r w:rsidRPr="00293562">
        <w:rPr>
          <w:rFonts w:ascii="Times New Roman" w:hAnsi="Times New Roman"/>
          <w:sz w:val="24"/>
          <w:szCs w:val="24"/>
        </w:rPr>
        <w:t xml:space="preserve"> </w:t>
      </w:r>
      <w:r>
        <w:rPr>
          <w:rFonts w:ascii="Times New Roman" w:hAnsi="Times New Roman"/>
          <w:sz w:val="24"/>
          <w:szCs w:val="24"/>
        </w:rPr>
        <w:t>First,</w:t>
      </w:r>
      <w:r w:rsidR="00850874">
        <w:rPr>
          <w:rFonts w:ascii="Times New Roman" w:hAnsi="Times New Roman"/>
          <w:sz w:val="24"/>
          <w:szCs w:val="24"/>
        </w:rPr>
        <w:t xml:space="preserve"> we</w:t>
      </w:r>
      <w:r>
        <w:rPr>
          <w:rFonts w:ascii="Times New Roman" w:hAnsi="Times New Roman"/>
          <w:sz w:val="24"/>
          <w:szCs w:val="24"/>
        </w:rPr>
        <w:t xml:space="preserve"> have varied</w:t>
      </w:r>
      <w:r w:rsidR="00850874">
        <w:rPr>
          <w:rFonts w:ascii="Times New Roman" w:hAnsi="Times New Roman"/>
          <w:sz w:val="24"/>
          <w:szCs w:val="24"/>
        </w:rPr>
        <w:t xml:space="preserve"> the length of the caliper from 0.001 to 0.009, which subsequently varies the number of grammar school pupils for whom a comparable match can be found</w:t>
      </w:r>
      <w:r>
        <w:rPr>
          <w:rFonts w:ascii="Times New Roman" w:hAnsi="Times New Roman"/>
          <w:sz w:val="24"/>
          <w:szCs w:val="24"/>
        </w:rPr>
        <w:t xml:space="preserve">. These alternative results in the case of England can be found in Table </w:t>
      </w:r>
      <w:r w:rsidR="00030DE6">
        <w:rPr>
          <w:rFonts w:ascii="Times New Roman" w:hAnsi="Times New Roman"/>
          <w:sz w:val="24"/>
          <w:szCs w:val="24"/>
        </w:rPr>
        <w:t>5</w:t>
      </w:r>
      <w:r>
        <w:rPr>
          <w:rFonts w:ascii="Times New Roman" w:hAnsi="Times New Roman"/>
          <w:sz w:val="24"/>
          <w:szCs w:val="24"/>
        </w:rPr>
        <w:t xml:space="preserve"> (see</w:t>
      </w:r>
      <w:r w:rsidR="00AF099F">
        <w:rPr>
          <w:rFonts w:ascii="Times New Roman" w:hAnsi="Times New Roman"/>
          <w:sz w:val="24"/>
          <w:szCs w:val="24"/>
        </w:rPr>
        <w:t xml:space="preserve"> the online supplementary materials,</w:t>
      </w:r>
      <w:r>
        <w:rPr>
          <w:rFonts w:ascii="Times New Roman" w:hAnsi="Times New Roman"/>
          <w:sz w:val="24"/>
          <w:szCs w:val="24"/>
        </w:rPr>
        <w:t xml:space="preserve"> Appendix </w:t>
      </w:r>
      <w:r w:rsidR="00AF099F">
        <w:rPr>
          <w:rFonts w:ascii="Times New Roman" w:hAnsi="Times New Roman"/>
          <w:sz w:val="24"/>
          <w:szCs w:val="24"/>
        </w:rPr>
        <w:t>I,</w:t>
      </w:r>
      <w:r>
        <w:rPr>
          <w:rFonts w:ascii="Times New Roman" w:hAnsi="Times New Roman"/>
          <w:sz w:val="24"/>
          <w:szCs w:val="24"/>
        </w:rPr>
        <w:t xml:space="preserve"> for the equivalent results for Northern Ireland</w:t>
      </w:r>
      <w:r w:rsidR="00850874">
        <w:rPr>
          <w:rFonts w:ascii="Times New Roman" w:hAnsi="Times New Roman"/>
          <w:sz w:val="24"/>
          <w:szCs w:val="24"/>
        </w:rPr>
        <w:t xml:space="preserve">). For England, almost all estimates for all outcomes remain small in terms of magnitude, and are not statistically significant. The only exception is the Rosenberg self-esteem scale, where there continues to be a small negative effect of attending a grammar school. Similar results hold for Northern Ireland, where substantial positive effects of attending a grammar school are few and far between (with the exception of grammar school parents being more likely to continue to pay for private tutoring for their offspring). The results presented in Table </w:t>
      </w:r>
      <w:r w:rsidR="00030DE6">
        <w:rPr>
          <w:rFonts w:ascii="Times New Roman" w:hAnsi="Times New Roman"/>
          <w:sz w:val="24"/>
          <w:szCs w:val="24"/>
        </w:rPr>
        <w:t>5</w:t>
      </w:r>
      <w:r w:rsidR="00850874">
        <w:rPr>
          <w:rFonts w:ascii="Times New Roman" w:hAnsi="Times New Roman"/>
          <w:sz w:val="24"/>
          <w:szCs w:val="24"/>
        </w:rPr>
        <w:t xml:space="preserve"> therefore provides support for our key substantive conclusion – for a wide array of outcomes, the advantage of gaining entry into a grammar school is minimal. This continues to hold true in further robustness tests we have conducted with the specification of the matching model, </w:t>
      </w:r>
      <w:r w:rsidR="00986ED8">
        <w:rPr>
          <w:rFonts w:ascii="Times New Roman" w:hAnsi="Times New Roman"/>
          <w:sz w:val="24"/>
          <w:szCs w:val="24"/>
        </w:rPr>
        <w:t xml:space="preserve">such as varying the number of neighbours </w:t>
      </w:r>
      <w:r w:rsidR="00995FD0">
        <w:rPr>
          <w:rFonts w:ascii="Times New Roman" w:hAnsi="Times New Roman"/>
          <w:sz w:val="24"/>
          <w:szCs w:val="24"/>
        </w:rPr>
        <w:t xml:space="preserve">that </w:t>
      </w:r>
      <w:r w:rsidR="00986ED8">
        <w:rPr>
          <w:rFonts w:ascii="Times New Roman" w:hAnsi="Times New Roman"/>
          <w:sz w:val="24"/>
          <w:szCs w:val="24"/>
        </w:rPr>
        <w:t>grammar scho</w:t>
      </w:r>
      <w:r w:rsidR="006D6CE4">
        <w:rPr>
          <w:rFonts w:ascii="Times New Roman" w:hAnsi="Times New Roman"/>
          <w:sz w:val="24"/>
          <w:szCs w:val="24"/>
        </w:rPr>
        <w:t>ol pupils have been matched to</w:t>
      </w:r>
      <w:r w:rsidR="00986ED8">
        <w:rPr>
          <w:rFonts w:ascii="Times New Roman" w:hAnsi="Times New Roman"/>
          <w:sz w:val="24"/>
          <w:szCs w:val="24"/>
        </w:rPr>
        <w:t xml:space="preserve">. </w:t>
      </w:r>
    </w:p>
    <w:p w14:paraId="0A2F73D9" w14:textId="6022AC22" w:rsidR="00995FD0" w:rsidRPr="00995FD0" w:rsidRDefault="00995FD0" w:rsidP="00995FD0">
      <w:pPr>
        <w:spacing w:line="360" w:lineRule="auto"/>
        <w:jc w:val="center"/>
        <w:rPr>
          <w:rFonts w:ascii="Times New Roman" w:hAnsi="Times New Roman"/>
          <w:b/>
          <w:sz w:val="24"/>
          <w:szCs w:val="24"/>
        </w:rPr>
      </w:pPr>
      <w:r>
        <w:rPr>
          <w:rFonts w:ascii="Times New Roman" w:hAnsi="Times New Roman"/>
          <w:b/>
          <w:sz w:val="24"/>
          <w:szCs w:val="24"/>
        </w:rPr>
        <w:t xml:space="preserve">&lt;&lt; Table </w:t>
      </w:r>
      <w:r w:rsidR="00030DE6">
        <w:rPr>
          <w:rFonts w:ascii="Times New Roman" w:hAnsi="Times New Roman"/>
          <w:b/>
          <w:sz w:val="24"/>
          <w:szCs w:val="24"/>
        </w:rPr>
        <w:t>5</w:t>
      </w:r>
      <w:r>
        <w:rPr>
          <w:rFonts w:ascii="Times New Roman" w:hAnsi="Times New Roman"/>
          <w:b/>
          <w:sz w:val="24"/>
          <w:szCs w:val="24"/>
        </w:rPr>
        <w:t xml:space="preserve"> &gt;&gt;</w:t>
      </w:r>
    </w:p>
    <w:p w14:paraId="4E6712D2" w14:textId="2287E3A6" w:rsidR="00995FD0" w:rsidRDefault="00995FD0" w:rsidP="00850874">
      <w:pPr>
        <w:spacing w:line="360" w:lineRule="auto"/>
        <w:jc w:val="both"/>
        <w:rPr>
          <w:rFonts w:ascii="Times New Roman" w:hAnsi="Times New Roman"/>
          <w:sz w:val="24"/>
          <w:szCs w:val="24"/>
        </w:rPr>
      </w:pPr>
      <w:r>
        <w:rPr>
          <w:rFonts w:ascii="Times New Roman" w:hAnsi="Times New Roman"/>
          <w:sz w:val="24"/>
          <w:szCs w:val="24"/>
        </w:rPr>
        <w:t xml:space="preserve">All estimates presented thus far have used multiple imputation to handle item non-response to the covariate data. </w:t>
      </w:r>
      <w:r w:rsidR="00AF099F">
        <w:rPr>
          <w:rFonts w:ascii="Times New Roman" w:hAnsi="Times New Roman"/>
          <w:sz w:val="24"/>
          <w:szCs w:val="24"/>
        </w:rPr>
        <w:t>The online supplementary materials (</w:t>
      </w:r>
      <w:r w:rsidR="00CF3BE5">
        <w:rPr>
          <w:rFonts w:ascii="Times New Roman" w:hAnsi="Times New Roman"/>
          <w:sz w:val="24"/>
          <w:szCs w:val="24"/>
        </w:rPr>
        <w:t>Appendix</w:t>
      </w:r>
      <w:r>
        <w:rPr>
          <w:rFonts w:ascii="Times New Roman" w:hAnsi="Times New Roman"/>
          <w:sz w:val="24"/>
          <w:szCs w:val="24"/>
        </w:rPr>
        <w:t xml:space="preserve"> </w:t>
      </w:r>
      <w:r w:rsidR="00960213" w:rsidRPr="00C81405">
        <w:rPr>
          <w:rFonts w:ascii="Times New Roman" w:hAnsi="Times New Roman"/>
          <w:sz w:val="24"/>
          <w:szCs w:val="24"/>
        </w:rPr>
        <w:t>H</w:t>
      </w:r>
      <w:r w:rsidR="00AF099F">
        <w:rPr>
          <w:rFonts w:ascii="Times New Roman" w:hAnsi="Times New Roman"/>
          <w:sz w:val="24"/>
          <w:szCs w:val="24"/>
        </w:rPr>
        <w:t>)</w:t>
      </w:r>
      <w:r>
        <w:rPr>
          <w:rFonts w:ascii="Times New Roman" w:hAnsi="Times New Roman"/>
          <w:sz w:val="24"/>
          <w:szCs w:val="24"/>
        </w:rPr>
        <w:t xml:space="preserve"> therefore considers whether our findings change when implementing a complete-case analysis.</w:t>
      </w:r>
      <w:r w:rsidR="00CF3BE5">
        <w:rPr>
          <w:rFonts w:ascii="Times New Roman" w:hAnsi="Times New Roman"/>
          <w:sz w:val="24"/>
          <w:szCs w:val="24"/>
        </w:rPr>
        <w:t xml:space="preserve"> Overall, there is minimal change to our results in either country. Effect sizes are persistently small in terms of their magnitude, and rarely reach statistical significance at conventional thresholds. The finding that grammar schools actually have little positive impact upon a wide array of young people’s outcomes therefore seems robust to potential challenges with missing covariate data. </w:t>
      </w:r>
      <w:r>
        <w:rPr>
          <w:rFonts w:ascii="Times New Roman" w:hAnsi="Times New Roman"/>
          <w:sz w:val="24"/>
          <w:szCs w:val="24"/>
        </w:rPr>
        <w:t xml:space="preserve"> </w:t>
      </w:r>
    </w:p>
    <w:p w14:paraId="602CDDDD" w14:textId="3EE78E97" w:rsidR="006D244F" w:rsidRDefault="00CF3BE5" w:rsidP="00850874">
      <w:pPr>
        <w:spacing w:line="360" w:lineRule="auto"/>
        <w:jc w:val="both"/>
        <w:rPr>
          <w:rFonts w:ascii="Times New Roman" w:hAnsi="Times New Roman"/>
          <w:sz w:val="24"/>
          <w:szCs w:val="24"/>
        </w:rPr>
      </w:pPr>
      <w:r w:rsidRPr="00C16925">
        <w:rPr>
          <w:rFonts w:ascii="Times New Roman" w:hAnsi="Times New Roman"/>
          <w:sz w:val="24"/>
          <w:szCs w:val="24"/>
        </w:rPr>
        <w:t>Similar results hold for the other sensitiv</w:t>
      </w:r>
      <w:r w:rsidR="00C16925" w:rsidRPr="00C16925">
        <w:rPr>
          <w:rFonts w:ascii="Times New Roman" w:hAnsi="Times New Roman"/>
          <w:sz w:val="24"/>
          <w:szCs w:val="24"/>
        </w:rPr>
        <w:t xml:space="preserve">ity analyses we have conducted (see the </w:t>
      </w:r>
      <w:r w:rsidR="00AF099F">
        <w:rPr>
          <w:rFonts w:ascii="Times New Roman" w:hAnsi="Times New Roman"/>
          <w:sz w:val="24"/>
          <w:szCs w:val="24"/>
        </w:rPr>
        <w:t>online supplementary materials</w:t>
      </w:r>
      <w:r w:rsidR="00C16925" w:rsidRPr="00C16925">
        <w:rPr>
          <w:rFonts w:ascii="Times New Roman" w:hAnsi="Times New Roman"/>
          <w:sz w:val="24"/>
          <w:szCs w:val="24"/>
        </w:rPr>
        <w:t xml:space="preserve"> for further details). </w:t>
      </w:r>
      <w:r w:rsidR="00C16925">
        <w:rPr>
          <w:rFonts w:ascii="Times New Roman" w:hAnsi="Times New Roman"/>
          <w:sz w:val="24"/>
          <w:szCs w:val="24"/>
        </w:rPr>
        <w:t xml:space="preserve">When removing those children who go on to attend a private secondary school from the sample, we continue to find </w:t>
      </w:r>
      <w:r w:rsidR="000D3DA1">
        <w:rPr>
          <w:rFonts w:ascii="Times New Roman" w:hAnsi="Times New Roman"/>
          <w:sz w:val="24"/>
          <w:szCs w:val="24"/>
        </w:rPr>
        <w:t xml:space="preserve">only very few statistically significant </w:t>
      </w:r>
      <w:r w:rsidR="00C16925">
        <w:rPr>
          <w:rFonts w:ascii="Times New Roman" w:hAnsi="Times New Roman"/>
          <w:sz w:val="24"/>
          <w:szCs w:val="24"/>
        </w:rPr>
        <w:t xml:space="preserve">effects across </w:t>
      </w:r>
      <w:r w:rsidR="000D3DA1">
        <w:rPr>
          <w:rFonts w:ascii="Times New Roman" w:hAnsi="Times New Roman"/>
          <w:sz w:val="24"/>
          <w:szCs w:val="24"/>
        </w:rPr>
        <w:t>our</w:t>
      </w:r>
      <w:r w:rsidR="00C16925">
        <w:rPr>
          <w:rFonts w:ascii="Times New Roman" w:hAnsi="Times New Roman"/>
          <w:sz w:val="24"/>
          <w:szCs w:val="24"/>
        </w:rPr>
        <w:t xml:space="preserve"> outcomes</w:t>
      </w:r>
      <w:r w:rsidR="000D3DA1">
        <w:rPr>
          <w:rFonts w:ascii="Times New Roman" w:hAnsi="Times New Roman"/>
          <w:sz w:val="24"/>
          <w:szCs w:val="24"/>
        </w:rPr>
        <w:t>, and the majority of these favour attending non-grammar pupils</w:t>
      </w:r>
      <w:r w:rsidR="00C16925">
        <w:rPr>
          <w:rFonts w:ascii="Times New Roman" w:hAnsi="Times New Roman"/>
          <w:sz w:val="24"/>
          <w:szCs w:val="24"/>
        </w:rPr>
        <w:t xml:space="preserve"> (see</w:t>
      </w:r>
      <w:r w:rsidR="00AF099F">
        <w:rPr>
          <w:rFonts w:ascii="Times New Roman" w:hAnsi="Times New Roman"/>
          <w:sz w:val="24"/>
          <w:szCs w:val="24"/>
        </w:rPr>
        <w:t xml:space="preserve"> online supplementary materials</w:t>
      </w:r>
      <w:r w:rsidR="00C16925">
        <w:rPr>
          <w:rFonts w:ascii="Times New Roman" w:hAnsi="Times New Roman"/>
          <w:sz w:val="24"/>
          <w:szCs w:val="24"/>
        </w:rPr>
        <w:t xml:space="preserve"> Appendix </w:t>
      </w:r>
      <w:r w:rsidR="00960213">
        <w:rPr>
          <w:rFonts w:ascii="Times New Roman" w:hAnsi="Times New Roman"/>
          <w:sz w:val="24"/>
          <w:szCs w:val="24"/>
        </w:rPr>
        <w:t>E</w:t>
      </w:r>
      <w:r w:rsidR="00C16925">
        <w:rPr>
          <w:rFonts w:ascii="Times New Roman" w:hAnsi="Times New Roman"/>
          <w:sz w:val="24"/>
          <w:szCs w:val="24"/>
        </w:rPr>
        <w:t>)</w:t>
      </w:r>
      <w:r w:rsidR="00C16925">
        <w:rPr>
          <w:rStyle w:val="FootnoteReference"/>
          <w:rFonts w:ascii="Times New Roman" w:hAnsi="Times New Roman"/>
          <w:sz w:val="24"/>
          <w:szCs w:val="24"/>
        </w:rPr>
        <w:footnoteReference w:id="6"/>
      </w:r>
      <w:r w:rsidR="00C16925">
        <w:rPr>
          <w:rFonts w:ascii="Times New Roman" w:hAnsi="Times New Roman"/>
          <w:sz w:val="24"/>
          <w:szCs w:val="24"/>
        </w:rPr>
        <w:t xml:space="preserve">. After restricting the sample in England to selective education areas only, </w:t>
      </w:r>
      <w:r w:rsidR="00CF1B92">
        <w:rPr>
          <w:rFonts w:ascii="Times New Roman" w:hAnsi="Times New Roman"/>
          <w:sz w:val="24"/>
          <w:szCs w:val="24"/>
        </w:rPr>
        <w:t>most point</w:t>
      </w:r>
      <w:r w:rsidR="00C16925">
        <w:rPr>
          <w:rFonts w:ascii="Times New Roman" w:hAnsi="Times New Roman"/>
          <w:sz w:val="24"/>
          <w:szCs w:val="24"/>
        </w:rPr>
        <w:t xml:space="preserve"> estimates </w:t>
      </w:r>
      <w:r w:rsidR="00CF1B92">
        <w:rPr>
          <w:rFonts w:ascii="Times New Roman" w:hAnsi="Times New Roman"/>
          <w:sz w:val="24"/>
          <w:szCs w:val="24"/>
        </w:rPr>
        <w:t>are reasonably similar, though with notably larger standard errors</w:t>
      </w:r>
      <w:r w:rsidR="00C16925">
        <w:rPr>
          <w:rFonts w:ascii="Times New Roman" w:hAnsi="Times New Roman"/>
          <w:sz w:val="24"/>
          <w:szCs w:val="24"/>
        </w:rPr>
        <w:t xml:space="preserve"> (see</w:t>
      </w:r>
      <w:r w:rsidR="00AF099F">
        <w:rPr>
          <w:rFonts w:ascii="Times New Roman" w:hAnsi="Times New Roman"/>
          <w:sz w:val="24"/>
          <w:szCs w:val="24"/>
        </w:rPr>
        <w:t xml:space="preserve"> online supplementary materials</w:t>
      </w:r>
      <w:r w:rsidR="00C16925">
        <w:rPr>
          <w:rFonts w:ascii="Times New Roman" w:hAnsi="Times New Roman"/>
          <w:sz w:val="24"/>
          <w:szCs w:val="24"/>
        </w:rPr>
        <w:t xml:space="preserve"> Appendix </w:t>
      </w:r>
      <w:r w:rsidR="00960213">
        <w:rPr>
          <w:rFonts w:ascii="Times New Roman" w:hAnsi="Times New Roman"/>
          <w:sz w:val="24"/>
          <w:szCs w:val="24"/>
        </w:rPr>
        <w:t>D</w:t>
      </w:r>
      <w:r w:rsidR="00C16925">
        <w:rPr>
          <w:rFonts w:ascii="Times New Roman" w:hAnsi="Times New Roman"/>
          <w:sz w:val="24"/>
          <w:szCs w:val="24"/>
        </w:rPr>
        <w:t>). For a sub-set of outcomes, where there are repeated measures over multiple time</w:t>
      </w:r>
      <w:r w:rsidR="003403C3">
        <w:rPr>
          <w:rFonts w:ascii="Times New Roman" w:hAnsi="Times New Roman"/>
          <w:sz w:val="24"/>
          <w:szCs w:val="24"/>
        </w:rPr>
        <w:t xml:space="preserve"> </w:t>
      </w:r>
      <w:r w:rsidR="00C16925">
        <w:rPr>
          <w:rFonts w:ascii="Times New Roman" w:hAnsi="Times New Roman"/>
          <w:sz w:val="24"/>
          <w:szCs w:val="24"/>
        </w:rPr>
        <w:t>points, we have implemented a difference statistical approach (difference-in-differences)</w:t>
      </w:r>
      <w:r w:rsidR="00D5745A">
        <w:rPr>
          <w:rFonts w:ascii="Times New Roman" w:hAnsi="Times New Roman"/>
          <w:sz w:val="24"/>
          <w:szCs w:val="24"/>
        </w:rPr>
        <w:t>, which conditions out a subset of unobservable variables which might bias our results</w:t>
      </w:r>
      <w:r w:rsidR="00C16925">
        <w:rPr>
          <w:rFonts w:ascii="Times New Roman" w:hAnsi="Times New Roman"/>
          <w:sz w:val="24"/>
          <w:szCs w:val="24"/>
        </w:rPr>
        <w:t xml:space="preserve">. </w:t>
      </w:r>
      <w:r w:rsidR="006D244F">
        <w:rPr>
          <w:rFonts w:ascii="Times New Roman" w:hAnsi="Times New Roman"/>
          <w:sz w:val="24"/>
          <w:szCs w:val="24"/>
        </w:rPr>
        <w:t>These results confirm our key findings, with attending a grammar school having no impact upon young people’s English skills, well-being or behavioural outcomes</w:t>
      </w:r>
      <w:r w:rsidR="00592BED">
        <w:rPr>
          <w:rFonts w:ascii="Times New Roman" w:hAnsi="Times New Roman"/>
          <w:sz w:val="24"/>
          <w:szCs w:val="24"/>
        </w:rPr>
        <w:t xml:space="preserve"> (see</w:t>
      </w:r>
      <w:r w:rsidR="00AF099F">
        <w:rPr>
          <w:rFonts w:ascii="Times New Roman" w:hAnsi="Times New Roman"/>
          <w:sz w:val="24"/>
          <w:szCs w:val="24"/>
        </w:rPr>
        <w:t xml:space="preserve"> online supplementary materials</w:t>
      </w:r>
      <w:r w:rsidR="00592BED">
        <w:rPr>
          <w:rFonts w:ascii="Times New Roman" w:hAnsi="Times New Roman"/>
          <w:sz w:val="24"/>
          <w:szCs w:val="24"/>
        </w:rPr>
        <w:t xml:space="preserve"> Appendix F for further details)</w:t>
      </w:r>
      <w:r w:rsidR="006D244F">
        <w:rPr>
          <w:rFonts w:ascii="Times New Roman" w:hAnsi="Times New Roman"/>
          <w:sz w:val="24"/>
          <w:szCs w:val="24"/>
        </w:rPr>
        <w:t>.</w:t>
      </w:r>
    </w:p>
    <w:p w14:paraId="2F566C32" w14:textId="57392CAD" w:rsidR="00F7328A" w:rsidRPr="00F7328A" w:rsidRDefault="00F7328A" w:rsidP="00F7328A">
      <w:pPr>
        <w:pStyle w:val="ListParagraph"/>
        <w:numPr>
          <w:ilvl w:val="0"/>
          <w:numId w:val="1"/>
        </w:numPr>
        <w:rPr>
          <w:rFonts w:ascii="Times New Roman" w:hAnsi="Times New Roman"/>
          <w:b/>
          <w:sz w:val="24"/>
          <w:szCs w:val="24"/>
        </w:rPr>
      </w:pPr>
      <w:r w:rsidRPr="00F7328A">
        <w:rPr>
          <w:rFonts w:ascii="Times New Roman" w:hAnsi="Times New Roman"/>
          <w:b/>
          <w:sz w:val="24"/>
          <w:szCs w:val="24"/>
        </w:rPr>
        <w:t>Conclusions</w:t>
      </w:r>
    </w:p>
    <w:p w14:paraId="74C4F734" w14:textId="6D16D7A6" w:rsidR="00BD60CE" w:rsidRDefault="00BD60CE" w:rsidP="00BD60CE">
      <w:pPr>
        <w:spacing w:line="360" w:lineRule="auto"/>
        <w:jc w:val="both"/>
        <w:rPr>
          <w:rFonts w:ascii="Times New Roman" w:hAnsi="Times New Roman"/>
          <w:sz w:val="24"/>
          <w:szCs w:val="24"/>
        </w:rPr>
      </w:pPr>
      <w:r>
        <w:rPr>
          <w:rFonts w:ascii="Times New Roman" w:hAnsi="Times New Roman"/>
          <w:sz w:val="24"/>
          <w:szCs w:val="24"/>
        </w:rPr>
        <w:t>Although often characterised as having a ‘comprehensive’ secondary schooling system, in parts of the United Kingdom the education system remains highly selective. In Northern Ireland and certain parts of England, children are segregated into different schools at age 11 based upon their performance on a high-stakes test, which many believe to be a critical determinant of young people’s future lives. But how much of an advantage does gaining entry into an academically-selective grammar school really bring? Although a number of previous studies have considered this issue (</w:t>
      </w:r>
      <w:r w:rsidR="00030DE6">
        <w:rPr>
          <w:rFonts w:ascii="Times New Roman" w:hAnsi="Times New Roman"/>
          <w:sz w:val="24"/>
          <w:szCs w:val="24"/>
        </w:rPr>
        <w:t xml:space="preserve">Sullivan and Heath 2002; </w:t>
      </w:r>
      <w:r w:rsidR="00893996">
        <w:rPr>
          <w:rFonts w:ascii="Times New Roman" w:hAnsi="Times New Roman"/>
          <w:sz w:val="24"/>
          <w:szCs w:val="24"/>
        </w:rPr>
        <w:t>Andrews et al</w:t>
      </w:r>
      <w:r w:rsidR="00030DE6">
        <w:rPr>
          <w:rFonts w:ascii="Times New Roman" w:hAnsi="Times New Roman"/>
          <w:sz w:val="24"/>
          <w:szCs w:val="24"/>
        </w:rPr>
        <w:t xml:space="preserve"> 201</w:t>
      </w:r>
      <w:r w:rsidR="00893996">
        <w:rPr>
          <w:rFonts w:ascii="Times New Roman" w:hAnsi="Times New Roman"/>
          <w:sz w:val="24"/>
          <w:szCs w:val="24"/>
        </w:rPr>
        <w:t>6</w:t>
      </w:r>
      <w:r>
        <w:rPr>
          <w:rFonts w:ascii="Times New Roman" w:hAnsi="Times New Roman"/>
          <w:sz w:val="24"/>
          <w:szCs w:val="24"/>
        </w:rPr>
        <w:t>), their focus has been upon a rather narrow range of outcomes. Little consideration has thus far been paid to the impact upon wider aspects of young people’s lives that are of great importance to children and parents when they are choosing a secondary school. Moreover, most contemporary research into the impact of modern day grammar schools has been conducted using national administrative data, which are limited in terms of the amount of variables which can be controlled to account for self-selection into grammar schools. For instance, most recent research using the national pupil database has been unable to account for differences between grammar and non-grammar pupils in terms of parental school preferences, application decisions and the measures they have taken to get their child into their chosen school (private tuition being an obvious example). Selection bias hence remains a significant challenge in most research into the impact of modern day grammar schools.</w:t>
      </w:r>
    </w:p>
    <w:p w14:paraId="4773D977" w14:textId="53B5C493" w:rsidR="00F7328A" w:rsidRDefault="00BD60CE" w:rsidP="00BD60CE">
      <w:pPr>
        <w:spacing w:line="360" w:lineRule="auto"/>
        <w:jc w:val="both"/>
        <w:rPr>
          <w:rFonts w:ascii="Times New Roman" w:hAnsi="Times New Roman"/>
          <w:sz w:val="24"/>
          <w:szCs w:val="24"/>
        </w:rPr>
      </w:pPr>
      <w:r>
        <w:rPr>
          <w:rFonts w:ascii="Times New Roman" w:hAnsi="Times New Roman"/>
          <w:sz w:val="24"/>
          <w:szCs w:val="24"/>
        </w:rPr>
        <w:t xml:space="preserve">We attempt to overcome these issues within this paper. Specifically, </w:t>
      </w:r>
      <w:r w:rsidR="00C86C11">
        <w:rPr>
          <w:rFonts w:ascii="Times New Roman" w:hAnsi="Times New Roman"/>
          <w:sz w:val="24"/>
          <w:szCs w:val="24"/>
        </w:rPr>
        <w:t xml:space="preserve">rather than focusing upon a narrow range of academic achievement measures alone, we explore the association between grammar school attendance and a wide range of children’s outcomes, including their attitudes towards schools, aspirations and expectations for the future, as well as their socio-emotional skills , along with </w:t>
      </w:r>
      <w:r w:rsidR="00E42F07">
        <w:rPr>
          <w:rFonts w:ascii="Times New Roman" w:hAnsi="Times New Roman"/>
          <w:sz w:val="24"/>
          <w:szCs w:val="24"/>
        </w:rPr>
        <w:t>a key academic competency</w:t>
      </w:r>
      <w:r w:rsidR="00C86C11">
        <w:rPr>
          <w:rFonts w:ascii="Times New Roman" w:hAnsi="Times New Roman"/>
          <w:sz w:val="24"/>
          <w:szCs w:val="24"/>
        </w:rPr>
        <w:t xml:space="preserve"> (e.g. English vocabulary skills). Moreover, by using the rich data available within the Millennium Cohort Study (MCS), including detailed information on parental school preferences and multiple measures of children’s achievement, our results are likely to be less susceptible to issues surrounding selection bias than most other recent studies in this line of research. Together, we believe that this adds new and important detail to the on-going debates about the merits of grammar schools, and the pros and cons of academically-selective education systems more generally.</w:t>
      </w:r>
    </w:p>
    <w:p w14:paraId="0360DE4C" w14:textId="205BF584" w:rsidR="00C86C11" w:rsidRDefault="00C86C11" w:rsidP="00BD60CE">
      <w:pPr>
        <w:spacing w:line="360" w:lineRule="auto"/>
        <w:jc w:val="both"/>
        <w:rPr>
          <w:rFonts w:ascii="Times New Roman" w:hAnsi="Times New Roman"/>
          <w:sz w:val="24"/>
          <w:szCs w:val="24"/>
        </w:rPr>
      </w:pPr>
      <w:r>
        <w:rPr>
          <w:rFonts w:ascii="Times New Roman" w:hAnsi="Times New Roman"/>
          <w:sz w:val="24"/>
          <w:szCs w:val="24"/>
        </w:rPr>
        <w:t xml:space="preserve">Against the conventional wisdom, we find little evidence that gaining entry into a grammar school has a positive impact upon most aspects of young people’s lives. </w:t>
      </w:r>
      <w:r w:rsidR="00832CEC">
        <w:rPr>
          <w:rFonts w:ascii="Times New Roman" w:hAnsi="Times New Roman"/>
          <w:sz w:val="24"/>
          <w:szCs w:val="24"/>
        </w:rPr>
        <w:t>For instance, three years into their time at secondary school, grammar pupils seem to have simil</w:t>
      </w:r>
      <w:r w:rsidR="00D6410E">
        <w:rPr>
          <w:rFonts w:ascii="Times New Roman" w:hAnsi="Times New Roman"/>
          <w:sz w:val="24"/>
          <w:szCs w:val="24"/>
        </w:rPr>
        <w:t xml:space="preserve">ar levels of engagement and self-confidence in school, aspirations and expectations for the future, and socio-emotional outcomes as their matched (non-grammar) peers. </w:t>
      </w:r>
      <w:r w:rsidR="001164F4">
        <w:rPr>
          <w:rFonts w:ascii="Times New Roman" w:hAnsi="Times New Roman"/>
          <w:sz w:val="24"/>
          <w:szCs w:val="24"/>
        </w:rPr>
        <w:t>This holds true across two rather different settings (England and Northern Ireland), with quite different counterfactuals, and is robust to the wide array of sensitivity analyses we have conducted. This leads us to an important conclusion</w:t>
      </w:r>
      <w:r w:rsidR="00D5745A">
        <w:rPr>
          <w:rFonts w:ascii="Times New Roman" w:hAnsi="Times New Roman"/>
          <w:sz w:val="24"/>
          <w:szCs w:val="24"/>
        </w:rPr>
        <w:t>:</w:t>
      </w:r>
      <w:r w:rsidR="001164F4">
        <w:rPr>
          <w:rFonts w:ascii="Times New Roman" w:hAnsi="Times New Roman"/>
          <w:sz w:val="24"/>
          <w:szCs w:val="24"/>
        </w:rPr>
        <w:t xml:space="preserve"> gaining entry into a grammar school may actually not be as important as many assume. </w:t>
      </w:r>
    </w:p>
    <w:p w14:paraId="0D31D3C5" w14:textId="13015030" w:rsidR="00E850F4" w:rsidRDefault="00E850F4" w:rsidP="00BD60CE">
      <w:pPr>
        <w:spacing w:line="360" w:lineRule="auto"/>
        <w:jc w:val="both"/>
        <w:rPr>
          <w:rFonts w:ascii="Times New Roman" w:hAnsi="Times New Roman"/>
          <w:sz w:val="24"/>
          <w:szCs w:val="24"/>
        </w:rPr>
      </w:pPr>
      <w:r>
        <w:rPr>
          <w:rFonts w:ascii="Times New Roman" w:hAnsi="Times New Roman"/>
          <w:sz w:val="24"/>
          <w:szCs w:val="24"/>
        </w:rPr>
        <w:t>Why do our results differ from the general thrust of the grammar schools literature, which has typically identified a positive effect upon young people’s outcomes? One possibility i</w:t>
      </w:r>
      <w:r w:rsidR="00214882">
        <w:rPr>
          <w:rFonts w:ascii="Times New Roman" w:hAnsi="Times New Roman"/>
          <w:sz w:val="24"/>
          <w:szCs w:val="24"/>
        </w:rPr>
        <w:t>s</w:t>
      </w:r>
      <w:r>
        <w:rPr>
          <w:rFonts w:ascii="Times New Roman" w:hAnsi="Times New Roman"/>
          <w:sz w:val="24"/>
          <w:szCs w:val="24"/>
        </w:rPr>
        <w:t xml:space="preserve"> methodological differences, with our estimates based upon the MCS (a sample survey) while other recent work has used the National Pupil Database (administrative records). This could mean we are better able to control for selection into grammar schools than other recent studies, due to the range of observable potential confounders available in the MCS</w:t>
      </w:r>
      <w:r w:rsidR="00C66679">
        <w:rPr>
          <w:rFonts w:ascii="Times New Roman" w:hAnsi="Times New Roman"/>
          <w:sz w:val="24"/>
          <w:szCs w:val="24"/>
        </w:rPr>
        <w:t xml:space="preserve">, though with more uncertainty with respect to sampling and representivity. Yet we believe the much more likely explanation rests in the constructs being measured. The socio-emotional competencies we focus upon are quite different to the academic achievement measures typically studied in this literature, with different mechanisms likely to influence such outcomes. Consequently, it is entirely possible that grammar schools may influence young people’s academic achievement, while having little impact upon their wider outcomes. At the time of writing, only a single, low-stakes and potentially low-quality academic outcome measure is available (English vocabulary based upon the age 14 WORD score), meaning we are unable to consider the academic impact of grammar schools in more detail. </w:t>
      </w:r>
    </w:p>
    <w:p w14:paraId="0AC04C5E" w14:textId="541894C4" w:rsidR="00620232" w:rsidRDefault="001164F4" w:rsidP="00BD60CE">
      <w:pPr>
        <w:spacing w:line="360" w:lineRule="auto"/>
        <w:jc w:val="both"/>
        <w:rPr>
          <w:rFonts w:ascii="Times New Roman" w:hAnsi="Times New Roman"/>
          <w:sz w:val="24"/>
          <w:szCs w:val="24"/>
        </w:rPr>
      </w:pPr>
      <w:r>
        <w:rPr>
          <w:rFonts w:ascii="Times New Roman" w:hAnsi="Times New Roman"/>
          <w:sz w:val="24"/>
          <w:szCs w:val="24"/>
        </w:rPr>
        <w:t>These findings do, of course, need to be considered in light of the limitations of this research. First, despite the many important advantages of the MCS dataset, the sample size available for our analysis is limited. However, the fact that we have produced similar results using two separate samples (England and Northern Ireland), and with most point estimates around zero or even negative, we do not believe it likely that an increase in statistical power would alter our substantive conclusions. Second, at the time of writing, data is only available upon short-run outcomes (measured at age 14)</w:t>
      </w:r>
      <w:r w:rsidR="00E42F07">
        <w:rPr>
          <w:rFonts w:ascii="Times New Roman" w:hAnsi="Times New Roman"/>
          <w:sz w:val="24"/>
          <w:szCs w:val="24"/>
        </w:rPr>
        <w:t xml:space="preserve"> and for a low-stakes (and potentially low-quality) measure of children’s academic skills</w:t>
      </w:r>
      <w:r>
        <w:rPr>
          <w:rFonts w:ascii="Times New Roman" w:hAnsi="Times New Roman"/>
          <w:sz w:val="24"/>
          <w:szCs w:val="24"/>
        </w:rPr>
        <w:t xml:space="preserve">. An important direction for future research is for longer-term outcomes to also be considered, </w:t>
      </w:r>
      <w:r w:rsidR="00E42F07">
        <w:rPr>
          <w:rFonts w:ascii="Times New Roman" w:hAnsi="Times New Roman"/>
          <w:sz w:val="24"/>
          <w:szCs w:val="24"/>
        </w:rPr>
        <w:t>including higher-quality and higher-stakes academic measures</w:t>
      </w:r>
      <w:r>
        <w:rPr>
          <w:rFonts w:ascii="Times New Roman" w:hAnsi="Times New Roman"/>
          <w:sz w:val="24"/>
          <w:szCs w:val="24"/>
        </w:rPr>
        <w:t xml:space="preserve"> </w:t>
      </w:r>
      <w:r w:rsidR="00E42F07">
        <w:rPr>
          <w:rFonts w:ascii="Times New Roman" w:hAnsi="Times New Roman"/>
          <w:sz w:val="24"/>
          <w:szCs w:val="24"/>
        </w:rPr>
        <w:t>(e.g. GCSE grades,</w:t>
      </w:r>
      <w:r>
        <w:rPr>
          <w:rFonts w:ascii="Times New Roman" w:hAnsi="Times New Roman"/>
          <w:sz w:val="24"/>
          <w:szCs w:val="24"/>
        </w:rPr>
        <w:t xml:space="preserve"> university entry</w:t>
      </w:r>
      <w:r w:rsidR="00E42F07">
        <w:rPr>
          <w:rFonts w:ascii="Times New Roman" w:hAnsi="Times New Roman"/>
          <w:sz w:val="24"/>
          <w:szCs w:val="24"/>
        </w:rPr>
        <w:t>),</w:t>
      </w:r>
      <w:r>
        <w:rPr>
          <w:rFonts w:ascii="Times New Roman" w:hAnsi="Times New Roman"/>
          <w:sz w:val="24"/>
          <w:szCs w:val="24"/>
        </w:rPr>
        <w:t xml:space="preserve"> labour market</w:t>
      </w:r>
      <w:r w:rsidR="00E42F07">
        <w:rPr>
          <w:rFonts w:ascii="Times New Roman" w:hAnsi="Times New Roman"/>
          <w:sz w:val="24"/>
          <w:szCs w:val="24"/>
        </w:rPr>
        <w:t xml:space="preserve"> outcomes, as well as the key</w:t>
      </w:r>
      <w:r>
        <w:rPr>
          <w:rFonts w:ascii="Times New Roman" w:hAnsi="Times New Roman"/>
          <w:sz w:val="24"/>
          <w:szCs w:val="24"/>
        </w:rPr>
        <w:t xml:space="preserve"> socio-emotional competencies investigated in this paper. Finally, </w:t>
      </w:r>
      <w:r w:rsidR="00620232">
        <w:rPr>
          <w:rFonts w:ascii="Times New Roman" w:hAnsi="Times New Roman"/>
          <w:sz w:val="24"/>
          <w:szCs w:val="24"/>
        </w:rPr>
        <w:t>the limited sample size available for certain sub-groups (e.g. low-income pupils who attend a grammar school) mean</w:t>
      </w:r>
      <w:r w:rsidR="00E42F07">
        <w:rPr>
          <w:rFonts w:ascii="Times New Roman" w:hAnsi="Times New Roman"/>
          <w:sz w:val="24"/>
          <w:szCs w:val="24"/>
        </w:rPr>
        <w:t>s</w:t>
      </w:r>
      <w:r w:rsidR="00620232">
        <w:rPr>
          <w:rFonts w:ascii="Times New Roman" w:hAnsi="Times New Roman"/>
          <w:sz w:val="24"/>
          <w:szCs w:val="24"/>
        </w:rPr>
        <w:t xml:space="preserve"> we have been unable to explore potential heterogeneous effects. Although this is clearly an important and policy-relevant issue, we unfortunately cannot provide a credible investigation into such effects due to the MCS sample size.</w:t>
      </w:r>
    </w:p>
    <w:p w14:paraId="01957DE3" w14:textId="6E717AB3" w:rsidR="001164F4" w:rsidRDefault="00620232" w:rsidP="00BD60CE">
      <w:pPr>
        <w:spacing w:line="360" w:lineRule="auto"/>
        <w:jc w:val="both"/>
        <w:rPr>
          <w:rFonts w:ascii="Times New Roman" w:hAnsi="Times New Roman"/>
          <w:sz w:val="24"/>
          <w:szCs w:val="24"/>
        </w:rPr>
      </w:pPr>
      <w:r>
        <w:rPr>
          <w:rFonts w:ascii="Times New Roman" w:hAnsi="Times New Roman"/>
          <w:sz w:val="24"/>
          <w:szCs w:val="24"/>
        </w:rPr>
        <w:t xml:space="preserve">Despite these limitations, we nevertheless believe this paper has helped to further the debate upon the impact of grammar schools. Many parents and families place great emphasis upon their child getting a place at a grammar school, in the belief that this will have a substantial impact upon their future well-being. However, our analysis has shown how many of the things parents hold most dear (their children’s well-being, aspirations and behaviour) are largely unaffected by going to a grammar. </w:t>
      </w:r>
      <w:r w:rsidR="00C11B20">
        <w:rPr>
          <w:rFonts w:ascii="Times New Roman" w:hAnsi="Times New Roman"/>
          <w:sz w:val="24"/>
          <w:szCs w:val="24"/>
        </w:rPr>
        <w:t xml:space="preserve">Consequently, getting your child into a grammar school may not be the make or break outcome that so many believe. </w:t>
      </w:r>
    </w:p>
    <w:p w14:paraId="13B5C6C9" w14:textId="38611BA2" w:rsidR="002B0974" w:rsidRPr="002B0974" w:rsidRDefault="002B0974" w:rsidP="00F7328A">
      <w:pPr>
        <w:rPr>
          <w:rFonts w:ascii="Times New Roman" w:hAnsi="Times New Roman"/>
          <w:b/>
          <w:sz w:val="24"/>
          <w:szCs w:val="24"/>
          <w:u w:val="single"/>
        </w:rPr>
      </w:pPr>
      <w:r w:rsidRPr="002B0974">
        <w:rPr>
          <w:rFonts w:ascii="Times New Roman" w:hAnsi="Times New Roman"/>
          <w:b/>
          <w:sz w:val="24"/>
          <w:szCs w:val="24"/>
          <w:u w:val="single"/>
        </w:rPr>
        <w:t>References</w:t>
      </w:r>
    </w:p>
    <w:p w14:paraId="59387DB4" w14:textId="73A10471" w:rsidR="000C66F2" w:rsidRDefault="000C66F2" w:rsidP="00880BF2">
      <w:pPr>
        <w:rPr>
          <w:rFonts w:ascii="Times New Roman" w:hAnsi="Times New Roman"/>
          <w:sz w:val="24"/>
          <w:szCs w:val="24"/>
        </w:rPr>
      </w:pPr>
      <w:r>
        <w:rPr>
          <w:rFonts w:ascii="Times New Roman" w:hAnsi="Times New Roman"/>
          <w:sz w:val="24"/>
          <w:szCs w:val="24"/>
        </w:rPr>
        <w:t xml:space="preserve">Allen, R. 2016. </w:t>
      </w:r>
      <w:r w:rsidRPr="000C66F2">
        <w:rPr>
          <w:rFonts w:ascii="Times New Roman" w:hAnsi="Times New Roman"/>
          <w:sz w:val="24"/>
          <w:szCs w:val="24"/>
        </w:rPr>
        <w:t>Grammar schools contaminate comprehensive schooling areas</w:t>
      </w:r>
      <w:r>
        <w:rPr>
          <w:rFonts w:ascii="Times New Roman" w:hAnsi="Times New Roman"/>
          <w:sz w:val="24"/>
          <w:szCs w:val="24"/>
        </w:rPr>
        <w:t xml:space="preserve">. Education Datalab Blog. Accessed 14/11/2017 from </w:t>
      </w:r>
      <w:hyperlink r:id="rId11" w:history="1">
        <w:r w:rsidRPr="00880BF2">
          <w:rPr>
            <w:rStyle w:val="Hyperlink"/>
            <w:rFonts w:ascii="Times New Roman" w:hAnsi="Times New Roman"/>
            <w:color w:val="auto"/>
            <w:sz w:val="24"/>
            <w:szCs w:val="24"/>
          </w:rPr>
          <w:t>https://educationdatalab.org.uk/2016/08/grammar-schools-contaminate-comprehensive-schooling-areas/</w:t>
        </w:r>
      </w:hyperlink>
      <w:r w:rsidRPr="00880BF2">
        <w:rPr>
          <w:rFonts w:ascii="Times New Roman" w:hAnsi="Times New Roman"/>
          <w:sz w:val="24"/>
          <w:szCs w:val="24"/>
        </w:rPr>
        <w:t xml:space="preserve"> </w:t>
      </w:r>
    </w:p>
    <w:p w14:paraId="0614B81E" w14:textId="3DB1AB82" w:rsidR="006176C0" w:rsidRPr="00880BF2" w:rsidRDefault="006176C0" w:rsidP="00880BF2">
      <w:pPr>
        <w:rPr>
          <w:rFonts w:ascii="Times New Roman" w:hAnsi="Times New Roman"/>
          <w:sz w:val="24"/>
          <w:szCs w:val="24"/>
        </w:rPr>
      </w:pPr>
      <w:r w:rsidRPr="00880BF2">
        <w:rPr>
          <w:rFonts w:ascii="Times New Roman" w:hAnsi="Times New Roman"/>
          <w:sz w:val="24"/>
          <w:szCs w:val="24"/>
        </w:rPr>
        <w:t>Allen, R.</w:t>
      </w:r>
      <w:r w:rsidR="00602890" w:rsidRPr="00880BF2">
        <w:rPr>
          <w:rFonts w:ascii="Times New Roman" w:hAnsi="Times New Roman"/>
          <w:sz w:val="24"/>
          <w:szCs w:val="24"/>
        </w:rPr>
        <w:t>,</w:t>
      </w:r>
      <w:r w:rsidRPr="00880BF2">
        <w:rPr>
          <w:rFonts w:ascii="Times New Roman" w:hAnsi="Times New Roman"/>
          <w:sz w:val="24"/>
          <w:szCs w:val="24"/>
        </w:rPr>
        <w:t xml:space="preserve"> Bartley, J. and Nye, P. 2017. ‘The 11-plus is a loaded dice. Analysis of Kent 11-plus data.’ Education Datalab research report. Accessed 04/08/2017 from </w:t>
      </w:r>
      <w:hyperlink r:id="rId12" w:history="1">
        <w:r w:rsidRPr="00880BF2">
          <w:rPr>
            <w:rStyle w:val="Hyperlink"/>
            <w:rFonts w:ascii="Times New Roman" w:hAnsi="Times New Roman"/>
            <w:color w:val="000000" w:themeColor="text1"/>
            <w:sz w:val="24"/>
            <w:szCs w:val="24"/>
          </w:rPr>
          <w:t>http://educationdatalab.org.uk/wp-content/uploads/2017/05/The-11-plus-is-a-loaded-dice-Report.pdf</w:t>
        </w:r>
      </w:hyperlink>
      <w:r w:rsidRPr="00880BF2">
        <w:rPr>
          <w:rFonts w:ascii="Times New Roman" w:hAnsi="Times New Roman"/>
          <w:sz w:val="24"/>
          <w:szCs w:val="24"/>
        </w:rPr>
        <w:t xml:space="preserve"> </w:t>
      </w:r>
    </w:p>
    <w:p w14:paraId="675FF856" w14:textId="5C5AB0BE" w:rsidR="00602890" w:rsidRDefault="00602890" w:rsidP="00880BF2">
      <w:pPr>
        <w:rPr>
          <w:rFonts w:ascii="Times New Roman" w:hAnsi="Times New Roman"/>
          <w:sz w:val="24"/>
          <w:szCs w:val="24"/>
        </w:rPr>
      </w:pPr>
      <w:r w:rsidRPr="00880BF2">
        <w:rPr>
          <w:rFonts w:ascii="Times New Roman" w:hAnsi="Times New Roman"/>
          <w:sz w:val="24"/>
          <w:szCs w:val="24"/>
        </w:rPr>
        <w:t xml:space="preserve">Andrews, J., Hutchinson, J., Johnes, R. 2016. </w:t>
      </w:r>
      <w:r w:rsidRPr="00880BF2">
        <w:rPr>
          <w:rFonts w:ascii="Times New Roman" w:hAnsi="Times New Roman"/>
          <w:i/>
          <w:sz w:val="24"/>
          <w:szCs w:val="24"/>
        </w:rPr>
        <w:t>Grammar schools and social mobility</w:t>
      </w:r>
      <w:r w:rsidRPr="00880BF2">
        <w:rPr>
          <w:rFonts w:ascii="Times New Roman" w:hAnsi="Times New Roman"/>
          <w:sz w:val="24"/>
          <w:szCs w:val="24"/>
        </w:rPr>
        <w:t>. London: Education Policy Institute.</w:t>
      </w:r>
    </w:p>
    <w:p w14:paraId="1E3B45B6" w14:textId="5414C777" w:rsidR="00B408A5" w:rsidRPr="00897F67" w:rsidRDefault="00B408A5" w:rsidP="00897F67">
      <w:pPr>
        <w:jc w:val="both"/>
        <w:rPr>
          <w:rFonts w:ascii="Times New Roman" w:hAnsi="Times New Roman"/>
          <w:color w:val="000000" w:themeColor="text1"/>
          <w:sz w:val="24"/>
          <w:szCs w:val="24"/>
        </w:rPr>
      </w:pPr>
      <w:r w:rsidRPr="00897F67">
        <w:rPr>
          <w:rFonts w:ascii="Times New Roman" w:hAnsi="Times New Roman"/>
          <w:color w:val="000000" w:themeColor="text1"/>
          <w:sz w:val="24"/>
          <w:szCs w:val="24"/>
          <w:shd w:val="clear" w:color="auto" w:fill="FFFFFF"/>
        </w:rPr>
        <w:t>Atkinson, A., Gregg, P. and McConnell, B., 2006. The result of 11 plus selection: An investigation into opportunities and outcomes for pupils in selective LEAs. </w:t>
      </w:r>
      <w:r w:rsidRPr="00897F67">
        <w:rPr>
          <w:rFonts w:ascii="Times New Roman" w:hAnsi="Times New Roman"/>
          <w:i/>
          <w:iCs/>
          <w:color w:val="000000" w:themeColor="text1"/>
          <w:sz w:val="24"/>
          <w:szCs w:val="24"/>
          <w:shd w:val="clear" w:color="auto" w:fill="FFFFFF"/>
        </w:rPr>
        <w:t>Centre for Market and Public Organisation Working Paper</w:t>
      </w:r>
      <w:r w:rsidRPr="00897F67">
        <w:rPr>
          <w:rFonts w:ascii="Times New Roman" w:hAnsi="Times New Roman"/>
          <w:color w:val="000000" w:themeColor="text1"/>
          <w:sz w:val="24"/>
          <w:szCs w:val="24"/>
          <w:shd w:val="clear" w:color="auto" w:fill="FFFFFF"/>
        </w:rPr>
        <w:t>, (06/150).</w:t>
      </w:r>
    </w:p>
    <w:p w14:paraId="1773E0DE" w14:textId="3822FB51" w:rsidR="00615321" w:rsidRPr="00880BF2" w:rsidRDefault="00615321" w:rsidP="002B0974">
      <w:pPr>
        <w:spacing w:line="240" w:lineRule="auto"/>
        <w:jc w:val="both"/>
        <w:rPr>
          <w:rFonts w:ascii="Times New Roman" w:hAnsi="Times New Roman"/>
          <w:sz w:val="24"/>
          <w:szCs w:val="24"/>
        </w:rPr>
      </w:pPr>
      <w:r w:rsidRPr="00880BF2">
        <w:rPr>
          <w:rFonts w:ascii="Times New Roman" w:hAnsi="Times New Roman"/>
          <w:sz w:val="24"/>
          <w:szCs w:val="24"/>
          <w:shd w:val="clear" w:color="auto" w:fill="FFFFFF"/>
        </w:rPr>
        <w:t>Blanden, J; Gregg, P. and Macmillan, L. 2007. ‘</w:t>
      </w:r>
      <w:r w:rsidRPr="00880BF2">
        <w:rPr>
          <w:rFonts w:ascii="Times New Roman" w:hAnsi="Times New Roman"/>
          <w:sz w:val="24"/>
          <w:szCs w:val="24"/>
        </w:rPr>
        <w:t xml:space="preserve">Accounting for intergenerational income persistence: noncognitive skills, ability and education.’ </w:t>
      </w:r>
      <w:r w:rsidRPr="00880BF2">
        <w:rPr>
          <w:rFonts w:ascii="Times New Roman" w:hAnsi="Times New Roman"/>
          <w:i/>
          <w:sz w:val="24"/>
          <w:szCs w:val="24"/>
        </w:rPr>
        <w:t xml:space="preserve">Economic Journal </w:t>
      </w:r>
      <w:r w:rsidRPr="00880BF2">
        <w:rPr>
          <w:rFonts w:ascii="Times New Roman" w:hAnsi="Times New Roman"/>
          <w:sz w:val="24"/>
          <w:szCs w:val="24"/>
        </w:rPr>
        <w:t>117(519): C43-C60.</w:t>
      </w:r>
    </w:p>
    <w:p w14:paraId="01539874" w14:textId="77777777" w:rsidR="00551528" w:rsidRPr="00B879A1" w:rsidRDefault="00551528" w:rsidP="00551528">
      <w:pPr>
        <w:rPr>
          <w:rFonts w:ascii="Times New Roman" w:hAnsi="Times New Roman"/>
          <w:sz w:val="24"/>
          <w:szCs w:val="24"/>
        </w:rPr>
      </w:pPr>
      <w:r w:rsidRPr="00B879A1">
        <w:rPr>
          <w:rFonts w:ascii="Times New Roman" w:hAnsi="Times New Roman"/>
          <w:sz w:val="24"/>
          <w:szCs w:val="24"/>
        </w:rPr>
        <w:t>Burgess, S., Crawford, C., Macmillan, L. 2017. ‘Assessing the role of grammar schools in promoting social mobility.’ DQSS Working Paper 14/09, UCL Institute of Education.</w:t>
      </w:r>
    </w:p>
    <w:p w14:paraId="31101470" w14:textId="508AE044" w:rsidR="00551528" w:rsidRPr="00880BF2" w:rsidRDefault="00551528" w:rsidP="00880BF2">
      <w:pPr>
        <w:rPr>
          <w:rFonts w:ascii="Times New Roman" w:hAnsi="Times New Roman"/>
          <w:sz w:val="24"/>
          <w:szCs w:val="24"/>
        </w:rPr>
      </w:pPr>
      <w:r w:rsidRPr="00B879A1">
        <w:rPr>
          <w:rFonts w:ascii="Times New Roman" w:hAnsi="Times New Roman"/>
          <w:sz w:val="24"/>
          <w:szCs w:val="24"/>
        </w:rPr>
        <w:t>Burgess, S., Dickson, M. and Macmillan, L. 2014. ‘Do Selective Schooling Systems Increase Inequality?’ DQSS Working Paper 14/09, UCL Institute of Education.</w:t>
      </w:r>
    </w:p>
    <w:p w14:paraId="679C6CB1" w14:textId="3B59F70C" w:rsidR="00E84109" w:rsidRPr="00880BF2" w:rsidRDefault="00E84109" w:rsidP="002B0974">
      <w:pPr>
        <w:spacing w:line="240" w:lineRule="auto"/>
        <w:jc w:val="both"/>
        <w:rPr>
          <w:rFonts w:ascii="Times New Roman" w:hAnsi="Times New Roman"/>
          <w:sz w:val="24"/>
          <w:szCs w:val="24"/>
          <w:shd w:val="clear" w:color="auto" w:fill="FFFFFF"/>
        </w:rPr>
      </w:pPr>
      <w:r w:rsidRPr="00880BF2">
        <w:rPr>
          <w:rFonts w:ascii="Times New Roman" w:hAnsi="Times New Roman"/>
          <w:sz w:val="24"/>
          <w:szCs w:val="24"/>
          <w:shd w:val="clear" w:color="auto" w:fill="FFFFFF"/>
        </w:rPr>
        <w:t>Chmielewski, A K. 2014</w:t>
      </w:r>
      <w:r w:rsidR="00B664CB" w:rsidRPr="00880BF2">
        <w:rPr>
          <w:rFonts w:ascii="Times New Roman" w:hAnsi="Times New Roman"/>
          <w:sz w:val="24"/>
          <w:szCs w:val="24"/>
          <w:shd w:val="clear" w:color="auto" w:fill="FFFFFF"/>
        </w:rPr>
        <w:t>. ‘</w:t>
      </w:r>
      <w:r w:rsidRPr="00880BF2">
        <w:rPr>
          <w:rFonts w:ascii="Times New Roman" w:hAnsi="Times New Roman"/>
          <w:sz w:val="24"/>
          <w:szCs w:val="24"/>
        </w:rPr>
        <w:t>An International Comparison of Achievement Inequality in Within- and Between-School Tracking Systems</w:t>
      </w:r>
      <w:r w:rsidR="00B664CB" w:rsidRPr="00880BF2">
        <w:rPr>
          <w:rFonts w:ascii="Times New Roman" w:hAnsi="Times New Roman"/>
          <w:sz w:val="24"/>
          <w:szCs w:val="24"/>
        </w:rPr>
        <w:t xml:space="preserve">.’ </w:t>
      </w:r>
      <w:r w:rsidR="00B664CB" w:rsidRPr="00880BF2">
        <w:rPr>
          <w:rFonts w:ascii="Times New Roman" w:hAnsi="Times New Roman"/>
          <w:i/>
          <w:sz w:val="24"/>
          <w:szCs w:val="24"/>
        </w:rPr>
        <w:t xml:space="preserve">American Journal of Education </w:t>
      </w:r>
      <w:r w:rsidR="00B664CB" w:rsidRPr="00880BF2">
        <w:rPr>
          <w:rFonts w:ascii="Times New Roman" w:hAnsi="Times New Roman"/>
          <w:sz w:val="24"/>
          <w:szCs w:val="24"/>
        </w:rPr>
        <w:t>120(3): 293-324.</w:t>
      </w:r>
    </w:p>
    <w:p w14:paraId="7CE12C81" w14:textId="29205E74" w:rsidR="002B0974" w:rsidRDefault="002B0974" w:rsidP="002B0974">
      <w:pPr>
        <w:spacing w:line="240" w:lineRule="auto"/>
        <w:jc w:val="both"/>
        <w:rPr>
          <w:rFonts w:ascii="Times New Roman" w:hAnsi="Times New Roman"/>
          <w:i/>
          <w:iCs/>
          <w:sz w:val="24"/>
          <w:szCs w:val="24"/>
        </w:rPr>
      </w:pPr>
      <w:r w:rsidRPr="00B879A1">
        <w:rPr>
          <w:rFonts w:ascii="Times New Roman" w:hAnsi="Times New Roman"/>
          <w:sz w:val="24"/>
          <w:szCs w:val="24"/>
        </w:rPr>
        <w:t xml:space="preserve">Clark, D. and Del Bono, E. 2014. ‘The long-run effects of attending and elite school: evidence from the UK’, </w:t>
      </w:r>
      <w:r w:rsidRPr="00B879A1">
        <w:rPr>
          <w:rFonts w:ascii="Times New Roman" w:hAnsi="Times New Roman"/>
          <w:i/>
          <w:iCs/>
          <w:sz w:val="24"/>
          <w:szCs w:val="24"/>
        </w:rPr>
        <w:t xml:space="preserve">ISER </w:t>
      </w:r>
      <w:r w:rsidRPr="00B879A1">
        <w:rPr>
          <w:rFonts w:ascii="Times New Roman" w:hAnsi="Times New Roman"/>
          <w:sz w:val="24"/>
          <w:szCs w:val="24"/>
        </w:rPr>
        <w:t>Working Paper No. 2014-05</w:t>
      </w:r>
      <w:r w:rsidRPr="00B879A1">
        <w:rPr>
          <w:rFonts w:ascii="Times New Roman" w:hAnsi="Times New Roman"/>
          <w:i/>
          <w:iCs/>
          <w:sz w:val="24"/>
          <w:szCs w:val="24"/>
        </w:rPr>
        <w:t>.</w:t>
      </w:r>
    </w:p>
    <w:p w14:paraId="3D92BB9C" w14:textId="29712514" w:rsidR="00EC4706" w:rsidRPr="00EC4706" w:rsidRDefault="00EC4706" w:rsidP="002B0974">
      <w:pPr>
        <w:spacing w:line="240" w:lineRule="auto"/>
        <w:jc w:val="both"/>
        <w:rPr>
          <w:rFonts w:ascii="Times New Roman" w:hAnsi="Times New Roman"/>
          <w:sz w:val="24"/>
          <w:szCs w:val="24"/>
        </w:rPr>
      </w:pPr>
      <w:r w:rsidRPr="00EC4706">
        <w:rPr>
          <w:rFonts w:ascii="Times New Roman" w:hAnsi="Times New Roman"/>
          <w:sz w:val="24"/>
          <w:szCs w:val="24"/>
        </w:rPr>
        <w:t xml:space="preserve">Comi, S.; Origo, F. and Pagani, L. 2017. ‘Peer effects on non-cognitive skills.’ Accessed 08/01/2018 from </w:t>
      </w:r>
      <w:hyperlink r:id="rId13" w:history="1">
        <w:r w:rsidRPr="00EC4706">
          <w:rPr>
            <w:rStyle w:val="Hyperlink"/>
            <w:rFonts w:ascii="Times New Roman" w:hAnsi="Times New Roman"/>
            <w:sz w:val="24"/>
            <w:szCs w:val="24"/>
          </w:rPr>
          <w:t>http://www.aiel.it/cms/cms-files/submission/all20170615160133.pdf</w:t>
        </w:r>
      </w:hyperlink>
      <w:r w:rsidRPr="00EC4706">
        <w:rPr>
          <w:rFonts w:ascii="Times New Roman" w:hAnsi="Times New Roman"/>
          <w:sz w:val="24"/>
          <w:szCs w:val="24"/>
        </w:rPr>
        <w:t xml:space="preserve"> </w:t>
      </w:r>
    </w:p>
    <w:p w14:paraId="59D43E76" w14:textId="690A7944" w:rsidR="00551528" w:rsidRPr="00880BF2" w:rsidRDefault="00551528" w:rsidP="002B0974">
      <w:pPr>
        <w:spacing w:line="240" w:lineRule="auto"/>
        <w:jc w:val="both"/>
        <w:rPr>
          <w:rFonts w:ascii="Times New Roman" w:hAnsi="Times New Roman"/>
          <w:iCs/>
          <w:sz w:val="24"/>
          <w:szCs w:val="24"/>
        </w:rPr>
      </w:pPr>
      <w:r w:rsidRPr="00B879A1">
        <w:rPr>
          <w:rFonts w:ascii="Times New Roman" w:hAnsi="Times New Roman"/>
          <w:iCs/>
          <w:sz w:val="24"/>
          <w:szCs w:val="24"/>
        </w:rPr>
        <w:t xml:space="preserve">Cribb, J., Sibieta, L., Vignoles, A. 2013. </w:t>
      </w:r>
      <w:r w:rsidRPr="00880BF2">
        <w:rPr>
          <w:rFonts w:ascii="Times New Roman" w:hAnsi="Times New Roman"/>
          <w:i/>
          <w:iCs/>
          <w:sz w:val="24"/>
          <w:szCs w:val="24"/>
        </w:rPr>
        <w:t>Entry into grammar schools in England</w:t>
      </w:r>
      <w:r w:rsidRPr="00B879A1">
        <w:rPr>
          <w:rFonts w:ascii="Times New Roman" w:hAnsi="Times New Roman"/>
          <w:iCs/>
          <w:sz w:val="24"/>
          <w:szCs w:val="24"/>
        </w:rPr>
        <w:t>. London: Sutton Trust.</w:t>
      </w:r>
    </w:p>
    <w:p w14:paraId="1E93E0D4" w14:textId="3DC3EEC5" w:rsidR="002840B3" w:rsidRPr="00B57186" w:rsidRDefault="002840B3" w:rsidP="002B0974">
      <w:pPr>
        <w:spacing w:line="240" w:lineRule="auto"/>
        <w:jc w:val="both"/>
        <w:rPr>
          <w:rFonts w:ascii="Times New Roman" w:hAnsi="Times New Roman"/>
          <w:sz w:val="24"/>
          <w:szCs w:val="24"/>
        </w:rPr>
      </w:pPr>
      <w:r w:rsidRPr="00B57186">
        <w:rPr>
          <w:rFonts w:ascii="Times New Roman" w:hAnsi="Times New Roman"/>
          <w:sz w:val="24"/>
          <w:szCs w:val="24"/>
        </w:rPr>
        <w:t xml:space="preserve">Department for Education. 2017. </w:t>
      </w:r>
      <w:r w:rsidR="00B57186" w:rsidRPr="00B57186">
        <w:rPr>
          <w:rFonts w:ascii="Times New Roman" w:hAnsi="Times New Roman"/>
          <w:sz w:val="24"/>
          <w:szCs w:val="24"/>
        </w:rPr>
        <w:t>‘</w:t>
      </w:r>
      <w:r w:rsidRPr="00B57186">
        <w:rPr>
          <w:rFonts w:ascii="Times New Roman" w:hAnsi="Times New Roman"/>
          <w:sz w:val="24"/>
          <w:szCs w:val="24"/>
        </w:rPr>
        <w:t>Schools, Pupils and Their Characteristics – Local Authority Tables. SFR 28/17.</w:t>
      </w:r>
      <w:r w:rsidR="00B57186" w:rsidRPr="00B57186">
        <w:rPr>
          <w:rFonts w:ascii="Times New Roman" w:hAnsi="Times New Roman"/>
          <w:sz w:val="24"/>
          <w:szCs w:val="24"/>
        </w:rPr>
        <w:t xml:space="preserve">’ Accessed 21/05/2018 from </w:t>
      </w:r>
      <w:hyperlink r:id="rId14" w:history="1">
        <w:r w:rsidR="00B57186" w:rsidRPr="00B57186">
          <w:rPr>
            <w:rStyle w:val="Hyperlink"/>
            <w:rFonts w:ascii="Times New Roman" w:hAnsi="Times New Roman"/>
            <w:sz w:val="24"/>
            <w:szCs w:val="24"/>
          </w:rPr>
          <w:t>https://www.gov.uk/government/statistics/schools-pupils-and-their-characteristics-january-2017</w:t>
        </w:r>
      </w:hyperlink>
      <w:r w:rsidR="00B57186" w:rsidRPr="00B57186">
        <w:rPr>
          <w:rFonts w:ascii="Times New Roman" w:hAnsi="Times New Roman"/>
          <w:sz w:val="24"/>
          <w:szCs w:val="24"/>
        </w:rPr>
        <w:t xml:space="preserve"> </w:t>
      </w:r>
    </w:p>
    <w:p w14:paraId="790701F6" w14:textId="0A8B56F6" w:rsidR="00FE0B7A" w:rsidRPr="00B57186" w:rsidRDefault="00FE0B7A" w:rsidP="002B0974">
      <w:pPr>
        <w:spacing w:line="240" w:lineRule="auto"/>
        <w:jc w:val="both"/>
        <w:rPr>
          <w:rFonts w:ascii="Times New Roman" w:hAnsi="Times New Roman"/>
          <w:sz w:val="24"/>
          <w:szCs w:val="24"/>
        </w:rPr>
      </w:pPr>
      <w:r w:rsidRPr="00B57186">
        <w:rPr>
          <w:rFonts w:ascii="Times New Roman" w:hAnsi="Times New Roman"/>
          <w:sz w:val="24"/>
          <w:szCs w:val="24"/>
        </w:rPr>
        <w:t xml:space="preserve">Department for Education. 2018. </w:t>
      </w:r>
      <w:r w:rsidR="0038614E" w:rsidRPr="00B57186">
        <w:rPr>
          <w:rFonts w:ascii="Times New Roman" w:hAnsi="Times New Roman"/>
          <w:sz w:val="24"/>
          <w:szCs w:val="24"/>
        </w:rPr>
        <w:t xml:space="preserve">‘Drive to create more good school places for families.’ Accessed 21/05/2018 from </w:t>
      </w:r>
      <w:hyperlink r:id="rId15" w:history="1">
        <w:r w:rsidR="0038614E" w:rsidRPr="00B57186">
          <w:rPr>
            <w:rStyle w:val="Hyperlink"/>
            <w:rFonts w:ascii="Times New Roman" w:hAnsi="Times New Roman"/>
            <w:sz w:val="24"/>
            <w:szCs w:val="24"/>
          </w:rPr>
          <w:t>https://www.gov.uk/government/news/drive-to-create-more-good-school-places-for-families</w:t>
        </w:r>
      </w:hyperlink>
      <w:r w:rsidR="0038614E" w:rsidRPr="00B57186">
        <w:rPr>
          <w:rFonts w:ascii="Times New Roman" w:hAnsi="Times New Roman"/>
          <w:sz w:val="24"/>
          <w:szCs w:val="24"/>
        </w:rPr>
        <w:t xml:space="preserve"> </w:t>
      </w:r>
    </w:p>
    <w:p w14:paraId="139FDCD1" w14:textId="3F3CAAD8" w:rsidR="002E1CE8" w:rsidRPr="00B879A1" w:rsidRDefault="002E1CE8" w:rsidP="002B0974">
      <w:pPr>
        <w:spacing w:line="240" w:lineRule="auto"/>
        <w:jc w:val="both"/>
        <w:rPr>
          <w:rFonts w:ascii="Times New Roman" w:hAnsi="Times New Roman"/>
          <w:sz w:val="24"/>
          <w:szCs w:val="24"/>
        </w:rPr>
      </w:pPr>
      <w:r w:rsidRPr="00B879A1">
        <w:rPr>
          <w:rFonts w:ascii="Times New Roman" w:hAnsi="Times New Roman"/>
          <w:sz w:val="24"/>
          <w:szCs w:val="24"/>
        </w:rPr>
        <w:t xml:space="preserve">Guardian. 2016. ‘Theresa May to end ban on new grammar schools.’ Accessed 30/10/2017 from </w:t>
      </w:r>
      <w:hyperlink r:id="rId16" w:history="1">
        <w:r w:rsidRPr="00880BF2">
          <w:rPr>
            <w:rStyle w:val="Hyperlink"/>
            <w:rFonts w:ascii="Times New Roman" w:hAnsi="Times New Roman"/>
            <w:color w:val="auto"/>
            <w:sz w:val="24"/>
            <w:szCs w:val="24"/>
          </w:rPr>
          <w:t>https://www.theguardian.com/education/2016/sep/09/theresa-may-to-end-ban-on-new-grammar-schools</w:t>
        </w:r>
      </w:hyperlink>
      <w:r w:rsidRPr="00B879A1">
        <w:rPr>
          <w:rFonts w:ascii="Times New Roman" w:hAnsi="Times New Roman"/>
          <w:sz w:val="24"/>
          <w:szCs w:val="24"/>
        </w:rPr>
        <w:t xml:space="preserve">  </w:t>
      </w:r>
    </w:p>
    <w:p w14:paraId="08669ECA" w14:textId="5D882C6B" w:rsidR="00AE7D33" w:rsidRPr="00B879A1" w:rsidRDefault="00AE7D33" w:rsidP="00AE7D33">
      <w:pPr>
        <w:autoSpaceDE w:val="0"/>
        <w:autoSpaceDN w:val="0"/>
        <w:adjustRightInd w:val="0"/>
        <w:spacing w:after="0" w:line="240" w:lineRule="auto"/>
        <w:jc w:val="both"/>
        <w:rPr>
          <w:rFonts w:ascii="Times New Roman" w:eastAsiaTheme="minorHAnsi" w:hAnsi="Times New Roman"/>
          <w:sz w:val="23"/>
          <w:szCs w:val="23"/>
        </w:rPr>
      </w:pPr>
      <w:r w:rsidRPr="00B879A1">
        <w:rPr>
          <w:rFonts w:ascii="Times New Roman" w:eastAsiaTheme="minorHAnsi" w:hAnsi="Times New Roman"/>
          <w:sz w:val="23"/>
          <w:szCs w:val="23"/>
        </w:rPr>
        <w:t>Galindo-Rueda, Fernando and Anna Vignoles. 2005. ‘The heterogeneous effect of selection</w:t>
      </w:r>
    </w:p>
    <w:p w14:paraId="63E656EA" w14:textId="199B6504" w:rsidR="00AE7D33" w:rsidRPr="00B879A1" w:rsidRDefault="00AE7D33" w:rsidP="00AE7D33">
      <w:pPr>
        <w:autoSpaceDE w:val="0"/>
        <w:autoSpaceDN w:val="0"/>
        <w:adjustRightInd w:val="0"/>
        <w:spacing w:after="0" w:line="240" w:lineRule="auto"/>
        <w:jc w:val="both"/>
        <w:rPr>
          <w:rFonts w:ascii="Times New Roman" w:eastAsiaTheme="minorHAnsi" w:hAnsi="Times New Roman"/>
          <w:sz w:val="23"/>
          <w:szCs w:val="23"/>
        </w:rPr>
      </w:pPr>
      <w:r w:rsidRPr="00B879A1">
        <w:rPr>
          <w:rFonts w:ascii="Times New Roman" w:eastAsiaTheme="minorHAnsi" w:hAnsi="Times New Roman"/>
          <w:sz w:val="23"/>
          <w:szCs w:val="23"/>
        </w:rPr>
        <w:t>in secondary schools: Understanding the changing role of ability.’ CEE Discussion</w:t>
      </w:r>
    </w:p>
    <w:p w14:paraId="6DF00038" w14:textId="114A35DD" w:rsidR="00AE7D33" w:rsidRPr="00B879A1" w:rsidRDefault="00AE7D33" w:rsidP="00AE7D33">
      <w:pPr>
        <w:spacing w:line="240" w:lineRule="auto"/>
        <w:jc w:val="both"/>
        <w:rPr>
          <w:rFonts w:ascii="Times New Roman" w:hAnsi="Times New Roman"/>
          <w:sz w:val="24"/>
          <w:szCs w:val="24"/>
        </w:rPr>
      </w:pPr>
      <w:r w:rsidRPr="00B879A1">
        <w:rPr>
          <w:rFonts w:ascii="Times New Roman" w:eastAsiaTheme="minorHAnsi" w:hAnsi="Times New Roman"/>
          <w:sz w:val="23"/>
          <w:szCs w:val="23"/>
        </w:rPr>
        <w:t>Paper No. 52.</w:t>
      </w:r>
    </w:p>
    <w:p w14:paraId="4741970B" w14:textId="6D922DAC" w:rsidR="006C0A0F" w:rsidRPr="00880BF2" w:rsidRDefault="006C0A0F" w:rsidP="002B0974">
      <w:pPr>
        <w:spacing w:line="240" w:lineRule="auto"/>
        <w:jc w:val="both"/>
        <w:rPr>
          <w:rFonts w:ascii="Times New Roman" w:hAnsi="Times New Roman"/>
          <w:sz w:val="24"/>
          <w:szCs w:val="24"/>
          <w:shd w:val="clear" w:color="auto" w:fill="FFFFFF"/>
        </w:rPr>
      </w:pPr>
      <w:r w:rsidRPr="00B879A1">
        <w:rPr>
          <w:rFonts w:ascii="Times New Roman" w:hAnsi="Times New Roman"/>
          <w:sz w:val="24"/>
          <w:szCs w:val="24"/>
        </w:rPr>
        <w:t xml:space="preserve">Independent. 2017 ‘Conservatives used false data to justify grammar school plans, leading academic claims.’ Accessed 30/10/2017 from </w:t>
      </w:r>
      <w:hyperlink r:id="rId17" w:history="1">
        <w:r w:rsidRPr="00880BF2">
          <w:rPr>
            <w:rStyle w:val="Hyperlink"/>
            <w:rFonts w:ascii="Times New Roman" w:hAnsi="Times New Roman"/>
            <w:color w:val="auto"/>
            <w:sz w:val="24"/>
            <w:szCs w:val="24"/>
          </w:rPr>
          <w:t>http://www.independent.co.uk/news/education/education-news/tories-grammar-schools-theresa-may-false-data-claims-education-expert-a7763686.html</w:t>
        </w:r>
      </w:hyperlink>
      <w:r w:rsidRPr="00B879A1">
        <w:rPr>
          <w:rFonts w:ascii="Times New Roman" w:hAnsi="Times New Roman"/>
          <w:sz w:val="24"/>
          <w:szCs w:val="24"/>
        </w:rPr>
        <w:t xml:space="preserve"> </w:t>
      </w:r>
    </w:p>
    <w:p w14:paraId="0D57A325" w14:textId="77777777" w:rsidR="00E56AC3" w:rsidRPr="00880BF2" w:rsidRDefault="00E56AC3" w:rsidP="00E56AC3">
      <w:pPr>
        <w:spacing w:line="240" w:lineRule="auto"/>
        <w:jc w:val="both"/>
        <w:rPr>
          <w:rFonts w:ascii="Times New Roman" w:hAnsi="Times New Roman"/>
          <w:sz w:val="24"/>
          <w:szCs w:val="24"/>
        </w:rPr>
      </w:pPr>
      <w:r w:rsidRPr="00880BF2">
        <w:rPr>
          <w:rFonts w:ascii="Times New Roman" w:hAnsi="Times New Roman"/>
          <w:sz w:val="24"/>
          <w:szCs w:val="24"/>
          <w:shd w:val="clear" w:color="auto" w:fill="FFFFFF"/>
        </w:rPr>
        <w:t>Manning, A. and Pischke, J.S. 2006.</w:t>
      </w:r>
      <w:r w:rsidRPr="00880BF2">
        <w:rPr>
          <w:rStyle w:val="apple-converted-space"/>
          <w:rFonts w:ascii="Times New Roman" w:hAnsi="Times New Roman"/>
          <w:sz w:val="24"/>
          <w:szCs w:val="24"/>
          <w:shd w:val="clear" w:color="auto" w:fill="FFFFFF"/>
        </w:rPr>
        <w:t> ‘</w:t>
      </w:r>
      <w:r w:rsidRPr="00880BF2">
        <w:rPr>
          <w:rFonts w:ascii="Times New Roman" w:hAnsi="Times New Roman"/>
          <w:iCs/>
          <w:sz w:val="24"/>
          <w:szCs w:val="24"/>
          <w:shd w:val="clear" w:color="auto" w:fill="FFFFFF"/>
        </w:rPr>
        <w:t>Comprehensive versus Selective Schooling in England in Wales: What Do We Know?’</w:t>
      </w:r>
      <w:r w:rsidRPr="00880BF2">
        <w:rPr>
          <w:rStyle w:val="apple-converted-space"/>
          <w:rFonts w:ascii="Times New Roman" w:hAnsi="Times New Roman"/>
          <w:sz w:val="24"/>
          <w:szCs w:val="24"/>
          <w:shd w:val="clear" w:color="auto" w:fill="FFFFFF"/>
        </w:rPr>
        <w:t> </w:t>
      </w:r>
      <w:r w:rsidRPr="00880BF2">
        <w:rPr>
          <w:rFonts w:ascii="Times New Roman" w:hAnsi="Times New Roman"/>
          <w:sz w:val="24"/>
          <w:szCs w:val="24"/>
          <w:shd w:val="clear" w:color="auto" w:fill="FFFFFF"/>
        </w:rPr>
        <w:t>(No. w12176). National Bureau of Economic Research.</w:t>
      </w:r>
    </w:p>
    <w:p w14:paraId="4F55101A" w14:textId="6FFE15E8" w:rsidR="00E56AC3" w:rsidRPr="00880BF2" w:rsidRDefault="00E56AC3" w:rsidP="002B0974">
      <w:pPr>
        <w:spacing w:line="240" w:lineRule="auto"/>
        <w:jc w:val="both"/>
        <w:rPr>
          <w:rFonts w:ascii="Times New Roman" w:hAnsi="Times New Roman"/>
          <w:sz w:val="24"/>
          <w:szCs w:val="24"/>
          <w:shd w:val="clear" w:color="auto" w:fill="FFFFFF"/>
        </w:rPr>
      </w:pPr>
      <w:r w:rsidRPr="00880BF2">
        <w:rPr>
          <w:rFonts w:ascii="Times New Roman" w:hAnsi="Times New Roman"/>
          <w:sz w:val="24"/>
          <w:szCs w:val="24"/>
          <w:shd w:val="clear" w:color="auto" w:fill="FFFFFF"/>
        </w:rPr>
        <w:t>Marsh, H. and Parker, J. 1984. </w:t>
      </w:r>
      <w:hyperlink r:id="rId18" w:history="1">
        <w:r w:rsidRPr="00880BF2">
          <w:rPr>
            <w:rStyle w:val="Hyperlink"/>
            <w:rFonts w:ascii="Times New Roman" w:hAnsi="Times New Roman"/>
            <w:color w:val="auto"/>
            <w:sz w:val="24"/>
            <w:szCs w:val="24"/>
            <w:u w:val="none"/>
          </w:rPr>
          <w:t>‘Determinants of student self-concept: Is it better to be a relatively large fish in a small pond even if you don't learn to swim as well?’</w:t>
        </w:r>
      </w:hyperlink>
      <w:r w:rsidRPr="00880BF2">
        <w:rPr>
          <w:rFonts w:ascii="Times New Roman" w:hAnsi="Times New Roman"/>
          <w:sz w:val="24"/>
          <w:szCs w:val="24"/>
          <w:shd w:val="clear" w:color="auto" w:fill="FFFFFF"/>
        </w:rPr>
        <w:t xml:space="preserve"> </w:t>
      </w:r>
      <w:hyperlink r:id="rId19" w:tooltip="Journal of Personality and Social Psychology" w:history="1">
        <w:r w:rsidRPr="00880BF2">
          <w:rPr>
            <w:rStyle w:val="Hyperlink"/>
            <w:rFonts w:ascii="Times New Roman" w:hAnsi="Times New Roman"/>
            <w:i/>
            <w:iCs/>
            <w:color w:val="auto"/>
            <w:sz w:val="24"/>
            <w:szCs w:val="24"/>
            <w:u w:val="none"/>
            <w:shd w:val="clear" w:color="auto" w:fill="FFFFFF"/>
          </w:rPr>
          <w:t>Journal of Personality and Social Psychology</w:t>
        </w:r>
      </w:hyperlink>
      <w:r w:rsidRPr="00880BF2">
        <w:rPr>
          <w:rFonts w:ascii="Times New Roman" w:hAnsi="Times New Roman"/>
          <w:sz w:val="24"/>
          <w:szCs w:val="24"/>
          <w:shd w:val="clear" w:color="auto" w:fill="FFFFFF"/>
        </w:rPr>
        <w:t> </w:t>
      </w:r>
      <w:r w:rsidRPr="00880BF2">
        <w:rPr>
          <w:rFonts w:ascii="Times New Roman" w:hAnsi="Times New Roman"/>
          <w:bCs/>
          <w:sz w:val="24"/>
          <w:szCs w:val="24"/>
          <w:shd w:val="clear" w:color="auto" w:fill="FFFFFF"/>
        </w:rPr>
        <w:t>47</w:t>
      </w:r>
      <w:r w:rsidRPr="00880BF2">
        <w:rPr>
          <w:rFonts w:ascii="Times New Roman" w:hAnsi="Times New Roman"/>
          <w:sz w:val="24"/>
          <w:szCs w:val="24"/>
          <w:shd w:val="clear" w:color="auto" w:fill="FFFFFF"/>
        </w:rPr>
        <w:t> (1): 213–231.</w:t>
      </w:r>
    </w:p>
    <w:p w14:paraId="593DB530" w14:textId="4E775B1F" w:rsidR="00E56AC3" w:rsidRPr="00880BF2" w:rsidRDefault="00E56AC3" w:rsidP="002B0974">
      <w:pPr>
        <w:spacing w:line="240" w:lineRule="auto"/>
        <w:jc w:val="both"/>
        <w:rPr>
          <w:rFonts w:ascii="Times New Roman" w:hAnsi="Times New Roman"/>
          <w:sz w:val="24"/>
          <w:szCs w:val="24"/>
          <w:shd w:val="clear" w:color="auto" w:fill="FFFFFF"/>
        </w:rPr>
      </w:pPr>
      <w:r w:rsidRPr="00880BF2">
        <w:rPr>
          <w:rFonts w:ascii="Times New Roman" w:hAnsi="Times New Roman"/>
          <w:sz w:val="24"/>
          <w:szCs w:val="24"/>
          <w:shd w:val="clear" w:color="auto" w:fill="FFFFFF"/>
        </w:rPr>
        <w:t xml:space="preserve">May, T. 2017. ‘Prime Minister unveils plans to transform mental health support.’ Accessed 31/10/2017 from </w:t>
      </w:r>
      <w:hyperlink r:id="rId20" w:history="1">
        <w:r w:rsidRPr="00880BF2">
          <w:rPr>
            <w:rStyle w:val="Hyperlink"/>
            <w:rFonts w:ascii="Times New Roman" w:hAnsi="Times New Roman"/>
            <w:color w:val="auto"/>
            <w:sz w:val="24"/>
            <w:szCs w:val="24"/>
            <w:shd w:val="clear" w:color="auto" w:fill="FFFFFF"/>
          </w:rPr>
          <w:t>https://www.gov.uk/government/news/prime-minister-unveils-plans-to-transform-mental-health-support</w:t>
        </w:r>
      </w:hyperlink>
      <w:r w:rsidRPr="00880BF2">
        <w:rPr>
          <w:rFonts w:ascii="Times New Roman" w:hAnsi="Times New Roman"/>
          <w:sz w:val="24"/>
          <w:szCs w:val="24"/>
          <w:shd w:val="clear" w:color="auto" w:fill="FFFFFF"/>
        </w:rPr>
        <w:t xml:space="preserve"> </w:t>
      </w:r>
    </w:p>
    <w:p w14:paraId="76D58B90" w14:textId="7035B703" w:rsidR="00EC4706" w:rsidRPr="00EC4706" w:rsidRDefault="00EC4706" w:rsidP="004D250A">
      <w:pPr>
        <w:pStyle w:val="Heading1"/>
        <w:spacing w:before="0" w:beforeAutospacing="0" w:after="0" w:afterAutospacing="0"/>
        <w:textAlignment w:val="baseline"/>
        <w:rPr>
          <w:b w:val="0"/>
          <w:sz w:val="24"/>
          <w:szCs w:val="24"/>
          <w:shd w:val="clear" w:color="auto" w:fill="FFFFFF"/>
        </w:rPr>
      </w:pPr>
      <w:r>
        <w:rPr>
          <w:b w:val="0"/>
          <w:sz w:val="24"/>
          <w:szCs w:val="24"/>
        </w:rPr>
        <w:t xml:space="preserve">Murphy, R and </w:t>
      </w:r>
      <w:r w:rsidRPr="00EC4706">
        <w:rPr>
          <w:b w:val="0"/>
          <w:sz w:val="24"/>
          <w:szCs w:val="24"/>
        </w:rPr>
        <w:t>Weinhardt</w:t>
      </w:r>
      <w:r>
        <w:rPr>
          <w:b w:val="0"/>
          <w:sz w:val="24"/>
          <w:szCs w:val="24"/>
        </w:rPr>
        <w:t>, F. 2016. ‘Top of the class.</w:t>
      </w:r>
      <w:r w:rsidRPr="00EC4706">
        <w:rPr>
          <w:b w:val="0"/>
          <w:sz w:val="24"/>
          <w:szCs w:val="24"/>
        </w:rPr>
        <w:t xml:space="preserve"> </w:t>
      </w:r>
      <w:r>
        <w:rPr>
          <w:b w:val="0"/>
          <w:sz w:val="24"/>
          <w:szCs w:val="24"/>
        </w:rPr>
        <w:t xml:space="preserve">The importance of ordinal rank.’ </w:t>
      </w:r>
      <w:r w:rsidRPr="00EC4706">
        <w:rPr>
          <w:b w:val="0"/>
          <w:sz w:val="24"/>
          <w:szCs w:val="24"/>
        </w:rPr>
        <w:t>Accessed 08/01/2018 from https://ideas.repec.org/p/ces/ceswps/_4815.html</w:t>
      </w:r>
    </w:p>
    <w:p w14:paraId="41819141" w14:textId="77777777" w:rsidR="00EC4706" w:rsidRDefault="00EC4706" w:rsidP="004D250A">
      <w:pPr>
        <w:pStyle w:val="Heading1"/>
        <w:spacing w:before="0" w:beforeAutospacing="0" w:after="0" w:afterAutospacing="0"/>
        <w:textAlignment w:val="baseline"/>
        <w:rPr>
          <w:b w:val="0"/>
          <w:sz w:val="24"/>
          <w:szCs w:val="24"/>
          <w:shd w:val="clear" w:color="auto" w:fill="FFFFFF"/>
        </w:rPr>
      </w:pPr>
    </w:p>
    <w:p w14:paraId="24BBA283" w14:textId="019B58E6" w:rsidR="004D250A" w:rsidRPr="00880BF2" w:rsidRDefault="004D250A" w:rsidP="004D250A">
      <w:pPr>
        <w:pStyle w:val="Heading1"/>
        <w:spacing w:before="0" w:beforeAutospacing="0" w:after="0" w:afterAutospacing="0"/>
        <w:textAlignment w:val="baseline"/>
        <w:rPr>
          <w:b w:val="0"/>
          <w:sz w:val="24"/>
          <w:szCs w:val="24"/>
          <w:shd w:val="clear" w:color="auto" w:fill="FFFFFF"/>
        </w:rPr>
      </w:pPr>
      <w:r w:rsidRPr="00880BF2">
        <w:rPr>
          <w:b w:val="0"/>
          <w:sz w:val="24"/>
          <w:szCs w:val="24"/>
          <w:shd w:val="clear" w:color="auto" w:fill="FFFFFF"/>
        </w:rPr>
        <w:t>New Statesman. 2017. ‘</w:t>
      </w:r>
      <w:r w:rsidRPr="00880BF2">
        <w:rPr>
          <w:rFonts w:ascii="Helvetica" w:hAnsi="Helvetica"/>
          <w:b w:val="0"/>
          <w:sz w:val="24"/>
          <w:szCs w:val="24"/>
        </w:rPr>
        <w:t>G</w:t>
      </w:r>
      <w:r w:rsidRPr="00880BF2">
        <w:rPr>
          <w:b w:val="0"/>
          <w:sz w:val="24"/>
          <w:szCs w:val="24"/>
        </w:rPr>
        <w:t>raham Brady: I owe my career to grammar school’</w:t>
      </w:r>
      <w:r w:rsidRPr="00880BF2">
        <w:rPr>
          <w:b w:val="0"/>
          <w:sz w:val="24"/>
          <w:szCs w:val="24"/>
          <w:shd w:val="clear" w:color="auto" w:fill="FFFFFF"/>
        </w:rPr>
        <w:t xml:space="preserve">. Accessed 30/10/2017 from </w:t>
      </w:r>
      <w:hyperlink r:id="rId21" w:history="1">
        <w:r w:rsidRPr="00880BF2">
          <w:rPr>
            <w:rStyle w:val="Hyperlink"/>
            <w:b w:val="0"/>
            <w:color w:val="auto"/>
            <w:sz w:val="24"/>
            <w:szCs w:val="24"/>
            <w:shd w:val="clear" w:color="auto" w:fill="FFFFFF"/>
          </w:rPr>
          <w:t>https://www.newstatesman.com/politics/politics/2012/08/graham-brady-i-owe-my-career-grammar-school</w:t>
        </w:r>
      </w:hyperlink>
      <w:r w:rsidRPr="00880BF2">
        <w:rPr>
          <w:b w:val="0"/>
          <w:sz w:val="24"/>
          <w:szCs w:val="24"/>
          <w:shd w:val="clear" w:color="auto" w:fill="FFFFFF"/>
        </w:rPr>
        <w:t xml:space="preserve"> </w:t>
      </w:r>
    </w:p>
    <w:p w14:paraId="2E254764" w14:textId="4F648323" w:rsidR="008E1D86" w:rsidRPr="00880BF2" w:rsidRDefault="008E1D86" w:rsidP="008E1D86">
      <w:pPr>
        <w:pStyle w:val="Heading1"/>
        <w:shd w:val="clear" w:color="auto" w:fill="FFFFFF"/>
        <w:spacing w:before="300" w:beforeAutospacing="0" w:after="150" w:afterAutospacing="0"/>
        <w:jc w:val="both"/>
        <w:rPr>
          <w:rStyle w:val="Hyperlink"/>
          <w:b w:val="0"/>
          <w:color w:val="auto"/>
          <w:sz w:val="24"/>
          <w:szCs w:val="24"/>
        </w:rPr>
      </w:pPr>
      <w:r w:rsidRPr="00880BF2">
        <w:rPr>
          <w:b w:val="0"/>
          <w:sz w:val="24"/>
          <w:szCs w:val="24"/>
        </w:rPr>
        <w:t xml:space="preserve">Plewis, I. 2004. </w:t>
      </w:r>
      <w:r w:rsidRPr="00B879A1">
        <w:rPr>
          <w:b w:val="0"/>
          <w:sz w:val="24"/>
          <w:szCs w:val="24"/>
        </w:rPr>
        <w:t xml:space="preserve">Millennium Cohort Study First Survey: Technical Report on Sampling. Accessed 16/06/2017 from </w:t>
      </w:r>
      <w:hyperlink r:id="rId22" w:history="1">
        <w:r w:rsidRPr="00880BF2">
          <w:rPr>
            <w:rStyle w:val="Hyperlink"/>
            <w:b w:val="0"/>
            <w:color w:val="auto"/>
            <w:sz w:val="24"/>
            <w:szCs w:val="24"/>
          </w:rPr>
          <w:t>file:///C:/Users/john/Downloads/MCS1_Technical_Report_on_Sampling_June_2004%20(3).pdf</w:t>
        </w:r>
      </w:hyperlink>
    </w:p>
    <w:p w14:paraId="006DE37B" w14:textId="36601F7C" w:rsidR="002B0974" w:rsidRDefault="002B0974" w:rsidP="002B0974">
      <w:pPr>
        <w:spacing w:line="240" w:lineRule="auto"/>
        <w:jc w:val="both"/>
        <w:rPr>
          <w:rFonts w:ascii="Times New Roman" w:hAnsi="Times New Roman"/>
          <w:sz w:val="24"/>
          <w:szCs w:val="24"/>
        </w:rPr>
      </w:pPr>
      <w:r w:rsidRPr="002B0974">
        <w:rPr>
          <w:rFonts w:ascii="Times New Roman" w:hAnsi="Times New Roman"/>
          <w:sz w:val="24"/>
          <w:szCs w:val="24"/>
        </w:rPr>
        <w:t xml:space="preserve">Sullivan, A. and Heath, A. 2002. ‘State and private schools in England and Wales’ Sociology Working Paper, </w:t>
      </w:r>
      <w:r w:rsidRPr="002B0974">
        <w:rPr>
          <w:rFonts w:ascii="Times New Roman" w:hAnsi="Times New Roman"/>
          <w:i/>
          <w:iCs/>
          <w:sz w:val="24"/>
          <w:szCs w:val="24"/>
        </w:rPr>
        <w:t xml:space="preserve">University of Oxford, </w:t>
      </w:r>
      <w:r w:rsidRPr="002B0974">
        <w:rPr>
          <w:rFonts w:ascii="Times New Roman" w:hAnsi="Times New Roman"/>
          <w:sz w:val="24"/>
          <w:szCs w:val="24"/>
        </w:rPr>
        <w:t>No. 2002-02.</w:t>
      </w:r>
    </w:p>
    <w:p w14:paraId="20A49C9C" w14:textId="0A345BAB" w:rsidR="000E12FC" w:rsidRDefault="000E12FC">
      <w:pPr>
        <w:spacing w:line="259" w:lineRule="auto"/>
        <w:rPr>
          <w:rFonts w:ascii="Times New Roman" w:hAnsi="Times New Roman"/>
          <w:sz w:val="24"/>
          <w:szCs w:val="24"/>
        </w:rPr>
      </w:pPr>
      <w:r>
        <w:rPr>
          <w:rFonts w:ascii="Times New Roman" w:hAnsi="Times New Roman"/>
          <w:sz w:val="24"/>
          <w:szCs w:val="24"/>
        </w:rPr>
        <w:br w:type="page"/>
      </w:r>
    </w:p>
    <w:p w14:paraId="4FC08940" w14:textId="6936177D" w:rsidR="006F33D4" w:rsidRDefault="001D1399" w:rsidP="00271E05">
      <w:pPr>
        <w:jc w:val="center"/>
        <w:rPr>
          <w:rFonts w:ascii="Times New Roman" w:hAnsi="Times New Roman"/>
          <w:b/>
          <w:sz w:val="24"/>
          <w:szCs w:val="24"/>
        </w:rPr>
      </w:pPr>
      <w:r w:rsidRPr="00D86BD7">
        <w:rPr>
          <w:rFonts w:ascii="Times New Roman" w:hAnsi="Times New Roman"/>
          <w:b/>
          <w:sz w:val="24"/>
          <w:szCs w:val="24"/>
        </w:rPr>
        <w:t xml:space="preserve">Table </w:t>
      </w:r>
      <w:r w:rsidR="00FA2FCD">
        <w:rPr>
          <w:rFonts w:ascii="Times New Roman" w:hAnsi="Times New Roman"/>
          <w:b/>
          <w:sz w:val="24"/>
          <w:szCs w:val="24"/>
        </w:rPr>
        <w:t>1</w:t>
      </w:r>
      <w:r w:rsidRPr="00D86BD7">
        <w:rPr>
          <w:rFonts w:ascii="Times New Roman" w:hAnsi="Times New Roman"/>
          <w:b/>
          <w:sz w:val="24"/>
          <w:szCs w:val="24"/>
        </w:rPr>
        <w:t xml:space="preserve">. </w:t>
      </w:r>
      <w:r>
        <w:rPr>
          <w:rFonts w:ascii="Times New Roman" w:hAnsi="Times New Roman"/>
          <w:b/>
          <w:sz w:val="24"/>
          <w:szCs w:val="24"/>
        </w:rPr>
        <w:t xml:space="preserve">Covariate balance before and after matching in </w:t>
      </w:r>
      <w:r w:rsidR="006F33D4">
        <w:rPr>
          <w:rFonts w:ascii="Times New Roman" w:hAnsi="Times New Roman"/>
          <w:b/>
          <w:sz w:val="24"/>
          <w:szCs w:val="24"/>
        </w:rPr>
        <w:t>England</w:t>
      </w:r>
    </w:p>
    <w:tbl>
      <w:tblPr>
        <w:tblW w:w="6123" w:type="pct"/>
        <w:tblInd w:w="-426" w:type="dxa"/>
        <w:tblLook w:val="04A0" w:firstRow="1" w:lastRow="0" w:firstColumn="1" w:lastColumn="0" w:noHBand="0" w:noVBand="1"/>
      </w:tblPr>
      <w:tblGrid>
        <w:gridCol w:w="4177"/>
        <w:gridCol w:w="1169"/>
        <w:gridCol w:w="1108"/>
        <w:gridCol w:w="1158"/>
        <w:gridCol w:w="1169"/>
        <w:gridCol w:w="1108"/>
        <w:gridCol w:w="1158"/>
      </w:tblGrid>
      <w:tr w:rsidR="006F33D4" w:rsidRPr="006F33D4" w14:paraId="5F81A391" w14:textId="77777777" w:rsidTr="006F33D4">
        <w:trPr>
          <w:trHeight w:val="300"/>
        </w:trPr>
        <w:tc>
          <w:tcPr>
            <w:tcW w:w="1891" w:type="pct"/>
            <w:tcBorders>
              <w:top w:val="single" w:sz="4" w:space="0" w:color="auto"/>
              <w:left w:val="nil"/>
              <w:bottom w:val="nil"/>
              <w:right w:val="nil"/>
            </w:tcBorders>
            <w:shd w:val="clear" w:color="auto" w:fill="auto"/>
            <w:noWrap/>
            <w:vAlign w:val="bottom"/>
            <w:hideMark/>
          </w:tcPr>
          <w:p w14:paraId="4F820333"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 </w:t>
            </w:r>
          </w:p>
        </w:tc>
        <w:tc>
          <w:tcPr>
            <w:tcW w:w="1554" w:type="pct"/>
            <w:gridSpan w:val="3"/>
            <w:tcBorders>
              <w:top w:val="single" w:sz="4" w:space="0" w:color="auto"/>
              <w:left w:val="single" w:sz="4" w:space="0" w:color="auto"/>
              <w:bottom w:val="nil"/>
              <w:right w:val="single" w:sz="4" w:space="0" w:color="000000"/>
            </w:tcBorders>
            <w:shd w:val="clear" w:color="auto" w:fill="auto"/>
            <w:noWrap/>
            <w:vAlign w:val="bottom"/>
            <w:hideMark/>
          </w:tcPr>
          <w:p w14:paraId="49C19571" w14:textId="77777777" w:rsidR="006F33D4" w:rsidRPr="006F33D4" w:rsidRDefault="006F33D4" w:rsidP="006F33D4">
            <w:pPr>
              <w:spacing w:after="0" w:line="240" w:lineRule="auto"/>
              <w:jc w:val="center"/>
              <w:rPr>
                <w:rFonts w:ascii="Times New Roman" w:eastAsia="Times New Roman" w:hAnsi="Times New Roman"/>
                <w:b/>
                <w:bCs/>
                <w:color w:val="000000"/>
                <w:lang w:eastAsia="en-GB"/>
              </w:rPr>
            </w:pPr>
            <w:r w:rsidRPr="006F33D4">
              <w:rPr>
                <w:rFonts w:ascii="Times New Roman" w:eastAsia="Times New Roman" w:hAnsi="Times New Roman"/>
                <w:b/>
                <w:bCs/>
                <w:color w:val="000000"/>
                <w:lang w:eastAsia="en-GB"/>
              </w:rPr>
              <w:t>Before matching</w:t>
            </w:r>
          </w:p>
        </w:tc>
        <w:tc>
          <w:tcPr>
            <w:tcW w:w="1554" w:type="pct"/>
            <w:gridSpan w:val="3"/>
            <w:tcBorders>
              <w:top w:val="single" w:sz="4" w:space="0" w:color="auto"/>
              <w:left w:val="nil"/>
              <w:bottom w:val="nil"/>
              <w:right w:val="single" w:sz="4" w:space="0" w:color="000000"/>
            </w:tcBorders>
            <w:shd w:val="clear" w:color="auto" w:fill="auto"/>
            <w:noWrap/>
            <w:vAlign w:val="bottom"/>
            <w:hideMark/>
          </w:tcPr>
          <w:p w14:paraId="228EE8B1" w14:textId="77777777" w:rsidR="006F33D4" w:rsidRPr="006F33D4" w:rsidRDefault="006F33D4" w:rsidP="006F33D4">
            <w:pPr>
              <w:spacing w:after="0" w:line="240" w:lineRule="auto"/>
              <w:jc w:val="center"/>
              <w:rPr>
                <w:rFonts w:ascii="Times New Roman" w:eastAsia="Times New Roman" w:hAnsi="Times New Roman"/>
                <w:b/>
                <w:bCs/>
                <w:color w:val="000000"/>
                <w:lang w:eastAsia="en-GB"/>
              </w:rPr>
            </w:pPr>
            <w:r w:rsidRPr="006F33D4">
              <w:rPr>
                <w:rFonts w:ascii="Times New Roman" w:eastAsia="Times New Roman" w:hAnsi="Times New Roman"/>
                <w:b/>
                <w:bCs/>
                <w:color w:val="000000"/>
                <w:lang w:eastAsia="en-GB"/>
              </w:rPr>
              <w:t>After matching</w:t>
            </w:r>
          </w:p>
        </w:tc>
      </w:tr>
      <w:tr w:rsidR="006F33D4" w:rsidRPr="006F33D4" w14:paraId="70C2490B" w14:textId="77777777" w:rsidTr="006F33D4">
        <w:trPr>
          <w:trHeight w:val="585"/>
        </w:trPr>
        <w:tc>
          <w:tcPr>
            <w:tcW w:w="1891" w:type="pct"/>
            <w:tcBorders>
              <w:top w:val="nil"/>
              <w:left w:val="nil"/>
              <w:bottom w:val="nil"/>
              <w:right w:val="nil"/>
            </w:tcBorders>
            <w:shd w:val="clear" w:color="auto" w:fill="auto"/>
            <w:noWrap/>
            <w:vAlign w:val="bottom"/>
            <w:hideMark/>
          </w:tcPr>
          <w:p w14:paraId="0B6CE6A4" w14:textId="77777777" w:rsidR="006F33D4" w:rsidRPr="006F33D4" w:rsidRDefault="006F33D4" w:rsidP="006F33D4">
            <w:pPr>
              <w:spacing w:after="0" w:line="240" w:lineRule="auto"/>
              <w:jc w:val="center"/>
              <w:rPr>
                <w:rFonts w:ascii="Times New Roman" w:eastAsia="Times New Roman" w:hAnsi="Times New Roman"/>
                <w:b/>
                <w:bCs/>
                <w:color w:val="000000"/>
                <w:lang w:eastAsia="en-GB"/>
              </w:rPr>
            </w:pPr>
          </w:p>
        </w:tc>
        <w:tc>
          <w:tcPr>
            <w:tcW w:w="529" w:type="pct"/>
            <w:tcBorders>
              <w:top w:val="nil"/>
              <w:left w:val="single" w:sz="4" w:space="0" w:color="auto"/>
              <w:bottom w:val="single" w:sz="4" w:space="0" w:color="auto"/>
              <w:right w:val="nil"/>
            </w:tcBorders>
            <w:shd w:val="clear" w:color="auto" w:fill="auto"/>
            <w:noWrap/>
            <w:vAlign w:val="bottom"/>
            <w:hideMark/>
          </w:tcPr>
          <w:p w14:paraId="6BD8E9CF" w14:textId="77777777" w:rsidR="006F33D4" w:rsidRPr="006F33D4" w:rsidRDefault="006F33D4" w:rsidP="006F33D4">
            <w:pPr>
              <w:spacing w:after="0" w:line="240" w:lineRule="auto"/>
              <w:jc w:val="center"/>
              <w:rPr>
                <w:rFonts w:ascii="Times New Roman" w:eastAsia="Times New Roman" w:hAnsi="Times New Roman"/>
                <w:b/>
                <w:bCs/>
                <w:color w:val="000000"/>
                <w:lang w:eastAsia="en-GB"/>
              </w:rPr>
            </w:pPr>
            <w:r w:rsidRPr="006F33D4">
              <w:rPr>
                <w:rFonts w:ascii="Times New Roman" w:eastAsia="Times New Roman" w:hAnsi="Times New Roman"/>
                <w:b/>
                <w:bCs/>
                <w:color w:val="000000"/>
                <w:lang w:eastAsia="en-GB"/>
              </w:rPr>
              <w:t>Grammar</w:t>
            </w:r>
          </w:p>
        </w:tc>
        <w:tc>
          <w:tcPr>
            <w:tcW w:w="501" w:type="pct"/>
            <w:tcBorders>
              <w:top w:val="nil"/>
              <w:left w:val="nil"/>
              <w:bottom w:val="single" w:sz="4" w:space="0" w:color="auto"/>
              <w:right w:val="nil"/>
            </w:tcBorders>
            <w:shd w:val="clear" w:color="auto" w:fill="auto"/>
            <w:vAlign w:val="bottom"/>
            <w:hideMark/>
          </w:tcPr>
          <w:p w14:paraId="7B8E87EE" w14:textId="77777777" w:rsidR="006F33D4" w:rsidRPr="006F33D4" w:rsidRDefault="006F33D4" w:rsidP="006F33D4">
            <w:pPr>
              <w:spacing w:after="0" w:line="240" w:lineRule="auto"/>
              <w:jc w:val="center"/>
              <w:rPr>
                <w:rFonts w:ascii="Times New Roman" w:eastAsia="Times New Roman" w:hAnsi="Times New Roman"/>
                <w:b/>
                <w:bCs/>
                <w:color w:val="000000"/>
                <w:lang w:eastAsia="en-GB"/>
              </w:rPr>
            </w:pPr>
            <w:r w:rsidRPr="006F33D4">
              <w:rPr>
                <w:rFonts w:ascii="Times New Roman" w:eastAsia="Times New Roman" w:hAnsi="Times New Roman"/>
                <w:b/>
                <w:bCs/>
                <w:color w:val="000000"/>
                <w:lang w:eastAsia="en-GB"/>
              </w:rPr>
              <w:t>Non-grammar</w:t>
            </w:r>
          </w:p>
        </w:tc>
        <w:tc>
          <w:tcPr>
            <w:tcW w:w="524" w:type="pct"/>
            <w:tcBorders>
              <w:top w:val="nil"/>
              <w:left w:val="nil"/>
              <w:bottom w:val="single" w:sz="4" w:space="0" w:color="auto"/>
              <w:right w:val="single" w:sz="4" w:space="0" w:color="auto"/>
            </w:tcBorders>
            <w:shd w:val="clear" w:color="auto" w:fill="auto"/>
            <w:vAlign w:val="bottom"/>
            <w:hideMark/>
          </w:tcPr>
          <w:p w14:paraId="2601BEA8" w14:textId="77777777" w:rsidR="006F33D4" w:rsidRPr="006F33D4" w:rsidRDefault="006F33D4" w:rsidP="006F33D4">
            <w:pPr>
              <w:spacing w:after="0" w:line="240" w:lineRule="auto"/>
              <w:jc w:val="center"/>
              <w:rPr>
                <w:rFonts w:ascii="Times New Roman" w:eastAsia="Times New Roman" w:hAnsi="Times New Roman"/>
                <w:b/>
                <w:bCs/>
                <w:color w:val="000000"/>
                <w:lang w:eastAsia="en-GB"/>
              </w:rPr>
            </w:pPr>
            <w:r w:rsidRPr="006F33D4">
              <w:rPr>
                <w:rFonts w:ascii="Times New Roman" w:eastAsia="Times New Roman" w:hAnsi="Times New Roman"/>
                <w:b/>
                <w:bCs/>
                <w:color w:val="000000"/>
                <w:lang w:eastAsia="en-GB"/>
              </w:rPr>
              <w:t>Effect size difference</w:t>
            </w:r>
          </w:p>
        </w:tc>
        <w:tc>
          <w:tcPr>
            <w:tcW w:w="529" w:type="pct"/>
            <w:tcBorders>
              <w:top w:val="nil"/>
              <w:left w:val="nil"/>
              <w:bottom w:val="single" w:sz="4" w:space="0" w:color="auto"/>
              <w:right w:val="nil"/>
            </w:tcBorders>
            <w:shd w:val="clear" w:color="auto" w:fill="auto"/>
            <w:noWrap/>
            <w:vAlign w:val="bottom"/>
            <w:hideMark/>
          </w:tcPr>
          <w:p w14:paraId="2BFBFCFD" w14:textId="77777777" w:rsidR="006F33D4" w:rsidRPr="006F33D4" w:rsidRDefault="006F33D4" w:rsidP="006F33D4">
            <w:pPr>
              <w:spacing w:after="0" w:line="240" w:lineRule="auto"/>
              <w:jc w:val="center"/>
              <w:rPr>
                <w:rFonts w:ascii="Times New Roman" w:eastAsia="Times New Roman" w:hAnsi="Times New Roman"/>
                <w:b/>
                <w:bCs/>
                <w:color w:val="000000"/>
                <w:lang w:eastAsia="en-GB"/>
              </w:rPr>
            </w:pPr>
            <w:r w:rsidRPr="006F33D4">
              <w:rPr>
                <w:rFonts w:ascii="Times New Roman" w:eastAsia="Times New Roman" w:hAnsi="Times New Roman"/>
                <w:b/>
                <w:bCs/>
                <w:color w:val="000000"/>
                <w:lang w:eastAsia="en-GB"/>
              </w:rPr>
              <w:t>Grammar</w:t>
            </w:r>
          </w:p>
        </w:tc>
        <w:tc>
          <w:tcPr>
            <w:tcW w:w="501" w:type="pct"/>
            <w:tcBorders>
              <w:top w:val="nil"/>
              <w:left w:val="nil"/>
              <w:bottom w:val="single" w:sz="4" w:space="0" w:color="auto"/>
              <w:right w:val="nil"/>
            </w:tcBorders>
            <w:shd w:val="clear" w:color="auto" w:fill="auto"/>
            <w:vAlign w:val="bottom"/>
            <w:hideMark/>
          </w:tcPr>
          <w:p w14:paraId="7D253419" w14:textId="77777777" w:rsidR="006F33D4" w:rsidRPr="006F33D4" w:rsidRDefault="006F33D4" w:rsidP="006F33D4">
            <w:pPr>
              <w:spacing w:after="0" w:line="240" w:lineRule="auto"/>
              <w:jc w:val="center"/>
              <w:rPr>
                <w:rFonts w:ascii="Times New Roman" w:eastAsia="Times New Roman" w:hAnsi="Times New Roman"/>
                <w:b/>
                <w:bCs/>
                <w:color w:val="000000"/>
                <w:lang w:eastAsia="en-GB"/>
              </w:rPr>
            </w:pPr>
            <w:r w:rsidRPr="006F33D4">
              <w:rPr>
                <w:rFonts w:ascii="Times New Roman" w:eastAsia="Times New Roman" w:hAnsi="Times New Roman"/>
                <w:b/>
                <w:bCs/>
                <w:color w:val="000000"/>
                <w:lang w:eastAsia="en-GB"/>
              </w:rPr>
              <w:t>Non-grammar</w:t>
            </w:r>
          </w:p>
        </w:tc>
        <w:tc>
          <w:tcPr>
            <w:tcW w:w="524" w:type="pct"/>
            <w:tcBorders>
              <w:top w:val="nil"/>
              <w:left w:val="nil"/>
              <w:bottom w:val="single" w:sz="4" w:space="0" w:color="auto"/>
              <w:right w:val="single" w:sz="4" w:space="0" w:color="auto"/>
            </w:tcBorders>
            <w:shd w:val="clear" w:color="auto" w:fill="auto"/>
            <w:vAlign w:val="bottom"/>
            <w:hideMark/>
          </w:tcPr>
          <w:p w14:paraId="174C9A25" w14:textId="77777777" w:rsidR="006F33D4" w:rsidRPr="006F33D4" w:rsidRDefault="006F33D4" w:rsidP="006F33D4">
            <w:pPr>
              <w:spacing w:after="0" w:line="240" w:lineRule="auto"/>
              <w:jc w:val="center"/>
              <w:rPr>
                <w:rFonts w:ascii="Times New Roman" w:eastAsia="Times New Roman" w:hAnsi="Times New Roman"/>
                <w:b/>
                <w:bCs/>
                <w:color w:val="000000"/>
                <w:lang w:eastAsia="en-GB"/>
              </w:rPr>
            </w:pPr>
            <w:r w:rsidRPr="006F33D4">
              <w:rPr>
                <w:rFonts w:ascii="Times New Roman" w:eastAsia="Times New Roman" w:hAnsi="Times New Roman"/>
                <w:b/>
                <w:bCs/>
                <w:color w:val="000000"/>
                <w:lang w:eastAsia="en-GB"/>
              </w:rPr>
              <w:t>Effect size difference</w:t>
            </w:r>
          </w:p>
        </w:tc>
      </w:tr>
      <w:tr w:rsidR="006F33D4" w:rsidRPr="006F33D4" w14:paraId="4CFDDB44" w14:textId="77777777" w:rsidTr="006F33D4">
        <w:trPr>
          <w:trHeight w:val="300"/>
        </w:trPr>
        <w:tc>
          <w:tcPr>
            <w:tcW w:w="1891" w:type="pct"/>
            <w:tcBorders>
              <w:top w:val="single" w:sz="4" w:space="0" w:color="auto"/>
              <w:left w:val="nil"/>
              <w:bottom w:val="nil"/>
              <w:right w:val="nil"/>
            </w:tcBorders>
            <w:shd w:val="clear" w:color="auto" w:fill="auto"/>
            <w:noWrap/>
            <w:vAlign w:val="bottom"/>
            <w:hideMark/>
          </w:tcPr>
          <w:p w14:paraId="68790F66"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Age 11 SWM strategy</w:t>
            </w:r>
          </w:p>
        </w:tc>
        <w:tc>
          <w:tcPr>
            <w:tcW w:w="529" w:type="pct"/>
            <w:tcBorders>
              <w:top w:val="nil"/>
              <w:left w:val="single" w:sz="4" w:space="0" w:color="auto"/>
              <w:bottom w:val="nil"/>
              <w:right w:val="nil"/>
            </w:tcBorders>
            <w:shd w:val="clear" w:color="auto" w:fill="auto"/>
            <w:vAlign w:val="center"/>
            <w:hideMark/>
          </w:tcPr>
          <w:p w14:paraId="0750A52F"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32.08</w:t>
            </w:r>
          </w:p>
        </w:tc>
        <w:tc>
          <w:tcPr>
            <w:tcW w:w="501" w:type="pct"/>
            <w:tcBorders>
              <w:top w:val="nil"/>
              <w:left w:val="nil"/>
              <w:bottom w:val="nil"/>
              <w:right w:val="nil"/>
            </w:tcBorders>
            <w:shd w:val="clear" w:color="auto" w:fill="auto"/>
            <w:vAlign w:val="center"/>
            <w:hideMark/>
          </w:tcPr>
          <w:p w14:paraId="3BDDA97B"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34.22</w:t>
            </w:r>
          </w:p>
        </w:tc>
        <w:tc>
          <w:tcPr>
            <w:tcW w:w="524" w:type="pct"/>
            <w:tcBorders>
              <w:top w:val="nil"/>
              <w:left w:val="nil"/>
              <w:bottom w:val="nil"/>
              <w:right w:val="single" w:sz="4" w:space="0" w:color="auto"/>
            </w:tcBorders>
            <w:shd w:val="clear" w:color="auto" w:fill="auto"/>
            <w:vAlign w:val="center"/>
            <w:hideMark/>
          </w:tcPr>
          <w:p w14:paraId="41BBB05F" w14:textId="05EBDC97"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-0.36</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5869FA70"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32.45</w:t>
            </w:r>
          </w:p>
        </w:tc>
        <w:tc>
          <w:tcPr>
            <w:tcW w:w="501" w:type="pct"/>
            <w:tcBorders>
              <w:top w:val="nil"/>
              <w:left w:val="nil"/>
              <w:bottom w:val="nil"/>
              <w:right w:val="nil"/>
            </w:tcBorders>
            <w:shd w:val="clear" w:color="auto" w:fill="auto"/>
            <w:vAlign w:val="center"/>
            <w:hideMark/>
          </w:tcPr>
          <w:p w14:paraId="74B970ED"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32.54</w:t>
            </w:r>
          </w:p>
        </w:tc>
        <w:tc>
          <w:tcPr>
            <w:tcW w:w="524" w:type="pct"/>
            <w:tcBorders>
              <w:top w:val="nil"/>
              <w:left w:val="nil"/>
              <w:bottom w:val="nil"/>
              <w:right w:val="single" w:sz="4" w:space="0" w:color="auto"/>
            </w:tcBorders>
            <w:shd w:val="clear" w:color="auto" w:fill="auto"/>
            <w:vAlign w:val="center"/>
            <w:hideMark/>
          </w:tcPr>
          <w:p w14:paraId="092E36ED"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-0.01</w:t>
            </w:r>
          </w:p>
        </w:tc>
      </w:tr>
      <w:tr w:rsidR="006F33D4" w:rsidRPr="006F33D4" w14:paraId="4E915682" w14:textId="77777777" w:rsidTr="006F33D4">
        <w:trPr>
          <w:trHeight w:val="300"/>
        </w:trPr>
        <w:tc>
          <w:tcPr>
            <w:tcW w:w="1891" w:type="pct"/>
            <w:tcBorders>
              <w:top w:val="nil"/>
              <w:left w:val="nil"/>
              <w:bottom w:val="nil"/>
              <w:right w:val="nil"/>
            </w:tcBorders>
            <w:shd w:val="clear" w:color="auto" w:fill="auto"/>
            <w:noWrap/>
            <w:vAlign w:val="bottom"/>
            <w:hideMark/>
          </w:tcPr>
          <w:p w14:paraId="41D1B03F"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Age 11 SWM total errors</w:t>
            </w:r>
          </w:p>
        </w:tc>
        <w:tc>
          <w:tcPr>
            <w:tcW w:w="529" w:type="pct"/>
            <w:tcBorders>
              <w:top w:val="nil"/>
              <w:left w:val="single" w:sz="4" w:space="0" w:color="auto"/>
              <w:bottom w:val="nil"/>
              <w:right w:val="nil"/>
            </w:tcBorders>
            <w:shd w:val="clear" w:color="auto" w:fill="auto"/>
            <w:vAlign w:val="center"/>
            <w:hideMark/>
          </w:tcPr>
          <w:p w14:paraId="246333FC"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24.53</w:t>
            </w:r>
          </w:p>
        </w:tc>
        <w:tc>
          <w:tcPr>
            <w:tcW w:w="501" w:type="pct"/>
            <w:tcBorders>
              <w:top w:val="nil"/>
              <w:left w:val="nil"/>
              <w:bottom w:val="nil"/>
              <w:right w:val="nil"/>
            </w:tcBorders>
            <w:shd w:val="clear" w:color="auto" w:fill="auto"/>
            <w:vAlign w:val="center"/>
            <w:hideMark/>
          </w:tcPr>
          <w:p w14:paraId="0CCE0EE3"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32.68</w:t>
            </w:r>
          </w:p>
        </w:tc>
        <w:tc>
          <w:tcPr>
            <w:tcW w:w="524" w:type="pct"/>
            <w:tcBorders>
              <w:top w:val="nil"/>
              <w:left w:val="nil"/>
              <w:bottom w:val="nil"/>
              <w:right w:val="single" w:sz="4" w:space="0" w:color="auto"/>
            </w:tcBorders>
            <w:shd w:val="clear" w:color="auto" w:fill="auto"/>
            <w:vAlign w:val="center"/>
            <w:hideMark/>
          </w:tcPr>
          <w:p w14:paraId="581DC0C1" w14:textId="447A3EAF"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-0.43</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08787EFD"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25.92</w:t>
            </w:r>
          </w:p>
        </w:tc>
        <w:tc>
          <w:tcPr>
            <w:tcW w:w="501" w:type="pct"/>
            <w:tcBorders>
              <w:top w:val="nil"/>
              <w:left w:val="nil"/>
              <w:bottom w:val="nil"/>
              <w:right w:val="nil"/>
            </w:tcBorders>
            <w:shd w:val="clear" w:color="auto" w:fill="auto"/>
            <w:vAlign w:val="center"/>
            <w:hideMark/>
          </w:tcPr>
          <w:p w14:paraId="11AC5F58"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25.68</w:t>
            </w:r>
          </w:p>
        </w:tc>
        <w:tc>
          <w:tcPr>
            <w:tcW w:w="524" w:type="pct"/>
            <w:tcBorders>
              <w:top w:val="nil"/>
              <w:left w:val="nil"/>
              <w:bottom w:val="nil"/>
              <w:right w:val="single" w:sz="4" w:space="0" w:color="auto"/>
            </w:tcBorders>
            <w:shd w:val="clear" w:color="auto" w:fill="auto"/>
            <w:vAlign w:val="center"/>
            <w:hideMark/>
          </w:tcPr>
          <w:p w14:paraId="1CD2659F"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0.01</w:t>
            </w:r>
          </w:p>
        </w:tc>
      </w:tr>
      <w:tr w:rsidR="006F33D4" w:rsidRPr="006F33D4" w14:paraId="41A2411C" w14:textId="77777777" w:rsidTr="006F33D4">
        <w:trPr>
          <w:trHeight w:val="300"/>
        </w:trPr>
        <w:tc>
          <w:tcPr>
            <w:tcW w:w="1891" w:type="pct"/>
            <w:tcBorders>
              <w:top w:val="nil"/>
              <w:left w:val="nil"/>
              <w:bottom w:val="nil"/>
              <w:right w:val="nil"/>
            </w:tcBorders>
            <w:shd w:val="clear" w:color="auto" w:fill="auto"/>
            <w:noWrap/>
            <w:vAlign w:val="bottom"/>
            <w:hideMark/>
          </w:tcPr>
          <w:p w14:paraId="38B09996"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Age 7  English vocabulary</w:t>
            </w:r>
          </w:p>
        </w:tc>
        <w:tc>
          <w:tcPr>
            <w:tcW w:w="529" w:type="pct"/>
            <w:tcBorders>
              <w:top w:val="nil"/>
              <w:left w:val="single" w:sz="4" w:space="0" w:color="auto"/>
              <w:bottom w:val="nil"/>
              <w:right w:val="nil"/>
            </w:tcBorders>
            <w:shd w:val="clear" w:color="auto" w:fill="auto"/>
            <w:vAlign w:val="center"/>
            <w:hideMark/>
          </w:tcPr>
          <w:p w14:paraId="6A00D998"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133.83</w:t>
            </w:r>
          </w:p>
        </w:tc>
        <w:tc>
          <w:tcPr>
            <w:tcW w:w="501" w:type="pct"/>
            <w:tcBorders>
              <w:top w:val="nil"/>
              <w:left w:val="nil"/>
              <w:bottom w:val="nil"/>
              <w:right w:val="nil"/>
            </w:tcBorders>
            <w:shd w:val="clear" w:color="auto" w:fill="auto"/>
            <w:vAlign w:val="center"/>
            <w:hideMark/>
          </w:tcPr>
          <w:p w14:paraId="3DA88EB6"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123.02</w:t>
            </w:r>
          </w:p>
        </w:tc>
        <w:tc>
          <w:tcPr>
            <w:tcW w:w="524" w:type="pct"/>
            <w:tcBorders>
              <w:top w:val="nil"/>
              <w:left w:val="nil"/>
              <w:bottom w:val="nil"/>
              <w:right w:val="single" w:sz="4" w:space="0" w:color="auto"/>
            </w:tcBorders>
            <w:shd w:val="clear" w:color="auto" w:fill="auto"/>
            <w:vAlign w:val="center"/>
            <w:hideMark/>
          </w:tcPr>
          <w:p w14:paraId="0677A494" w14:textId="20C39166"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0.36</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36F167AE"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133.27</w:t>
            </w:r>
          </w:p>
        </w:tc>
        <w:tc>
          <w:tcPr>
            <w:tcW w:w="501" w:type="pct"/>
            <w:tcBorders>
              <w:top w:val="nil"/>
              <w:left w:val="nil"/>
              <w:bottom w:val="nil"/>
              <w:right w:val="nil"/>
            </w:tcBorders>
            <w:shd w:val="clear" w:color="auto" w:fill="auto"/>
            <w:vAlign w:val="center"/>
            <w:hideMark/>
          </w:tcPr>
          <w:p w14:paraId="6623549A"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132.70</w:t>
            </w:r>
          </w:p>
        </w:tc>
        <w:tc>
          <w:tcPr>
            <w:tcW w:w="524" w:type="pct"/>
            <w:tcBorders>
              <w:top w:val="nil"/>
              <w:left w:val="nil"/>
              <w:bottom w:val="nil"/>
              <w:right w:val="single" w:sz="4" w:space="0" w:color="auto"/>
            </w:tcBorders>
            <w:shd w:val="clear" w:color="auto" w:fill="auto"/>
            <w:vAlign w:val="center"/>
            <w:hideMark/>
          </w:tcPr>
          <w:p w14:paraId="74718257"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0.02</w:t>
            </w:r>
          </w:p>
        </w:tc>
      </w:tr>
      <w:tr w:rsidR="006F33D4" w:rsidRPr="006F33D4" w14:paraId="20446DD0" w14:textId="77777777" w:rsidTr="006F33D4">
        <w:trPr>
          <w:trHeight w:val="300"/>
        </w:trPr>
        <w:tc>
          <w:tcPr>
            <w:tcW w:w="1891" w:type="pct"/>
            <w:tcBorders>
              <w:top w:val="nil"/>
              <w:left w:val="nil"/>
              <w:bottom w:val="nil"/>
              <w:right w:val="nil"/>
            </w:tcBorders>
            <w:shd w:val="clear" w:color="auto" w:fill="auto"/>
            <w:noWrap/>
            <w:vAlign w:val="bottom"/>
            <w:hideMark/>
          </w:tcPr>
          <w:p w14:paraId="08A8B29B"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Age 7 pattern construction</w:t>
            </w:r>
          </w:p>
        </w:tc>
        <w:tc>
          <w:tcPr>
            <w:tcW w:w="529" w:type="pct"/>
            <w:tcBorders>
              <w:top w:val="nil"/>
              <w:left w:val="single" w:sz="4" w:space="0" w:color="auto"/>
              <w:bottom w:val="nil"/>
              <w:right w:val="nil"/>
            </w:tcBorders>
            <w:shd w:val="clear" w:color="auto" w:fill="auto"/>
            <w:vAlign w:val="center"/>
            <w:hideMark/>
          </w:tcPr>
          <w:p w14:paraId="4AD89935"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125.85</w:t>
            </w:r>
          </w:p>
        </w:tc>
        <w:tc>
          <w:tcPr>
            <w:tcW w:w="501" w:type="pct"/>
            <w:tcBorders>
              <w:top w:val="nil"/>
              <w:left w:val="nil"/>
              <w:bottom w:val="nil"/>
              <w:right w:val="nil"/>
            </w:tcBorders>
            <w:shd w:val="clear" w:color="auto" w:fill="auto"/>
            <w:vAlign w:val="center"/>
            <w:hideMark/>
          </w:tcPr>
          <w:p w14:paraId="727A693B"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115.71</w:t>
            </w:r>
          </w:p>
        </w:tc>
        <w:tc>
          <w:tcPr>
            <w:tcW w:w="524" w:type="pct"/>
            <w:tcBorders>
              <w:top w:val="nil"/>
              <w:left w:val="nil"/>
              <w:bottom w:val="nil"/>
              <w:right w:val="single" w:sz="4" w:space="0" w:color="auto"/>
            </w:tcBorders>
            <w:shd w:val="clear" w:color="auto" w:fill="auto"/>
            <w:vAlign w:val="center"/>
            <w:hideMark/>
          </w:tcPr>
          <w:p w14:paraId="5D23FA9D" w14:textId="09ADB705"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0.60</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48522E61"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124.19</w:t>
            </w:r>
          </w:p>
        </w:tc>
        <w:tc>
          <w:tcPr>
            <w:tcW w:w="501" w:type="pct"/>
            <w:tcBorders>
              <w:top w:val="nil"/>
              <w:left w:val="nil"/>
              <w:bottom w:val="nil"/>
              <w:right w:val="nil"/>
            </w:tcBorders>
            <w:shd w:val="clear" w:color="auto" w:fill="auto"/>
            <w:vAlign w:val="center"/>
            <w:hideMark/>
          </w:tcPr>
          <w:p w14:paraId="13CA14CF"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125.67</w:t>
            </w:r>
          </w:p>
        </w:tc>
        <w:tc>
          <w:tcPr>
            <w:tcW w:w="524" w:type="pct"/>
            <w:tcBorders>
              <w:top w:val="nil"/>
              <w:left w:val="nil"/>
              <w:bottom w:val="nil"/>
              <w:right w:val="single" w:sz="4" w:space="0" w:color="auto"/>
            </w:tcBorders>
            <w:shd w:val="clear" w:color="auto" w:fill="auto"/>
            <w:vAlign w:val="center"/>
            <w:hideMark/>
          </w:tcPr>
          <w:p w14:paraId="4A8D0D4F"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-0.09</w:t>
            </w:r>
          </w:p>
        </w:tc>
      </w:tr>
      <w:tr w:rsidR="006F33D4" w:rsidRPr="006F33D4" w14:paraId="56934480" w14:textId="77777777" w:rsidTr="006F33D4">
        <w:trPr>
          <w:trHeight w:val="300"/>
        </w:trPr>
        <w:tc>
          <w:tcPr>
            <w:tcW w:w="1891" w:type="pct"/>
            <w:tcBorders>
              <w:top w:val="nil"/>
              <w:left w:val="nil"/>
              <w:bottom w:val="nil"/>
              <w:right w:val="nil"/>
            </w:tcBorders>
            <w:shd w:val="clear" w:color="auto" w:fill="auto"/>
            <w:noWrap/>
            <w:vAlign w:val="bottom"/>
            <w:hideMark/>
          </w:tcPr>
          <w:p w14:paraId="7C357D6E"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Age 7 maths scores</w:t>
            </w:r>
          </w:p>
        </w:tc>
        <w:tc>
          <w:tcPr>
            <w:tcW w:w="529" w:type="pct"/>
            <w:tcBorders>
              <w:top w:val="nil"/>
              <w:left w:val="single" w:sz="4" w:space="0" w:color="auto"/>
              <w:bottom w:val="nil"/>
              <w:right w:val="nil"/>
            </w:tcBorders>
            <w:shd w:val="clear" w:color="auto" w:fill="auto"/>
            <w:vAlign w:val="center"/>
            <w:hideMark/>
          </w:tcPr>
          <w:p w14:paraId="2B19DFFF"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109.22</w:t>
            </w:r>
          </w:p>
        </w:tc>
        <w:tc>
          <w:tcPr>
            <w:tcW w:w="501" w:type="pct"/>
            <w:tcBorders>
              <w:top w:val="nil"/>
              <w:left w:val="nil"/>
              <w:bottom w:val="nil"/>
              <w:right w:val="nil"/>
            </w:tcBorders>
            <w:shd w:val="clear" w:color="auto" w:fill="auto"/>
            <w:vAlign w:val="center"/>
            <w:hideMark/>
          </w:tcPr>
          <w:p w14:paraId="1AB2F701"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102.09</w:t>
            </w:r>
          </w:p>
        </w:tc>
        <w:tc>
          <w:tcPr>
            <w:tcW w:w="524" w:type="pct"/>
            <w:tcBorders>
              <w:top w:val="nil"/>
              <w:left w:val="nil"/>
              <w:bottom w:val="nil"/>
              <w:right w:val="single" w:sz="4" w:space="0" w:color="auto"/>
            </w:tcBorders>
            <w:shd w:val="clear" w:color="auto" w:fill="auto"/>
            <w:vAlign w:val="center"/>
            <w:hideMark/>
          </w:tcPr>
          <w:p w14:paraId="5EBAB222" w14:textId="685300CC"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0.46</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3B50BB36"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108.63</w:t>
            </w:r>
          </w:p>
        </w:tc>
        <w:tc>
          <w:tcPr>
            <w:tcW w:w="501" w:type="pct"/>
            <w:tcBorders>
              <w:top w:val="nil"/>
              <w:left w:val="nil"/>
              <w:bottom w:val="nil"/>
              <w:right w:val="nil"/>
            </w:tcBorders>
            <w:shd w:val="clear" w:color="auto" w:fill="auto"/>
            <w:vAlign w:val="center"/>
            <w:hideMark/>
          </w:tcPr>
          <w:p w14:paraId="232ADFEF"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108.38</w:t>
            </w:r>
          </w:p>
        </w:tc>
        <w:tc>
          <w:tcPr>
            <w:tcW w:w="524" w:type="pct"/>
            <w:tcBorders>
              <w:top w:val="nil"/>
              <w:left w:val="nil"/>
              <w:bottom w:val="nil"/>
              <w:right w:val="single" w:sz="4" w:space="0" w:color="auto"/>
            </w:tcBorders>
            <w:shd w:val="clear" w:color="auto" w:fill="auto"/>
            <w:vAlign w:val="center"/>
            <w:hideMark/>
          </w:tcPr>
          <w:p w14:paraId="3EDD9B15"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0.02</w:t>
            </w:r>
          </w:p>
        </w:tc>
      </w:tr>
      <w:tr w:rsidR="006F33D4" w:rsidRPr="006F33D4" w14:paraId="409F64AC" w14:textId="77777777" w:rsidTr="006F33D4">
        <w:trPr>
          <w:trHeight w:val="300"/>
        </w:trPr>
        <w:tc>
          <w:tcPr>
            <w:tcW w:w="1891" w:type="pct"/>
            <w:tcBorders>
              <w:top w:val="nil"/>
              <w:left w:val="nil"/>
              <w:bottom w:val="nil"/>
              <w:right w:val="nil"/>
            </w:tcBorders>
            <w:shd w:val="clear" w:color="auto" w:fill="auto"/>
            <w:noWrap/>
            <w:vAlign w:val="bottom"/>
            <w:hideMark/>
          </w:tcPr>
          <w:p w14:paraId="6AB7D477"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Age 5 picture similarities</w:t>
            </w:r>
          </w:p>
        </w:tc>
        <w:tc>
          <w:tcPr>
            <w:tcW w:w="529" w:type="pct"/>
            <w:tcBorders>
              <w:top w:val="nil"/>
              <w:left w:val="single" w:sz="4" w:space="0" w:color="auto"/>
              <w:bottom w:val="nil"/>
              <w:right w:val="nil"/>
            </w:tcBorders>
            <w:shd w:val="clear" w:color="auto" w:fill="auto"/>
            <w:vAlign w:val="center"/>
            <w:hideMark/>
          </w:tcPr>
          <w:p w14:paraId="295EBDA3"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86.77</w:t>
            </w:r>
          </w:p>
        </w:tc>
        <w:tc>
          <w:tcPr>
            <w:tcW w:w="501" w:type="pct"/>
            <w:tcBorders>
              <w:top w:val="nil"/>
              <w:left w:val="nil"/>
              <w:bottom w:val="nil"/>
              <w:right w:val="nil"/>
            </w:tcBorders>
            <w:shd w:val="clear" w:color="auto" w:fill="auto"/>
            <w:vAlign w:val="center"/>
            <w:hideMark/>
          </w:tcPr>
          <w:p w14:paraId="329DD8FA"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83.20</w:t>
            </w:r>
          </w:p>
        </w:tc>
        <w:tc>
          <w:tcPr>
            <w:tcW w:w="524" w:type="pct"/>
            <w:tcBorders>
              <w:top w:val="nil"/>
              <w:left w:val="nil"/>
              <w:bottom w:val="nil"/>
              <w:right w:val="single" w:sz="4" w:space="0" w:color="auto"/>
            </w:tcBorders>
            <w:shd w:val="clear" w:color="auto" w:fill="auto"/>
            <w:vAlign w:val="center"/>
            <w:hideMark/>
          </w:tcPr>
          <w:p w14:paraId="6C99C296" w14:textId="535284F9"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0.31</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61CAF78A"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86.54</w:t>
            </w:r>
          </w:p>
        </w:tc>
        <w:tc>
          <w:tcPr>
            <w:tcW w:w="501" w:type="pct"/>
            <w:tcBorders>
              <w:top w:val="nil"/>
              <w:left w:val="nil"/>
              <w:bottom w:val="nil"/>
              <w:right w:val="nil"/>
            </w:tcBorders>
            <w:shd w:val="clear" w:color="auto" w:fill="auto"/>
            <w:vAlign w:val="center"/>
            <w:hideMark/>
          </w:tcPr>
          <w:p w14:paraId="42875D7F"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87.06</w:t>
            </w:r>
          </w:p>
        </w:tc>
        <w:tc>
          <w:tcPr>
            <w:tcW w:w="524" w:type="pct"/>
            <w:tcBorders>
              <w:top w:val="nil"/>
              <w:left w:val="nil"/>
              <w:bottom w:val="nil"/>
              <w:right w:val="single" w:sz="4" w:space="0" w:color="auto"/>
            </w:tcBorders>
            <w:shd w:val="clear" w:color="auto" w:fill="auto"/>
            <w:vAlign w:val="center"/>
            <w:hideMark/>
          </w:tcPr>
          <w:p w14:paraId="5E1AAE59"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-0.05</w:t>
            </w:r>
          </w:p>
        </w:tc>
      </w:tr>
      <w:tr w:rsidR="006F33D4" w:rsidRPr="006F33D4" w14:paraId="5F1605EB" w14:textId="77777777" w:rsidTr="006F33D4">
        <w:trPr>
          <w:trHeight w:val="300"/>
        </w:trPr>
        <w:tc>
          <w:tcPr>
            <w:tcW w:w="1891" w:type="pct"/>
            <w:tcBorders>
              <w:top w:val="nil"/>
              <w:left w:val="nil"/>
              <w:bottom w:val="nil"/>
              <w:right w:val="nil"/>
            </w:tcBorders>
            <w:shd w:val="clear" w:color="auto" w:fill="auto"/>
            <w:noWrap/>
            <w:vAlign w:val="bottom"/>
            <w:hideMark/>
          </w:tcPr>
          <w:p w14:paraId="3DE5FA3E"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Age 5 naming vocabulary</w:t>
            </w:r>
          </w:p>
        </w:tc>
        <w:tc>
          <w:tcPr>
            <w:tcW w:w="529" w:type="pct"/>
            <w:tcBorders>
              <w:top w:val="nil"/>
              <w:left w:val="single" w:sz="4" w:space="0" w:color="auto"/>
              <w:bottom w:val="nil"/>
              <w:right w:val="nil"/>
            </w:tcBorders>
            <w:shd w:val="clear" w:color="auto" w:fill="auto"/>
            <w:vAlign w:val="center"/>
            <w:hideMark/>
          </w:tcPr>
          <w:p w14:paraId="3ABDFB9C"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115.23</w:t>
            </w:r>
          </w:p>
        </w:tc>
        <w:tc>
          <w:tcPr>
            <w:tcW w:w="501" w:type="pct"/>
            <w:tcBorders>
              <w:top w:val="nil"/>
              <w:left w:val="nil"/>
              <w:bottom w:val="nil"/>
              <w:right w:val="nil"/>
            </w:tcBorders>
            <w:shd w:val="clear" w:color="auto" w:fill="auto"/>
            <w:vAlign w:val="center"/>
            <w:hideMark/>
          </w:tcPr>
          <w:p w14:paraId="256A5668"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106.89</w:t>
            </w:r>
          </w:p>
        </w:tc>
        <w:tc>
          <w:tcPr>
            <w:tcW w:w="524" w:type="pct"/>
            <w:tcBorders>
              <w:top w:val="nil"/>
              <w:left w:val="nil"/>
              <w:bottom w:val="nil"/>
              <w:right w:val="single" w:sz="4" w:space="0" w:color="auto"/>
            </w:tcBorders>
            <w:shd w:val="clear" w:color="auto" w:fill="auto"/>
            <w:vAlign w:val="center"/>
            <w:hideMark/>
          </w:tcPr>
          <w:p w14:paraId="7B81993D" w14:textId="1FC42FC2"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0.51</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35E0A19C"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114.10</w:t>
            </w:r>
          </w:p>
        </w:tc>
        <w:tc>
          <w:tcPr>
            <w:tcW w:w="501" w:type="pct"/>
            <w:tcBorders>
              <w:top w:val="nil"/>
              <w:left w:val="nil"/>
              <w:bottom w:val="nil"/>
              <w:right w:val="nil"/>
            </w:tcBorders>
            <w:shd w:val="clear" w:color="auto" w:fill="auto"/>
            <w:vAlign w:val="center"/>
            <w:hideMark/>
          </w:tcPr>
          <w:p w14:paraId="05A4BF9B"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116.05</w:t>
            </w:r>
          </w:p>
        </w:tc>
        <w:tc>
          <w:tcPr>
            <w:tcW w:w="524" w:type="pct"/>
            <w:tcBorders>
              <w:top w:val="nil"/>
              <w:left w:val="nil"/>
              <w:bottom w:val="nil"/>
              <w:right w:val="single" w:sz="4" w:space="0" w:color="auto"/>
            </w:tcBorders>
            <w:shd w:val="clear" w:color="auto" w:fill="auto"/>
            <w:vAlign w:val="center"/>
            <w:hideMark/>
          </w:tcPr>
          <w:p w14:paraId="1C57604C"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-0.12</w:t>
            </w:r>
          </w:p>
        </w:tc>
      </w:tr>
      <w:tr w:rsidR="006F33D4" w:rsidRPr="006F33D4" w14:paraId="743BB822" w14:textId="77777777" w:rsidTr="006F33D4">
        <w:trPr>
          <w:trHeight w:val="300"/>
        </w:trPr>
        <w:tc>
          <w:tcPr>
            <w:tcW w:w="1891" w:type="pct"/>
            <w:tcBorders>
              <w:top w:val="nil"/>
              <w:left w:val="nil"/>
              <w:bottom w:val="nil"/>
              <w:right w:val="nil"/>
            </w:tcBorders>
            <w:shd w:val="clear" w:color="auto" w:fill="auto"/>
            <w:noWrap/>
            <w:vAlign w:val="bottom"/>
            <w:hideMark/>
          </w:tcPr>
          <w:p w14:paraId="6AEDFF0E"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Age 5 pattern construction</w:t>
            </w:r>
          </w:p>
        </w:tc>
        <w:tc>
          <w:tcPr>
            <w:tcW w:w="529" w:type="pct"/>
            <w:tcBorders>
              <w:top w:val="nil"/>
              <w:left w:val="single" w:sz="4" w:space="0" w:color="auto"/>
              <w:bottom w:val="nil"/>
              <w:right w:val="nil"/>
            </w:tcBorders>
            <w:shd w:val="clear" w:color="auto" w:fill="auto"/>
            <w:vAlign w:val="center"/>
            <w:hideMark/>
          </w:tcPr>
          <w:p w14:paraId="475EB180"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96.41</w:t>
            </w:r>
          </w:p>
        </w:tc>
        <w:tc>
          <w:tcPr>
            <w:tcW w:w="501" w:type="pct"/>
            <w:tcBorders>
              <w:top w:val="nil"/>
              <w:left w:val="nil"/>
              <w:bottom w:val="nil"/>
              <w:right w:val="nil"/>
            </w:tcBorders>
            <w:shd w:val="clear" w:color="auto" w:fill="auto"/>
            <w:vAlign w:val="center"/>
            <w:hideMark/>
          </w:tcPr>
          <w:p w14:paraId="16CC4741"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89.09</w:t>
            </w:r>
          </w:p>
        </w:tc>
        <w:tc>
          <w:tcPr>
            <w:tcW w:w="524" w:type="pct"/>
            <w:tcBorders>
              <w:top w:val="nil"/>
              <w:left w:val="nil"/>
              <w:bottom w:val="nil"/>
              <w:right w:val="single" w:sz="4" w:space="0" w:color="auto"/>
            </w:tcBorders>
            <w:shd w:val="clear" w:color="auto" w:fill="auto"/>
            <w:vAlign w:val="center"/>
            <w:hideMark/>
          </w:tcPr>
          <w:p w14:paraId="35D65497" w14:textId="4468DD26"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0.38</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7A7805BC"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95.53</w:t>
            </w:r>
          </w:p>
        </w:tc>
        <w:tc>
          <w:tcPr>
            <w:tcW w:w="501" w:type="pct"/>
            <w:tcBorders>
              <w:top w:val="nil"/>
              <w:left w:val="nil"/>
              <w:bottom w:val="nil"/>
              <w:right w:val="nil"/>
            </w:tcBorders>
            <w:shd w:val="clear" w:color="auto" w:fill="auto"/>
            <w:vAlign w:val="center"/>
            <w:hideMark/>
          </w:tcPr>
          <w:p w14:paraId="6980F82D"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97.32</w:t>
            </w:r>
          </w:p>
        </w:tc>
        <w:tc>
          <w:tcPr>
            <w:tcW w:w="524" w:type="pct"/>
            <w:tcBorders>
              <w:top w:val="nil"/>
              <w:left w:val="nil"/>
              <w:bottom w:val="nil"/>
              <w:right w:val="single" w:sz="4" w:space="0" w:color="auto"/>
            </w:tcBorders>
            <w:shd w:val="clear" w:color="auto" w:fill="auto"/>
            <w:vAlign w:val="center"/>
            <w:hideMark/>
          </w:tcPr>
          <w:p w14:paraId="13BDD25B"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-0.09</w:t>
            </w:r>
          </w:p>
        </w:tc>
      </w:tr>
      <w:tr w:rsidR="006F33D4" w:rsidRPr="006F33D4" w14:paraId="364F2542" w14:textId="77777777" w:rsidTr="006F33D4">
        <w:trPr>
          <w:trHeight w:val="300"/>
        </w:trPr>
        <w:tc>
          <w:tcPr>
            <w:tcW w:w="1891" w:type="pct"/>
            <w:tcBorders>
              <w:top w:val="nil"/>
              <w:left w:val="nil"/>
              <w:bottom w:val="nil"/>
              <w:right w:val="nil"/>
            </w:tcBorders>
            <w:shd w:val="clear" w:color="auto" w:fill="auto"/>
            <w:noWrap/>
            <w:vAlign w:val="bottom"/>
            <w:hideMark/>
          </w:tcPr>
          <w:p w14:paraId="3213F0B4" w14:textId="38BC044B"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Age 3 Bracken school readiness</w:t>
            </w:r>
          </w:p>
        </w:tc>
        <w:tc>
          <w:tcPr>
            <w:tcW w:w="529" w:type="pct"/>
            <w:tcBorders>
              <w:top w:val="nil"/>
              <w:left w:val="single" w:sz="4" w:space="0" w:color="auto"/>
              <w:bottom w:val="nil"/>
              <w:right w:val="nil"/>
            </w:tcBorders>
            <w:shd w:val="clear" w:color="auto" w:fill="auto"/>
            <w:vAlign w:val="center"/>
            <w:hideMark/>
          </w:tcPr>
          <w:p w14:paraId="42060913"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114.18</w:t>
            </w:r>
          </w:p>
        </w:tc>
        <w:tc>
          <w:tcPr>
            <w:tcW w:w="501" w:type="pct"/>
            <w:tcBorders>
              <w:top w:val="nil"/>
              <w:left w:val="nil"/>
              <w:bottom w:val="nil"/>
              <w:right w:val="nil"/>
            </w:tcBorders>
            <w:shd w:val="clear" w:color="auto" w:fill="auto"/>
            <w:vAlign w:val="center"/>
            <w:hideMark/>
          </w:tcPr>
          <w:p w14:paraId="7C96F604"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106.41</w:t>
            </w:r>
          </w:p>
        </w:tc>
        <w:tc>
          <w:tcPr>
            <w:tcW w:w="524" w:type="pct"/>
            <w:tcBorders>
              <w:top w:val="nil"/>
              <w:left w:val="nil"/>
              <w:bottom w:val="nil"/>
              <w:right w:val="single" w:sz="4" w:space="0" w:color="auto"/>
            </w:tcBorders>
            <w:shd w:val="clear" w:color="auto" w:fill="auto"/>
            <w:vAlign w:val="center"/>
            <w:hideMark/>
          </w:tcPr>
          <w:p w14:paraId="4668E8AB" w14:textId="05F8D313"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0.48</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41B2D3A5"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112.76</w:t>
            </w:r>
          </w:p>
        </w:tc>
        <w:tc>
          <w:tcPr>
            <w:tcW w:w="501" w:type="pct"/>
            <w:tcBorders>
              <w:top w:val="nil"/>
              <w:left w:val="nil"/>
              <w:bottom w:val="nil"/>
              <w:right w:val="nil"/>
            </w:tcBorders>
            <w:shd w:val="clear" w:color="auto" w:fill="auto"/>
            <w:vAlign w:val="center"/>
            <w:hideMark/>
          </w:tcPr>
          <w:p w14:paraId="046E2D86"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112.61</w:t>
            </w:r>
          </w:p>
        </w:tc>
        <w:tc>
          <w:tcPr>
            <w:tcW w:w="524" w:type="pct"/>
            <w:tcBorders>
              <w:top w:val="nil"/>
              <w:left w:val="nil"/>
              <w:bottom w:val="nil"/>
              <w:right w:val="single" w:sz="4" w:space="0" w:color="auto"/>
            </w:tcBorders>
            <w:shd w:val="clear" w:color="auto" w:fill="auto"/>
            <w:vAlign w:val="center"/>
            <w:hideMark/>
          </w:tcPr>
          <w:p w14:paraId="11D51339"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0.01</w:t>
            </w:r>
          </w:p>
        </w:tc>
      </w:tr>
      <w:tr w:rsidR="006F33D4" w:rsidRPr="006F33D4" w14:paraId="1A858C4D" w14:textId="77777777" w:rsidTr="006F33D4">
        <w:trPr>
          <w:trHeight w:val="300"/>
        </w:trPr>
        <w:tc>
          <w:tcPr>
            <w:tcW w:w="1891" w:type="pct"/>
            <w:tcBorders>
              <w:top w:val="nil"/>
              <w:left w:val="nil"/>
              <w:bottom w:val="nil"/>
              <w:right w:val="nil"/>
            </w:tcBorders>
            <w:shd w:val="clear" w:color="auto" w:fill="auto"/>
            <w:noWrap/>
            <w:vAlign w:val="bottom"/>
            <w:hideMark/>
          </w:tcPr>
          <w:p w14:paraId="15552D9F"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Age 3 naming vocabulary</w:t>
            </w:r>
          </w:p>
        </w:tc>
        <w:tc>
          <w:tcPr>
            <w:tcW w:w="529" w:type="pct"/>
            <w:tcBorders>
              <w:top w:val="nil"/>
              <w:left w:val="single" w:sz="4" w:space="0" w:color="auto"/>
              <w:bottom w:val="nil"/>
              <w:right w:val="nil"/>
            </w:tcBorders>
            <w:shd w:val="clear" w:color="auto" w:fill="auto"/>
            <w:vAlign w:val="center"/>
            <w:hideMark/>
          </w:tcPr>
          <w:p w14:paraId="7FC3DBAA"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80.36</w:t>
            </w:r>
          </w:p>
        </w:tc>
        <w:tc>
          <w:tcPr>
            <w:tcW w:w="501" w:type="pct"/>
            <w:tcBorders>
              <w:top w:val="nil"/>
              <w:left w:val="nil"/>
              <w:bottom w:val="nil"/>
              <w:right w:val="nil"/>
            </w:tcBorders>
            <w:shd w:val="clear" w:color="auto" w:fill="auto"/>
            <w:vAlign w:val="center"/>
            <w:hideMark/>
          </w:tcPr>
          <w:p w14:paraId="17CEFDB9"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69.47</w:t>
            </w:r>
          </w:p>
        </w:tc>
        <w:tc>
          <w:tcPr>
            <w:tcW w:w="524" w:type="pct"/>
            <w:tcBorders>
              <w:top w:val="nil"/>
              <w:left w:val="nil"/>
              <w:bottom w:val="nil"/>
              <w:right w:val="single" w:sz="4" w:space="0" w:color="auto"/>
            </w:tcBorders>
            <w:shd w:val="clear" w:color="auto" w:fill="auto"/>
            <w:vAlign w:val="center"/>
            <w:hideMark/>
          </w:tcPr>
          <w:p w14:paraId="7AE86A82" w14:textId="35C63254"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0.62</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414B084B"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78.19</w:t>
            </w:r>
          </w:p>
        </w:tc>
        <w:tc>
          <w:tcPr>
            <w:tcW w:w="501" w:type="pct"/>
            <w:tcBorders>
              <w:top w:val="nil"/>
              <w:left w:val="nil"/>
              <w:bottom w:val="nil"/>
              <w:right w:val="nil"/>
            </w:tcBorders>
            <w:shd w:val="clear" w:color="auto" w:fill="auto"/>
            <w:vAlign w:val="center"/>
            <w:hideMark/>
          </w:tcPr>
          <w:p w14:paraId="768A03E1"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79.13</w:t>
            </w:r>
          </w:p>
        </w:tc>
        <w:tc>
          <w:tcPr>
            <w:tcW w:w="524" w:type="pct"/>
            <w:tcBorders>
              <w:top w:val="nil"/>
              <w:left w:val="nil"/>
              <w:bottom w:val="nil"/>
              <w:right w:val="single" w:sz="4" w:space="0" w:color="auto"/>
            </w:tcBorders>
            <w:shd w:val="clear" w:color="auto" w:fill="auto"/>
            <w:vAlign w:val="center"/>
            <w:hideMark/>
          </w:tcPr>
          <w:p w14:paraId="27C3B864"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-0.05</w:t>
            </w:r>
          </w:p>
        </w:tc>
      </w:tr>
      <w:tr w:rsidR="006F33D4" w:rsidRPr="006F33D4" w14:paraId="24FED8DA" w14:textId="77777777" w:rsidTr="006F33D4">
        <w:trPr>
          <w:trHeight w:val="300"/>
        </w:trPr>
        <w:tc>
          <w:tcPr>
            <w:tcW w:w="1891" w:type="pct"/>
            <w:tcBorders>
              <w:top w:val="nil"/>
              <w:left w:val="nil"/>
              <w:bottom w:val="nil"/>
              <w:right w:val="nil"/>
            </w:tcBorders>
            <w:shd w:val="clear" w:color="auto" w:fill="auto"/>
            <w:noWrap/>
            <w:vAlign w:val="bottom"/>
            <w:hideMark/>
          </w:tcPr>
          <w:p w14:paraId="106433C0"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Coaching for entrance test age 11</w:t>
            </w:r>
          </w:p>
        </w:tc>
        <w:tc>
          <w:tcPr>
            <w:tcW w:w="529" w:type="pct"/>
            <w:tcBorders>
              <w:top w:val="nil"/>
              <w:left w:val="single" w:sz="4" w:space="0" w:color="auto"/>
              <w:bottom w:val="nil"/>
              <w:right w:val="nil"/>
            </w:tcBorders>
            <w:shd w:val="clear" w:color="auto" w:fill="auto"/>
            <w:vAlign w:val="center"/>
            <w:hideMark/>
          </w:tcPr>
          <w:p w14:paraId="6F22150E"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0.59</w:t>
            </w:r>
          </w:p>
        </w:tc>
        <w:tc>
          <w:tcPr>
            <w:tcW w:w="501" w:type="pct"/>
            <w:tcBorders>
              <w:top w:val="nil"/>
              <w:left w:val="nil"/>
              <w:bottom w:val="nil"/>
              <w:right w:val="nil"/>
            </w:tcBorders>
            <w:shd w:val="clear" w:color="auto" w:fill="auto"/>
            <w:vAlign w:val="center"/>
            <w:hideMark/>
          </w:tcPr>
          <w:p w14:paraId="098E9ECB"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0.30</w:t>
            </w:r>
          </w:p>
        </w:tc>
        <w:tc>
          <w:tcPr>
            <w:tcW w:w="524" w:type="pct"/>
            <w:tcBorders>
              <w:top w:val="nil"/>
              <w:left w:val="nil"/>
              <w:bottom w:val="nil"/>
              <w:right w:val="single" w:sz="4" w:space="0" w:color="auto"/>
            </w:tcBorders>
            <w:shd w:val="clear" w:color="auto" w:fill="auto"/>
            <w:vAlign w:val="center"/>
            <w:hideMark/>
          </w:tcPr>
          <w:p w14:paraId="3F6E8A05" w14:textId="0F85A3B9"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1.24</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0EB1A51B"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0.54</w:t>
            </w:r>
          </w:p>
        </w:tc>
        <w:tc>
          <w:tcPr>
            <w:tcW w:w="501" w:type="pct"/>
            <w:tcBorders>
              <w:top w:val="nil"/>
              <w:left w:val="nil"/>
              <w:bottom w:val="nil"/>
              <w:right w:val="nil"/>
            </w:tcBorders>
            <w:shd w:val="clear" w:color="auto" w:fill="auto"/>
            <w:vAlign w:val="center"/>
            <w:hideMark/>
          </w:tcPr>
          <w:p w14:paraId="5017B4A1"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0.45</w:t>
            </w:r>
          </w:p>
        </w:tc>
        <w:tc>
          <w:tcPr>
            <w:tcW w:w="524" w:type="pct"/>
            <w:tcBorders>
              <w:top w:val="nil"/>
              <w:left w:val="nil"/>
              <w:bottom w:val="nil"/>
              <w:right w:val="single" w:sz="4" w:space="0" w:color="auto"/>
            </w:tcBorders>
            <w:shd w:val="clear" w:color="auto" w:fill="auto"/>
            <w:vAlign w:val="center"/>
            <w:hideMark/>
          </w:tcPr>
          <w:p w14:paraId="38796AB1" w14:textId="1BE20824" w:rsidR="006F33D4" w:rsidRPr="006F33D4" w:rsidRDefault="006F33D4" w:rsidP="006F33D4">
            <w:pPr>
              <w:spacing w:after="0" w:line="240" w:lineRule="auto"/>
              <w:jc w:val="center"/>
              <w:rPr>
                <w:rFonts w:ascii="Times New Roman" w:eastAsia="Times New Roman" w:hAnsi="Times New Roman"/>
                <w:b/>
                <w:bCs/>
                <w:color w:val="000000"/>
                <w:lang w:eastAsia="en-GB"/>
              </w:rPr>
            </w:pPr>
            <w:r w:rsidRPr="006F33D4">
              <w:rPr>
                <w:rFonts w:ascii="Times New Roman" w:eastAsia="Times New Roman" w:hAnsi="Times New Roman"/>
                <w:b/>
                <w:bCs/>
                <w:color w:val="000000"/>
                <w:lang w:eastAsia="en-GB"/>
              </w:rPr>
              <w:t>0.39</w:t>
            </w:r>
            <w:r>
              <w:rPr>
                <w:rFonts w:ascii="Times New Roman" w:eastAsia="Times New Roman" w:hAnsi="Times New Roman"/>
                <w:b/>
                <w:bCs/>
                <w:color w:val="000000"/>
                <w:lang w:eastAsia="en-GB"/>
              </w:rPr>
              <w:t>**</w:t>
            </w:r>
          </w:p>
        </w:tc>
      </w:tr>
      <w:tr w:rsidR="006F33D4" w:rsidRPr="006F33D4" w14:paraId="6EAA0E22" w14:textId="77777777" w:rsidTr="006F33D4">
        <w:trPr>
          <w:trHeight w:val="300"/>
        </w:trPr>
        <w:tc>
          <w:tcPr>
            <w:tcW w:w="1891" w:type="pct"/>
            <w:tcBorders>
              <w:top w:val="nil"/>
              <w:left w:val="nil"/>
              <w:bottom w:val="nil"/>
              <w:right w:val="nil"/>
            </w:tcBorders>
            <w:shd w:val="clear" w:color="auto" w:fill="auto"/>
            <w:vAlign w:val="bottom"/>
            <w:hideMark/>
          </w:tcPr>
          <w:p w14:paraId="5FD1E0C9"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Other steps taken to get into chosen school</w:t>
            </w:r>
          </w:p>
        </w:tc>
        <w:tc>
          <w:tcPr>
            <w:tcW w:w="529" w:type="pct"/>
            <w:tcBorders>
              <w:top w:val="nil"/>
              <w:left w:val="single" w:sz="4" w:space="0" w:color="auto"/>
              <w:bottom w:val="nil"/>
              <w:right w:val="nil"/>
            </w:tcBorders>
            <w:shd w:val="clear" w:color="auto" w:fill="auto"/>
            <w:vAlign w:val="center"/>
            <w:hideMark/>
          </w:tcPr>
          <w:p w14:paraId="11A964B3"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0.10</w:t>
            </w:r>
          </w:p>
        </w:tc>
        <w:tc>
          <w:tcPr>
            <w:tcW w:w="501" w:type="pct"/>
            <w:tcBorders>
              <w:top w:val="nil"/>
              <w:left w:val="nil"/>
              <w:bottom w:val="nil"/>
              <w:right w:val="nil"/>
            </w:tcBorders>
            <w:shd w:val="clear" w:color="auto" w:fill="auto"/>
            <w:vAlign w:val="center"/>
            <w:hideMark/>
          </w:tcPr>
          <w:p w14:paraId="2A88ED29"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0.16</w:t>
            </w:r>
          </w:p>
        </w:tc>
        <w:tc>
          <w:tcPr>
            <w:tcW w:w="524" w:type="pct"/>
            <w:tcBorders>
              <w:top w:val="nil"/>
              <w:left w:val="nil"/>
              <w:bottom w:val="nil"/>
              <w:right w:val="single" w:sz="4" w:space="0" w:color="auto"/>
            </w:tcBorders>
            <w:shd w:val="clear" w:color="auto" w:fill="auto"/>
            <w:vAlign w:val="center"/>
            <w:hideMark/>
          </w:tcPr>
          <w:p w14:paraId="61FF1855" w14:textId="14E6B691"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-0.18</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125557F0"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0.12</w:t>
            </w:r>
          </w:p>
        </w:tc>
        <w:tc>
          <w:tcPr>
            <w:tcW w:w="501" w:type="pct"/>
            <w:tcBorders>
              <w:top w:val="nil"/>
              <w:left w:val="nil"/>
              <w:bottom w:val="nil"/>
              <w:right w:val="nil"/>
            </w:tcBorders>
            <w:shd w:val="clear" w:color="auto" w:fill="auto"/>
            <w:vAlign w:val="center"/>
            <w:hideMark/>
          </w:tcPr>
          <w:p w14:paraId="6F1B4A9B"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0.11</w:t>
            </w:r>
          </w:p>
        </w:tc>
        <w:tc>
          <w:tcPr>
            <w:tcW w:w="524" w:type="pct"/>
            <w:tcBorders>
              <w:top w:val="nil"/>
              <w:left w:val="nil"/>
              <w:bottom w:val="nil"/>
              <w:right w:val="single" w:sz="4" w:space="0" w:color="auto"/>
            </w:tcBorders>
            <w:shd w:val="clear" w:color="auto" w:fill="auto"/>
            <w:vAlign w:val="center"/>
            <w:hideMark/>
          </w:tcPr>
          <w:p w14:paraId="050A13E6"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0.01</w:t>
            </w:r>
          </w:p>
        </w:tc>
      </w:tr>
      <w:tr w:rsidR="006F33D4" w:rsidRPr="006F33D4" w14:paraId="451E171C" w14:textId="77777777" w:rsidTr="006F33D4">
        <w:trPr>
          <w:trHeight w:val="300"/>
        </w:trPr>
        <w:tc>
          <w:tcPr>
            <w:tcW w:w="1891" w:type="pct"/>
            <w:tcBorders>
              <w:top w:val="nil"/>
              <w:left w:val="nil"/>
              <w:bottom w:val="nil"/>
              <w:right w:val="nil"/>
            </w:tcBorders>
            <w:shd w:val="clear" w:color="auto" w:fill="auto"/>
            <w:noWrap/>
            <w:vAlign w:val="bottom"/>
            <w:hideMark/>
          </w:tcPr>
          <w:p w14:paraId="0CED154E" w14:textId="5C8F16CC"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Parental help with homework</w:t>
            </w:r>
            <w:r>
              <w:rPr>
                <w:rFonts w:ascii="Times New Roman" w:eastAsia="Times New Roman" w:hAnsi="Times New Roman"/>
                <w:color w:val="000000"/>
                <w:lang w:eastAsia="en-GB"/>
              </w:rPr>
              <w:t xml:space="preserve"> </w:t>
            </w:r>
            <w:r w:rsidRPr="006F33D4">
              <w:rPr>
                <w:rFonts w:ascii="Times New Roman" w:eastAsia="Times New Roman" w:hAnsi="Times New Roman"/>
                <w:color w:val="000000"/>
                <w:lang w:eastAsia="en-GB"/>
              </w:rPr>
              <w:t>age 11</w:t>
            </w:r>
          </w:p>
        </w:tc>
        <w:tc>
          <w:tcPr>
            <w:tcW w:w="529" w:type="pct"/>
            <w:tcBorders>
              <w:top w:val="nil"/>
              <w:left w:val="single" w:sz="4" w:space="0" w:color="auto"/>
              <w:bottom w:val="nil"/>
              <w:right w:val="nil"/>
            </w:tcBorders>
            <w:shd w:val="clear" w:color="auto" w:fill="auto"/>
            <w:vAlign w:val="center"/>
            <w:hideMark/>
          </w:tcPr>
          <w:p w14:paraId="7E571AFD"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2.77</w:t>
            </w:r>
          </w:p>
        </w:tc>
        <w:tc>
          <w:tcPr>
            <w:tcW w:w="501" w:type="pct"/>
            <w:tcBorders>
              <w:top w:val="nil"/>
              <w:left w:val="nil"/>
              <w:bottom w:val="nil"/>
              <w:right w:val="nil"/>
            </w:tcBorders>
            <w:shd w:val="clear" w:color="auto" w:fill="auto"/>
            <w:vAlign w:val="center"/>
            <w:hideMark/>
          </w:tcPr>
          <w:p w14:paraId="6EB34AF4"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2.52</w:t>
            </w:r>
          </w:p>
        </w:tc>
        <w:tc>
          <w:tcPr>
            <w:tcW w:w="524" w:type="pct"/>
            <w:tcBorders>
              <w:top w:val="nil"/>
              <w:left w:val="nil"/>
              <w:bottom w:val="nil"/>
              <w:right w:val="single" w:sz="4" w:space="0" w:color="auto"/>
            </w:tcBorders>
            <w:shd w:val="clear" w:color="auto" w:fill="auto"/>
            <w:vAlign w:val="center"/>
            <w:hideMark/>
          </w:tcPr>
          <w:p w14:paraId="6F4F53F8" w14:textId="71F6A1A7"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0.27</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51554F7F"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2.72</w:t>
            </w:r>
          </w:p>
        </w:tc>
        <w:tc>
          <w:tcPr>
            <w:tcW w:w="501" w:type="pct"/>
            <w:tcBorders>
              <w:top w:val="nil"/>
              <w:left w:val="nil"/>
              <w:bottom w:val="nil"/>
              <w:right w:val="nil"/>
            </w:tcBorders>
            <w:shd w:val="clear" w:color="auto" w:fill="auto"/>
            <w:vAlign w:val="center"/>
            <w:hideMark/>
          </w:tcPr>
          <w:p w14:paraId="50D7A576"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2.69</w:t>
            </w:r>
          </w:p>
        </w:tc>
        <w:tc>
          <w:tcPr>
            <w:tcW w:w="524" w:type="pct"/>
            <w:tcBorders>
              <w:top w:val="nil"/>
              <w:left w:val="nil"/>
              <w:bottom w:val="nil"/>
              <w:right w:val="single" w:sz="4" w:space="0" w:color="auto"/>
            </w:tcBorders>
            <w:shd w:val="clear" w:color="auto" w:fill="auto"/>
            <w:vAlign w:val="center"/>
            <w:hideMark/>
          </w:tcPr>
          <w:p w14:paraId="7BF3700A"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0.03</w:t>
            </w:r>
          </w:p>
        </w:tc>
      </w:tr>
      <w:tr w:rsidR="006F33D4" w:rsidRPr="006F33D4" w14:paraId="4D18DDB9" w14:textId="77777777" w:rsidTr="006F33D4">
        <w:trPr>
          <w:trHeight w:val="300"/>
        </w:trPr>
        <w:tc>
          <w:tcPr>
            <w:tcW w:w="1891" w:type="pct"/>
            <w:tcBorders>
              <w:top w:val="nil"/>
              <w:left w:val="nil"/>
              <w:bottom w:val="nil"/>
              <w:right w:val="nil"/>
            </w:tcBorders>
            <w:shd w:val="clear" w:color="auto" w:fill="auto"/>
            <w:noWrap/>
            <w:vAlign w:val="bottom"/>
            <w:hideMark/>
          </w:tcPr>
          <w:p w14:paraId="2E69612B"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Homework a priority age 11</w:t>
            </w:r>
          </w:p>
        </w:tc>
        <w:tc>
          <w:tcPr>
            <w:tcW w:w="529" w:type="pct"/>
            <w:tcBorders>
              <w:top w:val="nil"/>
              <w:left w:val="single" w:sz="4" w:space="0" w:color="auto"/>
              <w:bottom w:val="nil"/>
              <w:right w:val="nil"/>
            </w:tcBorders>
            <w:shd w:val="clear" w:color="auto" w:fill="auto"/>
            <w:vAlign w:val="center"/>
            <w:hideMark/>
          </w:tcPr>
          <w:p w14:paraId="1BC179DA"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1.67</w:t>
            </w:r>
          </w:p>
        </w:tc>
        <w:tc>
          <w:tcPr>
            <w:tcW w:w="501" w:type="pct"/>
            <w:tcBorders>
              <w:top w:val="nil"/>
              <w:left w:val="nil"/>
              <w:bottom w:val="nil"/>
              <w:right w:val="nil"/>
            </w:tcBorders>
            <w:shd w:val="clear" w:color="auto" w:fill="auto"/>
            <w:vAlign w:val="center"/>
            <w:hideMark/>
          </w:tcPr>
          <w:p w14:paraId="686C61C1"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1.59</w:t>
            </w:r>
          </w:p>
        </w:tc>
        <w:tc>
          <w:tcPr>
            <w:tcW w:w="524" w:type="pct"/>
            <w:tcBorders>
              <w:top w:val="nil"/>
              <w:left w:val="nil"/>
              <w:bottom w:val="nil"/>
              <w:right w:val="single" w:sz="4" w:space="0" w:color="auto"/>
            </w:tcBorders>
            <w:shd w:val="clear" w:color="auto" w:fill="auto"/>
            <w:vAlign w:val="center"/>
            <w:hideMark/>
          </w:tcPr>
          <w:p w14:paraId="20EF26D8"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0.08</w:t>
            </w:r>
          </w:p>
        </w:tc>
        <w:tc>
          <w:tcPr>
            <w:tcW w:w="529" w:type="pct"/>
            <w:tcBorders>
              <w:top w:val="nil"/>
              <w:left w:val="nil"/>
              <w:bottom w:val="nil"/>
              <w:right w:val="nil"/>
            </w:tcBorders>
            <w:shd w:val="clear" w:color="auto" w:fill="auto"/>
            <w:vAlign w:val="center"/>
            <w:hideMark/>
          </w:tcPr>
          <w:p w14:paraId="11B1FE5E"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1.70</w:t>
            </w:r>
          </w:p>
        </w:tc>
        <w:tc>
          <w:tcPr>
            <w:tcW w:w="501" w:type="pct"/>
            <w:tcBorders>
              <w:top w:val="nil"/>
              <w:left w:val="nil"/>
              <w:bottom w:val="nil"/>
              <w:right w:val="nil"/>
            </w:tcBorders>
            <w:shd w:val="clear" w:color="auto" w:fill="auto"/>
            <w:vAlign w:val="center"/>
            <w:hideMark/>
          </w:tcPr>
          <w:p w14:paraId="74782414"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1.71</w:t>
            </w:r>
          </w:p>
        </w:tc>
        <w:tc>
          <w:tcPr>
            <w:tcW w:w="524" w:type="pct"/>
            <w:tcBorders>
              <w:top w:val="nil"/>
              <w:left w:val="nil"/>
              <w:bottom w:val="nil"/>
              <w:right w:val="single" w:sz="4" w:space="0" w:color="auto"/>
            </w:tcBorders>
            <w:shd w:val="clear" w:color="auto" w:fill="auto"/>
            <w:vAlign w:val="center"/>
            <w:hideMark/>
          </w:tcPr>
          <w:p w14:paraId="400CFB7E"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-0.01</w:t>
            </w:r>
          </w:p>
        </w:tc>
      </w:tr>
      <w:tr w:rsidR="006F33D4" w:rsidRPr="006F33D4" w14:paraId="026237B9" w14:textId="77777777" w:rsidTr="006F33D4">
        <w:trPr>
          <w:trHeight w:val="300"/>
        </w:trPr>
        <w:tc>
          <w:tcPr>
            <w:tcW w:w="1891" w:type="pct"/>
            <w:tcBorders>
              <w:top w:val="nil"/>
              <w:left w:val="nil"/>
              <w:bottom w:val="nil"/>
              <w:right w:val="nil"/>
            </w:tcBorders>
            <w:shd w:val="clear" w:color="auto" w:fill="auto"/>
            <w:noWrap/>
            <w:vAlign w:val="bottom"/>
            <w:hideMark/>
          </w:tcPr>
          <w:p w14:paraId="4DFEF0F3"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Home tutor in English age 11</w:t>
            </w:r>
          </w:p>
        </w:tc>
        <w:tc>
          <w:tcPr>
            <w:tcW w:w="529" w:type="pct"/>
            <w:tcBorders>
              <w:top w:val="nil"/>
              <w:left w:val="single" w:sz="4" w:space="0" w:color="auto"/>
              <w:bottom w:val="nil"/>
              <w:right w:val="nil"/>
            </w:tcBorders>
            <w:shd w:val="clear" w:color="auto" w:fill="auto"/>
            <w:vAlign w:val="center"/>
            <w:hideMark/>
          </w:tcPr>
          <w:p w14:paraId="486E85F3"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0.34</w:t>
            </w:r>
          </w:p>
        </w:tc>
        <w:tc>
          <w:tcPr>
            <w:tcW w:w="501" w:type="pct"/>
            <w:tcBorders>
              <w:top w:val="nil"/>
              <w:left w:val="nil"/>
              <w:bottom w:val="nil"/>
              <w:right w:val="nil"/>
            </w:tcBorders>
            <w:shd w:val="clear" w:color="auto" w:fill="auto"/>
            <w:vAlign w:val="center"/>
            <w:hideMark/>
          </w:tcPr>
          <w:p w14:paraId="531595CA"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0.37</w:t>
            </w:r>
          </w:p>
        </w:tc>
        <w:tc>
          <w:tcPr>
            <w:tcW w:w="524" w:type="pct"/>
            <w:tcBorders>
              <w:top w:val="nil"/>
              <w:left w:val="nil"/>
              <w:bottom w:val="nil"/>
              <w:right w:val="single" w:sz="4" w:space="0" w:color="auto"/>
            </w:tcBorders>
            <w:shd w:val="clear" w:color="auto" w:fill="auto"/>
            <w:vAlign w:val="center"/>
            <w:hideMark/>
          </w:tcPr>
          <w:p w14:paraId="7E205067"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-0.09</w:t>
            </w:r>
          </w:p>
        </w:tc>
        <w:tc>
          <w:tcPr>
            <w:tcW w:w="529" w:type="pct"/>
            <w:tcBorders>
              <w:top w:val="nil"/>
              <w:left w:val="nil"/>
              <w:bottom w:val="nil"/>
              <w:right w:val="nil"/>
            </w:tcBorders>
            <w:shd w:val="clear" w:color="auto" w:fill="auto"/>
            <w:vAlign w:val="center"/>
            <w:hideMark/>
          </w:tcPr>
          <w:p w14:paraId="38B98072"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0.35</w:t>
            </w:r>
          </w:p>
        </w:tc>
        <w:tc>
          <w:tcPr>
            <w:tcW w:w="501" w:type="pct"/>
            <w:tcBorders>
              <w:top w:val="nil"/>
              <w:left w:val="nil"/>
              <w:bottom w:val="nil"/>
              <w:right w:val="nil"/>
            </w:tcBorders>
            <w:shd w:val="clear" w:color="auto" w:fill="auto"/>
            <w:vAlign w:val="center"/>
            <w:hideMark/>
          </w:tcPr>
          <w:p w14:paraId="3F816729"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0.33</w:t>
            </w:r>
          </w:p>
        </w:tc>
        <w:tc>
          <w:tcPr>
            <w:tcW w:w="524" w:type="pct"/>
            <w:tcBorders>
              <w:top w:val="nil"/>
              <w:left w:val="nil"/>
              <w:bottom w:val="nil"/>
              <w:right w:val="single" w:sz="4" w:space="0" w:color="auto"/>
            </w:tcBorders>
            <w:shd w:val="clear" w:color="auto" w:fill="auto"/>
            <w:vAlign w:val="center"/>
            <w:hideMark/>
          </w:tcPr>
          <w:p w14:paraId="625F7040"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0.06</w:t>
            </w:r>
          </w:p>
        </w:tc>
      </w:tr>
      <w:tr w:rsidR="006F33D4" w:rsidRPr="006F33D4" w14:paraId="485C35FC" w14:textId="77777777" w:rsidTr="006F33D4">
        <w:trPr>
          <w:trHeight w:val="300"/>
        </w:trPr>
        <w:tc>
          <w:tcPr>
            <w:tcW w:w="1891" w:type="pct"/>
            <w:tcBorders>
              <w:top w:val="nil"/>
              <w:left w:val="nil"/>
              <w:bottom w:val="nil"/>
              <w:right w:val="nil"/>
            </w:tcBorders>
            <w:shd w:val="clear" w:color="auto" w:fill="auto"/>
            <w:noWrap/>
            <w:vAlign w:val="bottom"/>
            <w:hideMark/>
          </w:tcPr>
          <w:p w14:paraId="0D0059F9"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Home tutor in maths age 11</w:t>
            </w:r>
          </w:p>
        </w:tc>
        <w:tc>
          <w:tcPr>
            <w:tcW w:w="529" w:type="pct"/>
            <w:tcBorders>
              <w:top w:val="nil"/>
              <w:left w:val="single" w:sz="4" w:space="0" w:color="auto"/>
              <w:bottom w:val="nil"/>
              <w:right w:val="nil"/>
            </w:tcBorders>
            <w:shd w:val="clear" w:color="auto" w:fill="auto"/>
            <w:vAlign w:val="center"/>
            <w:hideMark/>
          </w:tcPr>
          <w:p w14:paraId="61886DEA"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0.33</w:t>
            </w:r>
          </w:p>
        </w:tc>
        <w:tc>
          <w:tcPr>
            <w:tcW w:w="501" w:type="pct"/>
            <w:tcBorders>
              <w:top w:val="nil"/>
              <w:left w:val="nil"/>
              <w:bottom w:val="nil"/>
              <w:right w:val="nil"/>
            </w:tcBorders>
            <w:shd w:val="clear" w:color="auto" w:fill="auto"/>
            <w:vAlign w:val="center"/>
            <w:hideMark/>
          </w:tcPr>
          <w:p w14:paraId="49ED8D47"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0.40</w:t>
            </w:r>
          </w:p>
        </w:tc>
        <w:tc>
          <w:tcPr>
            <w:tcW w:w="524" w:type="pct"/>
            <w:tcBorders>
              <w:top w:val="nil"/>
              <w:left w:val="nil"/>
              <w:bottom w:val="nil"/>
              <w:right w:val="single" w:sz="4" w:space="0" w:color="auto"/>
            </w:tcBorders>
            <w:shd w:val="clear" w:color="auto" w:fill="auto"/>
            <w:vAlign w:val="center"/>
            <w:hideMark/>
          </w:tcPr>
          <w:p w14:paraId="3951C133" w14:textId="1DA480BA"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-0.18</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106D844B"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0.35</w:t>
            </w:r>
          </w:p>
        </w:tc>
        <w:tc>
          <w:tcPr>
            <w:tcW w:w="501" w:type="pct"/>
            <w:tcBorders>
              <w:top w:val="nil"/>
              <w:left w:val="nil"/>
              <w:bottom w:val="nil"/>
              <w:right w:val="nil"/>
            </w:tcBorders>
            <w:shd w:val="clear" w:color="auto" w:fill="auto"/>
            <w:vAlign w:val="center"/>
            <w:hideMark/>
          </w:tcPr>
          <w:p w14:paraId="5478DEA7"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0.32</w:t>
            </w:r>
          </w:p>
        </w:tc>
        <w:tc>
          <w:tcPr>
            <w:tcW w:w="524" w:type="pct"/>
            <w:tcBorders>
              <w:top w:val="nil"/>
              <w:left w:val="nil"/>
              <w:bottom w:val="nil"/>
              <w:right w:val="single" w:sz="4" w:space="0" w:color="auto"/>
            </w:tcBorders>
            <w:shd w:val="clear" w:color="auto" w:fill="auto"/>
            <w:vAlign w:val="center"/>
            <w:hideMark/>
          </w:tcPr>
          <w:p w14:paraId="3C02895B"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0.06</w:t>
            </w:r>
          </w:p>
        </w:tc>
      </w:tr>
      <w:tr w:rsidR="006F33D4" w:rsidRPr="006F33D4" w14:paraId="6F8E6396" w14:textId="77777777" w:rsidTr="006F33D4">
        <w:trPr>
          <w:trHeight w:val="300"/>
        </w:trPr>
        <w:tc>
          <w:tcPr>
            <w:tcW w:w="1891" w:type="pct"/>
            <w:tcBorders>
              <w:top w:val="nil"/>
              <w:left w:val="nil"/>
              <w:bottom w:val="nil"/>
              <w:right w:val="nil"/>
            </w:tcBorders>
            <w:shd w:val="clear" w:color="auto" w:fill="auto"/>
            <w:noWrap/>
            <w:vAlign w:val="bottom"/>
            <w:hideMark/>
          </w:tcPr>
          <w:p w14:paraId="148FDACB"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School choice: Child wanted to attend</w:t>
            </w:r>
          </w:p>
        </w:tc>
        <w:tc>
          <w:tcPr>
            <w:tcW w:w="529" w:type="pct"/>
            <w:tcBorders>
              <w:top w:val="nil"/>
              <w:left w:val="single" w:sz="4" w:space="0" w:color="auto"/>
              <w:bottom w:val="nil"/>
              <w:right w:val="nil"/>
            </w:tcBorders>
            <w:shd w:val="clear" w:color="auto" w:fill="auto"/>
            <w:vAlign w:val="center"/>
            <w:hideMark/>
          </w:tcPr>
          <w:p w14:paraId="6DC953D8"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0.76</w:t>
            </w:r>
          </w:p>
        </w:tc>
        <w:tc>
          <w:tcPr>
            <w:tcW w:w="501" w:type="pct"/>
            <w:tcBorders>
              <w:top w:val="nil"/>
              <w:left w:val="nil"/>
              <w:bottom w:val="nil"/>
              <w:right w:val="nil"/>
            </w:tcBorders>
            <w:shd w:val="clear" w:color="auto" w:fill="auto"/>
            <w:vAlign w:val="center"/>
            <w:hideMark/>
          </w:tcPr>
          <w:p w14:paraId="5FA264DA"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0.62</w:t>
            </w:r>
          </w:p>
        </w:tc>
        <w:tc>
          <w:tcPr>
            <w:tcW w:w="524" w:type="pct"/>
            <w:tcBorders>
              <w:top w:val="nil"/>
              <w:left w:val="nil"/>
              <w:bottom w:val="nil"/>
              <w:right w:val="single" w:sz="4" w:space="0" w:color="auto"/>
            </w:tcBorders>
            <w:shd w:val="clear" w:color="auto" w:fill="auto"/>
            <w:vAlign w:val="center"/>
            <w:hideMark/>
          </w:tcPr>
          <w:p w14:paraId="7403E1DF" w14:textId="4AEB1931"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0.29</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53FD30AE"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0.74</w:t>
            </w:r>
          </w:p>
        </w:tc>
        <w:tc>
          <w:tcPr>
            <w:tcW w:w="501" w:type="pct"/>
            <w:tcBorders>
              <w:top w:val="nil"/>
              <w:left w:val="nil"/>
              <w:bottom w:val="nil"/>
              <w:right w:val="nil"/>
            </w:tcBorders>
            <w:shd w:val="clear" w:color="auto" w:fill="auto"/>
            <w:vAlign w:val="center"/>
            <w:hideMark/>
          </w:tcPr>
          <w:p w14:paraId="3341690A"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0.74</w:t>
            </w:r>
          </w:p>
        </w:tc>
        <w:tc>
          <w:tcPr>
            <w:tcW w:w="524" w:type="pct"/>
            <w:tcBorders>
              <w:top w:val="nil"/>
              <w:left w:val="nil"/>
              <w:bottom w:val="nil"/>
              <w:right w:val="single" w:sz="4" w:space="0" w:color="auto"/>
            </w:tcBorders>
            <w:shd w:val="clear" w:color="auto" w:fill="auto"/>
            <w:vAlign w:val="center"/>
            <w:hideMark/>
          </w:tcPr>
          <w:p w14:paraId="6F6778B3"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0.00</w:t>
            </w:r>
          </w:p>
        </w:tc>
      </w:tr>
      <w:tr w:rsidR="006F33D4" w:rsidRPr="006F33D4" w14:paraId="3EB9DA3B" w14:textId="77777777" w:rsidTr="006F33D4">
        <w:trPr>
          <w:trHeight w:val="300"/>
        </w:trPr>
        <w:tc>
          <w:tcPr>
            <w:tcW w:w="1891" w:type="pct"/>
            <w:tcBorders>
              <w:top w:val="nil"/>
              <w:left w:val="nil"/>
              <w:bottom w:val="nil"/>
              <w:right w:val="nil"/>
            </w:tcBorders>
            <w:shd w:val="clear" w:color="auto" w:fill="auto"/>
            <w:noWrap/>
            <w:vAlign w:val="bottom"/>
            <w:hideMark/>
          </w:tcPr>
          <w:p w14:paraId="448F555F"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School choice: Close to home</w:t>
            </w:r>
          </w:p>
        </w:tc>
        <w:tc>
          <w:tcPr>
            <w:tcW w:w="529" w:type="pct"/>
            <w:tcBorders>
              <w:top w:val="nil"/>
              <w:left w:val="single" w:sz="4" w:space="0" w:color="auto"/>
              <w:bottom w:val="nil"/>
              <w:right w:val="nil"/>
            </w:tcBorders>
            <w:shd w:val="clear" w:color="auto" w:fill="auto"/>
            <w:vAlign w:val="center"/>
            <w:hideMark/>
          </w:tcPr>
          <w:p w14:paraId="49CAFC4C"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0.30</w:t>
            </w:r>
          </w:p>
        </w:tc>
        <w:tc>
          <w:tcPr>
            <w:tcW w:w="501" w:type="pct"/>
            <w:tcBorders>
              <w:top w:val="nil"/>
              <w:left w:val="nil"/>
              <w:bottom w:val="nil"/>
              <w:right w:val="nil"/>
            </w:tcBorders>
            <w:shd w:val="clear" w:color="auto" w:fill="auto"/>
            <w:vAlign w:val="center"/>
            <w:hideMark/>
          </w:tcPr>
          <w:p w14:paraId="0B3DC0D6"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0.38</w:t>
            </w:r>
          </w:p>
        </w:tc>
        <w:tc>
          <w:tcPr>
            <w:tcW w:w="524" w:type="pct"/>
            <w:tcBorders>
              <w:top w:val="nil"/>
              <w:left w:val="nil"/>
              <w:bottom w:val="nil"/>
              <w:right w:val="single" w:sz="4" w:space="0" w:color="auto"/>
            </w:tcBorders>
            <w:shd w:val="clear" w:color="auto" w:fill="auto"/>
            <w:vAlign w:val="center"/>
            <w:hideMark/>
          </w:tcPr>
          <w:p w14:paraId="5B1B8152" w14:textId="38323A6D"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-0.16</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493D0DBE"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0.32</w:t>
            </w:r>
          </w:p>
        </w:tc>
        <w:tc>
          <w:tcPr>
            <w:tcW w:w="501" w:type="pct"/>
            <w:tcBorders>
              <w:top w:val="nil"/>
              <w:left w:val="nil"/>
              <w:bottom w:val="nil"/>
              <w:right w:val="nil"/>
            </w:tcBorders>
            <w:shd w:val="clear" w:color="auto" w:fill="auto"/>
            <w:vAlign w:val="center"/>
            <w:hideMark/>
          </w:tcPr>
          <w:p w14:paraId="4644FB87"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0.30</w:t>
            </w:r>
          </w:p>
        </w:tc>
        <w:tc>
          <w:tcPr>
            <w:tcW w:w="524" w:type="pct"/>
            <w:tcBorders>
              <w:top w:val="nil"/>
              <w:left w:val="nil"/>
              <w:bottom w:val="nil"/>
              <w:right w:val="single" w:sz="4" w:space="0" w:color="auto"/>
            </w:tcBorders>
            <w:shd w:val="clear" w:color="auto" w:fill="auto"/>
            <w:vAlign w:val="center"/>
            <w:hideMark/>
          </w:tcPr>
          <w:p w14:paraId="5F724B26"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0.02</w:t>
            </w:r>
          </w:p>
        </w:tc>
      </w:tr>
      <w:tr w:rsidR="006F33D4" w:rsidRPr="006F33D4" w14:paraId="261C670D" w14:textId="77777777" w:rsidTr="006F33D4">
        <w:trPr>
          <w:trHeight w:val="300"/>
        </w:trPr>
        <w:tc>
          <w:tcPr>
            <w:tcW w:w="1891" w:type="pct"/>
            <w:tcBorders>
              <w:top w:val="nil"/>
              <w:left w:val="nil"/>
              <w:bottom w:val="nil"/>
              <w:right w:val="nil"/>
            </w:tcBorders>
            <w:shd w:val="clear" w:color="auto" w:fill="auto"/>
            <w:noWrap/>
            <w:vAlign w:val="bottom"/>
            <w:hideMark/>
          </w:tcPr>
          <w:p w14:paraId="7AF5D2B6"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School choice: Child's friends attending</w:t>
            </w:r>
          </w:p>
        </w:tc>
        <w:tc>
          <w:tcPr>
            <w:tcW w:w="529" w:type="pct"/>
            <w:tcBorders>
              <w:top w:val="nil"/>
              <w:left w:val="single" w:sz="4" w:space="0" w:color="auto"/>
              <w:bottom w:val="nil"/>
              <w:right w:val="nil"/>
            </w:tcBorders>
            <w:shd w:val="clear" w:color="auto" w:fill="auto"/>
            <w:vAlign w:val="center"/>
            <w:hideMark/>
          </w:tcPr>
          <w:p w14:paraId="43A182AF"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0.15</w:t>
            </w:r>
          </w:p>
        </w:tc>
        <w:tc>
          <w:tcPr>
            <w:tcW w:w="501" w:type="pct"/>
            <w:tcBorders>
              <w:top w:val="nil"/>
              <w:left w:val="nil"/>
              <w:bottom w:val="nil"/>
              <w:right w:val="nil"/>
            </w:tcBorders>
            <w:shd w:val="clear" w:color="auto" w:fill="auto"/>
            <w:vAlign w:val="center"/>
            <w:hideMark/>
          </w:tcPr>
          <w:p w14:paraId="261F4313"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0.17</w:t>
            </w:r>
          </w:p>
        </w:tc>
        <w:tc>
          <w:tcPr>
            <w:tcW w:w="524" w:type="pct"/>
            <w:tcBorders>
              <w:top w:val="nil"/>
              <w:left w:val="nil"/>
              <w:bottom w:val="nil"/>
              <w:right w:val="single" w:sz="4" w:space="0" w:color="auto"/>
            </w:tcBorders>
            <w:shd w:val="clear" w:color="auto" w:fill="auto"/>
            <w:vAlign w:val="center"/>
            <w:hideMark/>
          </w:tcPr>
          <w:p w14:paraId="185CFF08"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-0.05</w:t>
            </w:r>
          </w:p>
        </w:tc>
        <w:tc>
          <w:tcPr>
            <w:tcW w:w="529" w:type="pct"/>
            <w:tcBorders>
              <w:top w:val="nil"/>
              <w:left w:val="nil"/>
              <w:bottom w:val="nil"/>
              <w:right w:val="nil"/>
            </w:tcBorders>
            <w:shd w:val="clear" w:color="auto" w:fill="auto"/>
            <w:vAlign w:val="center"/>
            <w:hideMark/>
          </w:tcPr>
          <w:p w14:paraId="42B08230"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0.17</w:t>
            </w:r>
          </w:p>
        </w:tc>
        <w:tc>
          <w:tcPr>
            <w:tcW w:w="501" w:type="pct"/>
            <w:tcBorders>
              <w:top w:val="nil"/>
              <w:left w:val="nil"/>
              <w:bottom w:val="nil"/>
              <w:right w:val="nil"/>
            </w:tcBorders>
            <w:shd w:val="clear" w:color="auto" w:fill="auto"/>
            <w:vAlign w:val="center"/>
            <w:hideMark/>
          </w:tcPr>
          <w:p w14:paraId="087F52B1"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0.18</w:t>
            </w:r>
          </w:p>
        </w:tc>
        <w:tc>
          <w:tcPr>
            <w:tcW w:w="524" w:type="pct"/>
            <w:tcBorders>
              <w:top w:val="nil"/>
              <w:left w:val="nil"/>
              <w:bottom w:val="nil"/>
              <w:right w:val="single" w:sz="4" w:space="0" w:color="auto"/>
            </w:tcBorders>
            <w:shd w:val="clear" w:color="auto" w:fill="auto"/>
            <w:vAlign w:val="center"/>
            <w:hideMark/>
          </w:tcPr>
          <w:p w14:paraId="17940F51"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-0.02</w:t>
            </w:r>
          </w:p>
        </w:tc>
      </w:tr>
      <w:tr w:rsidR="006F33D4" w:rsidRPr="006F33D4" w14:paraId="73A8560E" w14:textId="77777777" w:rsidTr="006F33D4">
        <w:trPr>
          <w:trHeight w:val="300"/>
        </w:trPr>
        <w:tc>
          <w:tcPr>
            <w:tcW w:w="1891" w:type="pct"/>
            <w:tcBorders>
              <w:top w:val="nil"/>
              <w:left w:val="nil"/>
              <w:bottom w:val="nil"/>
              <w:right w:val="nil"/>
            </w:tcBorders>
            <w:shd w:val="clear" w:color="auto" w:fill="auto"/>
            <w:noWrap/>
            <w:vAlign w:val="bottom"/>
            <w:hideMark/>
          </w:tcPr>
          <w:p w14:paraId="2AAA2249"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School choice: Siblings attend</w:t>
            </w:r>
          </w:p>
        </w:tc>
        <w:tc>
          <w:tcPr>
            <w:tcW w:w="529" w:type="pct"/>
            <w:tcBorders>
              <w:top w:val="nil"/>
              <w:left w:val="single" w:sz="4" w:space="0" w:color="auto"/>
              <w:bottom w:val="nil"/>
              <w:right w:val="nil"/>
            </w:tcBorders>
            <w:shd w:val="clear" w:color="auto" w:fill="auto"/>
            <w:vAlign w:val="center"/>
            <w:hideMark/>
          </w:tcPr>
          <w:p w14:paraId="5BF205B6"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0.15</w:t>
            </w:r>
          </w:p>
        </w:tc>
        <w:tc>
          <w:tcPr>
            <w:tcW w:w="501" w:type="pct"/>
            <w:tcBorders>
              <w:top w:val="nil"/>
              <w:left w:val="nil"/>
              <w:bottom w:val="nil"/>
              <w:right w:val="nil"/>
            </w:tcBorders>
            <w:shd w:val="clear" w:color="auto" w:fill="auto"/>
            <w:vAlign w:val="center"/>
            <w:hideMark/>
          </w:tcPr>
          <w:p w14:paraId="6ED203FC"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0.23</w:t>
            </w:r>
          </w:p>
        </w:tc>
        <w:tc>
          <w:tcPr>
            <w:tcW w:w="524" w:type="pct"/>
            <w:tcBorders>
              <w:top w:val="nil"/>
              <w:left w:val="nil"/>
              <w:bottom w:val="nil"/>
              <w:right w:val="single" w:sz="4" w:space="0" w:color="auto"/>
            </w:tcBorders>
            <w:shd w:val="clear" w:color="auto" w:fill="auto"/>
            <w:vAlign w:val="center"/>
            <w:hideMark/>
          </w:tcPr>
          <w:p w14:paraId="09EFD7D5" w14:textId="79F84854"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-0.17</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5137AE77"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0.18</w:t>
            </w:r>
          </w:p>
        </w:tc>
        <w:tc>
          <w:tcPr>
            <w:tcW w:w="501" w:type="pct"/>
            <w:tcBorders>
              <w:top w:val="nil"/>
              <w:left w:val="nil"/>
              <w:bottom w:val="nil"/>
              <w:right w:val="nil"/>
            </w:tcBorders>
            <w:shd w:val="clear" w:color="auto" w:fill="auto"/>
            <w:vAlign w:val="center"/>
            <w:hideMark/>
          </w:tcPr>
          <w:p w14:paraId="602CEBE3"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0.12</w:t>
            </w:r>
          </w:p>
        </w:tc>
        <w:tc>
          <w:tcPr>
            <w:tcW w:w="524" w:type="pct"/>
            <w:tcBorders>
              <w:top w:val="nil"/>
              <w:left w:val="nil"/>
              <w:bottom w:val="nil"/>
              <w:right w:val="single" w:sz="4" w:space="0" w:color="auto"/>
            </w:tcBorders>
            <w:shd w:val="clear" w:color="auto" w:fill="auto"/>
            <w:vAlign w:val="center"/>
            <w:hideMark/>
          </w:tcPr>
          <w:p w14:paraId="36624971"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0.12</w:t>
            </w:r>
          </w:p>
        </w:tc>
      </w:tr>
      <w:tr w:rsidR="006F33D4" w:rsidRPr="006F33D4" w14:paraId="44C467AC" w14:textId="77777777" w:rsidTr="006F33D4">
        <w:trPr>
          <w:trHeight w:val="300"/>
        </w:trPr>
        <w:tc>
          <w:tcPr>
            <w:tcW w:w="1891" w:type="pct"/>
            <w:tcBorders>
              <w:top w:val="nil"/>
              <w:left w:val="nil"/>
              <w:bottom w:val="nil"/>
              <w:right w:val="nil"/>
            </w:tcBorders>
            <w:shd w:val="clear" w:color="auto" w:fill="auto"/>
            <w:noWrap/>
            <w:vAlign w:val="bottom"/>
            <w:hideMark/>
          </w:tcPr>
          <w:p w14:paraId="1BFA4768"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School choice: Relative attend</w:t>
            </w:r>
          </w:p>
        </w:tc>
        <w:tc>
          <w:tcPr>
            <w:tcW w:w="529" w:type="pct"/>
            <w:tcBorders>
              <w:top w:val="nil"/>
              <w:left w:val="single" w:sz="4" w:space="0" w:color="auto"/>
              <w:bottom w:val="nil"/>
              <w:right w:val="nil"/>
            </w:tcBorders>
            <w:shd w:val="clear" w:color="auto" w:fill="auto"/>
            <w:vAlign w:val="center"/>
            <w:hideMark/>
          </w:tcPr>
          <w:p w14:paraId="6B921F0B"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0.05</w:t>
            </w:r>
          </w:p>
        </w:tc>
        <w:tc>
          <w:tcPr>
            <w:tcW w:w="501" w:type="pct"/>
            <w:tcBorders>
              <w:top w:val="nil"/>
              <w:left w:val="nil"/>
              <w:bottom w:val="nil"/>
              <w:right w:val="nil"/>
            </w:tcBorders>
            <w:shd w:val="clear" w:color="auto" w:fill="auto"/>
            <w:vAlign w:val="center"/>
            <w:hideMark/>
          </w:tcPr>
          <w:p w14:paraId="5FBDE706"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0.06</w:t>
            </w:r>
          </w:p>
        </w:tc>
        <w:tc>
          <w:tcPr>
            <w:tcW w:w="524" w:type="pct"/>
            <w:tcBorders>
              <w:top w:val="nil"/>
              <w:left w:val="nil"/>
              <w:bottom w:val="nil"/>
              <w:right w:val="single" w:sz="4" w:space="0" w:color="auto"/>
            </w:tcBorders>
            <w:shd w:val="clear" w:color="auto" w:fill="auto"/>
            <w:vAlign w:val="center"/>
            <w:hideMark/>
          </w:tcPr>
          <w:p w14:paraId="1354BF1A"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-0.03</w:t>
            </w:r>
          </w:p>
        </w:tc>
        <w:tc>
          <w:tcPr>
            <w:tcW w:w="529" w:type="pct"/>
            <w:tcBorders>
              <w:top w:val="nil"/>
              <w:left w:val="nil"/>
              <w:bottom w:val="nil"/>
              <w:right w:val="nil"/>
            </w:tcBorders>
            <w:shd w:val="clear" w:color="auto" w:fill="auto"/>
            <w:vAlign w:val="center"/>
            <w:hideMark/>
          </w:tcPr>
          <w:p w14:paraId="35340DD4"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0.06</w:t>
            </w:r>
          </w:p>
        </w:tc>
        <w:tc>
          <w:tcPr>
            <w:tcW w:w="501" w:type="pct"/>
            <w:tcBorders>
              <w:top w:val="nil"/>
              <w:left w:val="nil"/>
              <w:bottom w:val="nil"/>
              <w:right w:val="nil"/>
            </w:tcBorders>
            <w:shd w:val="clear" w:color="auto" w:fill="auto"/>
            <w:vAlign w:val="center"/>
            <w:hideMark/>
          </w:tcPr>
          <w:p w14:paraId="29035F80"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0.05</w:t>
            </w:r>
          </w:p>
        </w:tc>
        <w:tc>
          <w:tcPr>
            <w:tcW w:w="524" w:type="pct"/>
            <w:tcBorders>
              <w:top w:val="nil"/>
              <w:left w:val="nil"/>
              <w:bottom w:val="nil"/>
              <w:right w:val="single" w:sz="4" w:space="0" w:color="auto"/>
            </w:tcBorders>
            <w:shd w:val="clear" w:color="auto" w:fill="auto"/>
            <w:vAlign w:val="center"/>
            <w:hideMark/>
          </w:tcPr>
          <w:p w14:paraId="0173710B"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0.04</w:t>
            </w:r>
          </w:p>
        </w:tc>
      </w:tr>
      <w:tr w:rsidR="006F33D4" w:rsidRPr="006F33D4" w14:paraId="2E91ECD0" w14:textId="77777777" w:rsidTr="006F33D4">
        <w:trPr>
          <w:trHeight w:val="300"/>
        </w:trPr>
        <w:tc>
          <w:tcPr>
            <w:tcW w:w="1891" w:type="pct"/>
            <w:tcBorders>
              <w:top w:val="nil"/>
              <w:left w:val="nil"/>
              <w:bottom w:val="nil"/>
              <w:right w:val="nil"/>
            </w:tcBorders>
            <w:shd w:val="clear" w:color="auto" w:fill="auto"/>
            <w:noWrap/>
            <w:vAlign w:val="bottom"/>
            <w:hideMark/>
          </w:tcPr>
          <w:p w14:paraId="3DC9FF90"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School choice: Reputation</w:t>
            </w:r>
          </w:p>
        </w:tc>
        <w:tc>
          <w:tcPr>
            <w:tcW w:w="529" w:type="pct"/>
            <w:tcBorders>
              <w:top w:val="nil"/>
              <w:left w:val="single" w:sz="4" w:space="0" w:color="auto"/>
              <w:bottom w:val="nil"/>
              <w:right w:val="nil"/>
            </w:tcBorders>
            <w:shd w:val="clear" w:color="auto" w:fill="auto"/>
            <w:vAlign w:val="center"/>
            <w:hideMark/>
          </w:tcPr>
          <w:p w14:paraId="095E0099"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0.90</w:t>
            </w:r>
          </w:p>
        </w:tc>
        <w:tc>
          <w:tcPr>
            <w:tcW w:w="501" w:type="pct"/>
            <w:tcBorders>
              <w:top w:val="nil"/>
              <w:left w:val="nil"/>
              <w:bottom w:val="nil"/>
              <w:right w:val="nil"/>
            </w:tcBorders>
            <w:shd w:val="clear" w:color="auto" w:fill="auto"/>
            <w:vAlign w:val="center"/>
            <w:hideMark/>
          </w:tcPr>
          <w:p w14:paraId="7649936B"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0.78</w:t>
            </w:r>
          </w:p>
        </w:tc>
        <w:tc>
          <w:tcPr>
            <w:tcW w:w="524" w:type="pct"/>
            <w:tcBorders>
              <w:top w:val="nil"/>
              <w:left w:val="nil"/>
              <w:bottom w:val="nil"/>
              <w:right w:val="single" w:sz="4" w:space="0" w:color="auto"/>
            </w:tcBorders>
            <w:shd w:val="clear" w:color="auto" w:fill="auto"/>
            <w:vAlign w:val="center"/>
            <w:hideMark/>
          </w:tcPr>
          <w:p w14:paraId="7FA965A8" w14:textId="44FBAB76"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0.25</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20ADCC8D"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0.89</w:t>
            </w:r>
          </w:p>
        </w:tc>
        <w:tc>
          <w:tcPr>
            <w:tcW w:w="501" w:type="pct"/>
            <w:tcBorders>
              <w:top w:val="nil"/>
              <w:left w:val="nil"/>
              <w:bottom w:val="nil"/>
              <w:right w:val="nil"/>
            </w:tcBorders>
            <w:shd w:val="clear" w:color="auto" w:fill="auto"/>
            <w:vAlign w:val="center"/>
            <w:hideMark/>
          </w:tcPr>
          <w:p w14:paraId="468D1411"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0.87</w:t>
            </w:r>
          </w:p>
        </w:tc>
        <w:tc>
          <w:tcPr>
            <w:tcW w:w="524" w:type="pct"/>
            <w:tcBorders>
              <w:top w:val="nil"/>
              <w:left w:val="nil"/>
              <w:bottom w:val="nil"/>
              <w:right w:val="single" w:sz="4" w:space="0" w:color="auto"/>
            </w:tcBorders>
            <w:shd w:val="clear" w:color="auto" w:fill="auto"/>
            <w:vAlign w:val="center"/>
            <w:hideMark/>
          </w:tcPr>
          <w:p w14:paraId="2D4797A9"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0.04</w:t>
            </w:r>
          </w:p>
        </w:tc>
      </w:tr>
      <w:tr w:rsidR="006F33D4" w:rsidRPr="006F33D4" w14:paraId="3AE0084E" w14:textId="77777777" w:rsidTr="006F33D4">
        <w:trPr>
          <w:trHeight w:val="300"/>
        </w:trPr>
        <w:tc>
          <w:tcPr>
            <w:tcW w:w="1891" w:type="pct"/>
            <w:tcBorders>
              <w:top w:val="nil"/>
              <w:left w:val="nil"/>
              <w:bottom w:val="nil"/>
              <w:right w:val="nil"/>
            </w:tcBorders>
            <w:shd w:val="clear" w:color="auto" w:fill="auto"/>
            <w:noWrap/>
            <w:vAlign w:val="bottom"/>
            <w:hideMark/>
          </w:tcPr>
          <w:p w14:paraId="2F36A6CE"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School choice: Discipline</w:t>
            </w:r>
          </w:p>
        </w:tc>
        <w:tc>
          <w:tcPr>
            <w:tcW w:w="529" w:type="pct"/>
            <w:tcBorders>
              <w:top w:val="nil"/>
              <w:left w:val="single" w:sz="4" w:space="0" w:color="auto"/>
              <w:bottom w:val="nil"/>
              <w:right w:val="nil"/>
            </w:tcBorders>
            <w:shd w:val="clear" w:color="auto" w:fill="auto"/>
            <w:vAlign w:val="center"/>
            <w:hideMark/>
          </w:tcPr>
          <w:p w14:paraId="5EA9EC00"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0.21</w:t>
            </w:r>
          </w:p>
        </w:tc>
        <w:tc>
          <w:tcPr>
            <w:tcW w:w="501" w:type="pct"/>
            <w:tcBorders>
              <w:top w:val="nil"/>
              <w:left w:val="nil"/>
              <w:bottom w:val="nil"/>
              <w:right w:val="nil"/>
            </w:tcBorders>
            <w:shd w:val="clear" w:color="auto" w:fill="auto"/>
            <w:vAlign w:val="center"/>
            <w:hideMark/>
          </w:tcPr>
          <w:p w14:paraId="37CF9A8F"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0.23</w:t>
            </w:r>
          </w:p>
        </w:tc>
        <w:tc>
          <w:tcPr>
            <w:tcW w:w="524" w:type="pct"/>
            <w:tcBorders>
              <w:top w:val="nil"/>
              <w:left w:val="nil"/>
              <w:bottom w:val="nil"/>
              <w:right w:val="single" w:sz="4" w:space="0" w:color="auto"/>
            </w:tcBorders>
            <w:shd w:val="clear" w:color="auto" w:fill="auto"/>
            <w:vAlign w:val="center"/>
            <w:hideMark/>
          </w:tcPr>
          <w:p w14:paraId="326942A2"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-0.04</w:t>
            </w:r>
          </w:p>
        </w:tc>
        <w:tc>
          <w:tcPr>
            <w:tcW w:w="529" w:type="pct"/>
            <w:tcBorders>
              <w:top w:val="nil"/>
              <w:left w:val="nil"/>
              <w:bottom w:val="nil"/>
              <w:right w:val="nil"/>
            </w:tcBorders>
            <w:shd w:val="clear" w:color="auto" w:fill="auto"/>
            <w:vAlign w:val="center"/>
            <w:hideMark/>
          </w:tcPr>
          <w:p w14:paraId="0B2DFCCC"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0.22</w:t>
            </w:r>
          </w:p>
        </w:tc>
        <w:tc>
          <w:tcPr>
            <w:tcW w:w="501" w:type="pct"/>
            <w:tcBorders>
              <w:top w:val="nil"/>
              <w:left w:val="nil"/>
              <w:bottom w:val="nil"/>
              <w:right w:val="nil"/>
            </w:tcBorders>
            <w:shd w:val="clear" w:color="auto" w:fill="auto"/>
            <w:vAlign w:val="center"/>
            <w:hideMark/>
          </w:tcPr>
          <w:p w14:paraId="7E47DD92"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0.24</w:t>
            </w:r>
          </w:p>
        </w:tc>
        <w:tc>
          <w:tcPr>
            <w:tcW w:w="524" w:type="pct"/>
            <w:tcBorders>
              <w:top w:val="nil"/>
              <w:left w:val="nil"/>
              <w:bottom w:val="nil"/>
              <w:right w:val="single" w:sz="4" w:space="0" w:color="auto"/>
            </w:tcBorders>
            <w:shd w:val="clear" w:color="auto" w:fill="auto"/>
            <w:vAlign w:val="center"/>
            <w:hideMark/>
          </w:tcPr>
          <w:p w14:paraId="260C2479"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-0.06</w:t>
            </w:r>
          </w:p>
        </w:tc>
      </w:tr>
      <w:tr w:rsidR="006F33D4" w:rsidRPr="006F33D4" w14:paraId="2FEB0FF1" w14:textId="77777777" w:rsidTr="006F33D4">
        <w:trPr>
          <w:trHeight w:val="300"/>
        </w:trPr>
        <w:tc>
          <w:tcPr>
            <w:tcW w:w="1891" w:type="pct"/>
            <w:tcBorders>
              <w:top w:val="nil"/>
              <w:left w:val="nil"/>
              <w:bottom w:val="nil"/>
              <w:right w:val="nil"/>
            </w:tcBorders>
            <w:shd w:val="clear" w:color="auto" w:fill="auto"/>
            <w:noWrap/>
            <w:vAlign w:val="bottom"/>
            <w:hideMark/>
          </w:tcPr>
          <w:p w14:paraId="3FAB63B7" w14:textId="648EA5EC"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School choice: Extra-curricula activities</w:t>
            </w:r>
          </w:p>
        </w:tc>
        <w:tc>
          <w:tcPr>
            <w:tcW w:w="529" w:type="pct"/>
            <w:tcBorders>
              <w:top w:val="nil"/>
              <w:left w:val="single" w:sz="4" w:space="0" w:color="auto"/>
              <w:bottom w:val="nil"/>
              <w:right w:val="nil"/>
            </w:tcBorders>
            <w:shd w:val="clear" w:color="auto" w:fill="auto"/>
            <w:vAlign w:val="center"/>
            <w:hideMark/>
          </w:tcPr>
          <w:p w14:paraId="2D1D32FB"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0.37</w:t>
            </w:r>
          </w:p>
        </w:tc>
        <w:tc>
          <w:tcPr>
            <w:tcW w:w="501" w:type="pct"/>
            <w:tcBorders>
              <w:top w:val="nil"/>
              <w:left w:val="nil"/>
              <w:bottom w:val="nil"/>
              <w:right w:val="nil"/>
            </w:tcBorders>
            <w:shd w:val="clear" w:color="auto" w:fill="auto"/>
            <w:vAlign w:val="center"/>
            <w:hideMark/>
          </w:tcPr>
          <w:p w14:paraId="5439964F"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0.38</w:t>
            </w:r>
          </w:p>
        </w:tc>
        <w:tc>
          <w:tcPr>
            <w:tcW w:w="524" w:type="pct"/>
            <w:tcBorders>
              <w:top w:val="nil"/>
              <w:left w:val="nil"/>
              <w:bottom w:val="nil"/>
              <w:right w:val="single" w:sz="4" w:space="0" w:color="auto"/>
            </w:tcBorders>
            <w:shd w:val="clear" w:color="auto" w:fill="auto"/>
            <w:vAlign w:val="center"/>
            <w:hideMark/>
          </w:tcPr>
          <w:p w14:paraId="40482758"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-0.02</w:t>
            </w:r>
          </w:p>
        </w:tc>
        <w:tc>
          <w:tcPr>
            <w:tcW w:w="529" w:type="pct"/>
            <w:tcBorders>
              <w:top w:val="nil"/>
              <w:left w:val="nil"/>
              <w:bottom w:val="nil"/>
              <w:right w:val="nil"/>
            </w:tcBorders>
            <w:shd w:val="clear" w:color="auto" w:fill="auto"/>
            <w:vAlign w:val="center"/>
            <w:hideMark/>
          </w:tcPr>
          <w:p w14:paraId="2B1A4239"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0.39</w:t>
            </w:r>
          </w:p>
        </w:tc>
        <w:tc>
          <w:tcPr>
            <w:tcW w:w="501" w:type="pct"/>
            <w:tcBorders>
              <w:top w:val="nil"/>
              <w:left w:val="nil"/>
              <w:bottom w:val="nil"/>
              <w:right w:val="nil"/>
            </w:tcBorders>
            <w:shd w:val="clear" w:color="auto" w:fill="auto"/>
            <w:vAlign w:val="center"/>
            <w:hideMark/>
          </w:tcPr>
          <w:p w14:paraId="296B43B9"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0.41</w:t>
            </w:r>
          </w:p>
        </w:tc>
        <w:tc>
          <w:tcPr>
            <w:tcW w:w="524" w:type="pct"/>
            <w:tcBorders>
              <w:top w:val="nil"/>
              <w:left w:val="nil"/>
              <w:bottom w:val="nil"/>
              <w:right w:val="single" w:sz="4" w:space="0" w:color="auto"/>
            </w:tcBorders>
            <w:shd w:val="clear" w:color="auto" w:fill="auto"/>
            <w:vAlign w:val="center"/>
            <w:hideMark/>
          </w:tcPr>
          <w:p w14:paraId="1311E0D5"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-0.04</w:t>
            </w:r>
          </w:p>
        </w:tc>
      </w:tr>
      <w:tr w:rsidR="006F33D4" w:rsidRPr="006F33D4" w14:paraId="29BD7E10" w14:textId="77777777" w:rsidTr="006F33D4">
        <w:trPr>
          <w:trHeight w:val="300"/>
        </w:trPr>
        <w:tc>
          <w:tcPr>
            <w:tcW w:w="1891" w:type="pct"/>
            <w:tcBorders>
              <w:top w:val="nil"/>
              <w:left w:val="nil"/>
              <w:bottom w:val="nil"/>
              <w:right w:val="nil"/>
            </w:tcBorders>
            <w:shd w:val="clear" w:color="auto" w:fill="auto"/>
            <w:noWrap/>
            <w:vAlign w:val="bottom"/>
            <w:hideMark/>
          </w:tcPr>
          <w:p w14:paraId="67CF4BBE" w14:textId="438C0B7E"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School choice: Specialist curriculum</w:t>
            </w:r>
          </w:p>
        </w:tc>
        <w:tc>
          <w:tcPr>
            <w:tcW w:w="529" w:type="pct"/>
            <w:tcBorders>
              <w:top w:val="nil"/>
              <w:left w:val="single" w:sz="4" w:space="0" w:color="auto"/>
              <w:bottom w:val="nil"/>
              <w:right w:val="nil"/>
            </w:tcBorders>
            <w:shd w:val="clear" w:color="auto" w:fill="auto"/>
            <w:vAlign w:val="center"/>
            <w:hideMark/>
          </w:tcPr>
          <w:p w14:paraId="1699A4E6"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0.19</w:t>
            </w:r>
          </w:p>
        </w:tc>
        <w:tc>
          <w:tcPr>
            <w:tcW w:w="501" w:type="pct"/>
            <w:tcBorders>
              <w:top w:val="nil"/>
              <w:left w:val="nil"/>
              <w:bottom w:val="nil"/>
              <w:right w:val="nil"/>
            </w:tcBorders>
            <w:shd w:val="clear" w:color="auto" w:fill="auto"/>
            <w:vAlign w:val="center"/>
            <w:hideMark/>
          </w:tcPr>
          <w:p w14:paraId="1F57BC1C"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0.15</w:t>
            </w:r>
          </w:p>
        </w:tc>
        <w:tc>
          <w:tcPr>
            <w:tcW w:w="524" w:type="pct"/>
            <w:tcBorders>
              <w:top w:val="nil"/>
              <w:left w:val="nil"/>
              <w:bottom w:val="nil"/>
              <w:right w:val="single" w:sz="4" w:space="0" w:color="auto"/>
            </w:tcBorders>
            <w:shd w:val="clear" w:color="auto" w:fill="auto"/>
            <w:vAlign w:val="center"/>
            <w:hideMark/>
          </w:tcPr>
          <w:p w14:paraId="03D84CA0"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0.12</w:t>
            </w:r>
          </w:p>
        </w:tc>
        <w:tc>
          <w:tcPr>
            <w:tcW w:w="529" w:type="pct"/>
            <w:tcBorders>
              <w:top w:val="nil"/>
              <w:left w:val="nil"/>
              <w:bottom w:val="nil"/>
              <w:right w:val="nil"/>
            </w:tcBorders>
            <w:shd w:val="clear" w:color="auto" w:fill="auto"/>
            <w:vAlign w:val="center"/>
            <w:hideMark/>
          </w:tcPr>
          <w:p w14:paraId="1C00506C"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0.20</w:t>
            </w:r>
          </w:p>
        </w:tc>
        <w:tc>
          <w:tcPr>
            <w:tcW w:w="501" w:type="pct"/>
            <w:tcBorders>
              <w:top w:val="nil"/>
              <w:left w:val="nil"/>
              <w:bottom w:val="nil"/>
              <w:right w:val="nil"/>
            </w:tcBorders>
            <w:shd w:val="clear" w:color="auto" w:fill="auto"/>
            <w:vAlign w:val="center"/>
            <w:hideMark/>
          </w:tcPr>
          <w:p w14:paraId="5319FED9"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0.13</w:t>
            </w:r>
          </w:p>
        </w:tc>
        <w:tc>
          <w:tcPr>
            <w:tcW w:w="524" w:type="pct"/>
            <w:tcBorders>
              <w:top w:val="nil"/>
              <w:left w:val="nil"/>
              <w:bottom w:val="nil"/>
              <w:right w:val="single" w:sz="4" w:space="0" w:color="auto"/>
            </w:tcBorders>
            <w:shd w:val="clear" w:color="auto" w:fill="auto"/>
            <w:vAlign w:val="center"/>
            <w:hideMark/>
          </w:tcPr>
          <w:p w14:paraId="2752ACD7" w14:textId="495F0BB8" w:rsidR="006F33D4" w:rsidRPr="006F33D4" w:rsidRDefault="006F33D4" w:rsidP="006F33D4">
            <w:pPr>
              <w:spacing w:after="0" w:line="240" w:lineRule="auto"/>
              <w:jc w:val="center"/>
              <w:rPr>
                <w:rFonts w:ascii="Times New Roman" w:eastAsia="Times New Roman" w:hAnsi="Times New Roman"/>
                <w:b/>
                <w:bCs/>
                <w:color w:val="000000"/>
                <w:lang w:eastAsia="en-GB"/>
              </w:rPr>
            </w:pPr>
            <w:r w:rsidRPr="006F33D4">
              <w:rPr>
                <w:rFonts w:ascii="Times New Roman" w:eastAsia="Times New Roman" w:hAnsi="Times New Roman"/>
                <w:b/>
                <w:bCs/>
                <w:color w:val="000000"/>
                <w:lang w:eastAsia="en-GB"/>
              </w:rPr>
              <w:t>0.20</w:t>
            </w:r>
            <w:r>
              <w:rPr>
                <w:rFonts w:ascii="Times New Roman" w:eastAsia="Times New Roman" w:hAnsi="Times New Roman"/>
                <w:b/>
                <w:bCs/>
                <w:color w:val="000000"/>
                <w:lang w:eastAsia="en-GB"/>
              </w:rPr>
              <w:t>**</w:t>
            </w:r>
          </w:p>
        </w:tc>
      </w:tr>
      <w:tr w:rsidR="006F33D4" w:rsidRPr="006F33D4" w14:paraId="1838EC7C" w14:textId="77777777" w:rsidTr="006F33D4">
        <w:trPr>
          <w:trHeight w:val="300"/>
        </w:trPr>
        <w:tc>
          <w:tcPr>
            <w:tcW w:w="1891" w:type="pct"/>
            <w:tcBorders>
              <w:top w:val="nil"/>
              <w:left w:val="nil"/>
              <w:bottom w:val="nil"/>
              <w:right w:val="nil"/>
            </w:tcBorders>
            <w:shd w:val="clear" w:color="auto" w:fill="auto"/>
            <w:noWrap/>
            <w:vAlign w:val="bottom"/>
            <w:hideMark/>
          </w:tcPr>
          <w:p w14:paraId="6599EA00"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School choice: Facilities</w:t>
            </w:r>
          </w:p>
        </w:tc>
        <w:tc>
          <w:tcPr>
            <w:tcW w:w="529" w:type="pct"/>
            <w:tcBorders>
              <w:top w:val="nil"/>
              <w:left w:val="single" w:sz="4" w:space="0" w:color="auto"/>
              <w:bottom w:val="nil"/>
              <w:right w:val="nil"/>
            </w:tcBorders>
            <w:shd w:val="clear" w:color="auto" w:fill="auto"/>
            <w:vAlign w:val="center"/>
            <w:hideMark/>
          </w:tcPr>
          <w:p w14:paraId="5CB2F90F"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0.48</w:t>
            </w:r>
          </w:p>
        </w:tc>
        <w:tc>
          <w:tcPr>
            <w:tcW w:w="501" w:type="pct"/>
            <w:tcBorders>
              <w:top w:val="nil"/>
              <w:left w:val="nil"/>
              <w:bottom w:val="nil"/>
              <w:right w:val="nil"/>
            </w:tcBorders>
            <w:shd w:val="clear" w:color="auto" w:fill="auto"/>
            <w:vAlign w:val="center"/>
            <w:hideMark/>
          </w:tcPr>
          <w:p w14:paraId="5909A657"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0.45</w:t>
            </w:r>
          </w:p>
        </w:tc>
        <w:tc>
          <w:tcPr>
            <w:tcW w:w="524" w:type="pct"/>
            <w:tcBorders>
              <w:top w:val="nil"/>
              <w:left w:val="nil"/>
              <w:bottom w:val="nil"/>
              <w:right w:val="single" w:sz="4" w:space="0" w:color="auto"/>
            </w:tcBorders>
            <w:shd w:val="clear" w:color="auto" w:fill="auto"/>
            <w:vAlign w:val="center"/>
            <w:hideMark/>
          </w:tcPr>
          <w:p w14:paraId="623F350A"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0.05</w:t>
            </w:r>
          </w:p>
        </w:tc>
        <w:tc>
          <w:tcPr>
            <w:tcW w:w="529" w:type="pct"/>
            <w:tcBorders>
              <w:top w:val="nil"/>
              <w:left w:val="nil"/>
              <w:bottom w:val="nil"/>
              <w:right w:val="nil"/>
            </w:tcBorders>
            <w:shd w:val="clear" w:color="auto" w:fill="auto"/>
            <w:vAlign w:val="center"/>
            <w:hideMark/>
          </w:tcPr>
          <w:p w14:paraId="2DE2ADE1"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0.50</w:t>
            </w:r>
          </w:p>
        </w:tc>
        <w:tc>
          <w:tcPr>
            <w:tcW w:w="501" w:type="pct"/>
            <w:tcBorders>
              <w:top w:val="nil"/>
              <w:left w:val="nil"/>
              <w:bottom w:val="nil"/>
              <w:right w:val="nil"/>
            </w:tcBorders>
            <w:shd w:val="clear" w:color="auto" w:fill="auto"/>
            <w:vAlign w:val="center"/>
            <w:hideMark/>
          </w:tcPr>
          <w:p w14:paraId="6C356422"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0.50</w:t>
            </w:r>
          </w:p>
        </w:tc>
        <w:tc>
          <w:tcPr>
            <w:tcW w:w="524" w:type="pct"/>
            <w:tcBorders>
              <w:top w:val="nil"/>
              <w:left w:val="nil"/>
              <w:bottom w:val="nil"/>
              <w:right w:val="single" w:sz="4" w:space="0" w:color="auto"/>
            </w:tcBorders>
            <w:shd w:val="clear" w:color="auto" w:fill="auto"/>
            <w:vAlign w:val="center"/>
            <w:hideMark/>
          </w:tcPr>
          <w:p w14:paraId="574F4C8F"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0.00</w:t>
            </w:r>
          </w:p>
        </w:tc>
      </w:tr>
      <w:tr w:rsidR="006F33D4" w:rsidRPr="006F33D4" w14:paraId="5EA8A6F4" w14:textId="77777777" w:rsidTr="006F33D4">
        <w:trPr>
          <w:trHeight w:val="300"/>
        </w:trPr>
        <w:tc>
          <w:tcPr>
            <w:tcW w:w="1891" w:type="pct"/>
            <w:tcBorders>
              <w:top w:val="nil"/>
              <w:left w:val="nil"/>
              <w:bottom w:val="nil"/>
              <w:right w:val="nil"/>
            </w:tcBorders>
            <w:shd w:val="clear" w:color="auto" w:fill="auto"/>
            <w:noWrap/>
            <w:vAlign w:val="bottom"/>
            <w:hideMark/>
          </w:tcPr>
          <w:p w14:paraId="5AD4FF0D"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School choice: Good impression</w:t>
            </w:r>
          </w:p>
        </w:tc>
        <w:tc>
          <w:tcPr>
            <w:tcW w:w="529" w:type="pct"/>
            <w:tcBorders>
              <w:top w:val="nil"/>
              <w:left w:val="single" w:sz="4" w:space="0" w:color="auto"/>
              <w:bottom w:val="nil"/>
              <w:right w:val="nil"/>
            </w:tcBorders>
            <w:shd w:val="clear" w:color="auto" w:fill="auto"/>
            <w:vAlign w:val="center"/>
            <w:hideMark/>
          </w:tcPr>
          <w:p w14:paraId="384983CB"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0.75</w:t>
            </w:r>
          </w:p>
        </w:tc>
        <w:tc>
          <w:tcPr>
            <w:tcW w:w="501" w:type="pct"/>
            <w:tcBorders>
              <w:top w:val="nil"/>
              <w:left w:val="nil"/>
              <w:bottom w:val="nil"/>
              <w:right w:val="nil"/>
            </w:tcBorders>
            <w:shd w:val="clear" w:color="auto" w:fill="auto"/>
            <w:vAlign w:val="center"/>
            <w:hideMark/>
          </w:tcPr>
          <w:p w14:paraId="7751D610"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0.61</w:t>
            </w:r>
          </w:p>
        </w:tc>
        <w:tc>
          <w:tcPr>
            <w:tcW w:w="524" w:type="pct"/>
            <w:tcBorders>
              <w:top w:val="nil"/>
              <w:left w:val="nil"/>
              <w:bottom w:val="nil"/>
              <w:right w:val="single" w:sz="4" w:space="0" w:color="auto"/>
            </w:tcBorders>
            <w:shd w:val="clear" w:color="auto" w:fill="auto"/>
            <w:vAlign w:val="center"/>
            <w:hideMark/>
          </w:tcPr>
          <w:p w14:paraId="198E236B" w14:textId="05EDABE8"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0.28</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7CF1803B"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0.71</w:t>
            </w:r>
          </w:p>
        </w:tc>
        <w:tc>
          <w:tcPr>
            <w:tcW w:w="501" w:type="pct"/>
            <w:tcBorders>
              <w:top w:val="nil"/>
              <w:left w:val="nil"/>
              <w:bottom w:val="nil"/>
              <w:right w:val="nil"/>
            </w:tcBorders>
            <w:shd w:val="clear" w:color="auto" w:fill="auto"/>
            <w:vAlign w:val="center"/>
            <w:hideMark/>
          </w:tcPr>
          <w:p w14:paraId="57D158C2"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0.71</w:t>
            </w:r>
          </w:p>
        </w:tc>
        <w:tc>
          <w:tcPr>
            <w:tcW w:w="524" w:type="pct"/>
            <w:tcBorders>
              <w:top w:val="nil"/>
              <w:left w:val="nil"/>
              <w:bottom w:val="nil"/>
              <w:right w:val="single" w:sz="4" w:space="0" w:color="auto"/>
            </w:tcBorders>
            <w:shd w:val="clear" w:color="auto" w:fill="auto"/>
            <w:vAlign w:val="center"/>
            <w:hideMark/>
          </w:tcPr>
          <w:p w14:paraId="1546F819"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-0.01</w:t>
            </w:r>
          </w:p>
        </w:tc>
      </w:tr>
      <w:tr w:rsidR="006F33D4" w:rsidRPr="006F33D4" w14:paraId="3931C5BD" w14:textId="77777777" w:rsidTr="006F33D4">
        <w:trPr>
          <w:trHeight w:val="300"/>
        </w:trPr>
        <w:tc>
          <w:tcPr>
            <w:tcW w:w="1891" w:type="pct"/>
            <w:tcBorders>
              <w:top w:val="nil"/>
              <w:left w:val="nil"/>
              <w:bottom w:val="nil"/>
              <w:right w:val="nil"/>
            </w:tcBorders>
            <w:shd w:val="clear" w:color="auto" w:fill="auto"/>
            <w:noWrap/>
            <w:vAlign w:val="bottom"/>
            <w:hideMark/>
          </w:tcPr>
          <w:p w14:paraId="0719D09C"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School choice: Religion</w:t>
            </w:r>
          </w:p>
        </w:tc>
        <w:tc>
          <w:tcPr>
            <w:tcW w:w="529" w:type="pct"/>
            <w:tcBorders>
              <w:top w:val="nil"/>
              <w:left w:val="single" w:sz="4" w:space="0" w:color="auto"/>
              <w:bottom w:val="nil"/>
              <w:right w:val="nil"/>
            </w:tcBorders>
            <w:shd w:val="clear" w:color="auto" w:fill="auto"/>
            <w:vAlign w:val="center"/>
            <w:hideMark/>
          </w:tcPr>
          <w:p w14:paraId="0464AEB7"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0.05</w:t>
            </w:r>
          </w:p>
        </w:tc>
        <w:tc>
          <w:tcPr>
            <w:tcW w:w="501" w:type="pct"/>
            <w:tcBorders>
              <w:top w:val="nil"/>
              <w:left w:val="nil"/>
              <w:bottom w:val="nil"/>
              <w:right w:val="nil"/>
            </w:tcBorders>
            <w:shd w:val="clear" w:color="auto" w:fill="auto"/>
            <w:vAlign w:val="center"/>
            <w:hideMark/>
          </w:tcPr>
          <w:p w14:paraId="258F653E"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0.09</w:t>
            </w:r>
          </w:p>
        </w:tc>
        <w:tc>
          <w:tcPr>
            <w:tcW w:w="524" w:type="pct"/>
            <w:tcBorders>
              <w:top w:val="nil"/>
              <w:left w:val="nil"/>
              <w:bottom w:val="nil"/>
              <w:right w:val="single" w:sz="4" w:space="0" w:color="auto"/>
            </w:tcBorders>
            <w:shd w:val="clear" w:color="auto" w:fill="auto"/>
            <w:vAlign w:val="center"/>
            <w:hideMark/>
          </w:tcPr>
          <w:p w14:paraId="092BCF4C" w14:textId="09E89530"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-0.16</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70BC4CEE"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0.05</w:t>
            </w:r>
          </w:p>
        </w:tc>
        <w:tc>
          <w:tcPr>
            <w:tcW w:w="501" w:type="pct"/>
            <w:tcBorders>
              <w:top w:val="nil"/>
              <w:left w:val="nil"/>
              <w:bottom w:val="nil"/>
              <w:right w:val="nil"/>
            </w:tcBorders>
            <w:shd w:val="clear" w:color="auto" w:fill="auto"/>
            <w:vAlign w:val="center"/>
            <w:hideMark/>
          </w:tcPr>
          <w:p w14:paraId="02E03AC1"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0.04</w:t>
            </w:r>
          </w:p>
        </w:tc>
        <w:tc>
          <w:tcPr>
            <w:tcW w:w="524" w:type="pct"/>
            <w:tcBorders>
              <w:top w:val="nil"/>
              <w:left w:val="nil"/>
              <w:bottom w:val="nil"/>
              <w:right w:val="single" w:sz="4" w:space="0" w:color="auto"/>
            </w:tcBorders>
            <w:shd w:val="clear" w:color="auto" w:fill="auto"/>
            <w:vAlign w:val="center"/>
            <w:hideMark/>
          </w:tcPr>
          <w:p w14:paraId="6F3AADFD"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0.06</w:t>
            </w:r>
          </w:p>
        </w:tc>
      </w:tr>
      <w:tr w:rsidR="006F33D4" w:rsidRPr="006F33D4" w14:paraId="5E9B68E7" w14:textId="77777777" w:rsidTr="006F33D4">
        <w:trPr>
          <w:trHeight w:val="300"/>
        </w:trPr>
        <w:tc>
          <w:tcPr>
            <w:tcW w:w="1891" w:type="pct"/>
            <w:tcBorders>
              <w:top w:val="nil"/>
              <w:left w:val="nil"/>
              <w:bottom w:val="nil"/>
              <w:right w:val="nil"/>
            </w:tcBorders>
            <w:shd w:val="clear" w:color="auto" w:fill="auto"/>
            <w:noWrap/>
            <w:vAlign w:val="bottom"/>
            <w:hideMark/>
          </w:tcPr>
          <w:p w14:paraId="457BB3C2"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School engagement scale age 11</w:t>
            </w:r>
          </w:p>
        </w:tc>
        <w:tc>
          <w:tcPr>
            <w:tcW w:w="529" w:type="pct"/>
            <w:tcBorders>
              <w:top w:val="nil"/>
              <w:left w:val="single" w:sz="4" w:space="0" w:color="auto"/>
              <w:bottom w:val="nil"/>
              <w:right w:val="nil"/>
            </w:tcBorders>
            <w:shd w:val="clear" w:color="auto" w:fill="auto"/>
            <w:vAlign w:val="center"/>
            <w:hideMark/>
          </w:tcPr>
          <w:p w14:paraId="35ABF9FC"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0.25</w:t>
            </w:r>
          </w:p>
        </w:tc>
        <w:tc>
          <w:tcPr>
            <w:tcW w:w="501" w:type="pct"/>
            <w:tcBorders>
              <w:top w:val="nil"/>
              <w:left w:val="nil"/>
              <w:bottom w:val="nil"/>
              <w:right w:val="nil"/>
            </w:tcBorders>
            <w:shd w:val="clear" w:color="auto" w:fill="auto"/>
            <w:vAlign w:val="center"/>
            <w:hideMark/>
          </w:tcPr>
          <w:p w14:paraId="21A21097"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0.20</w:t>
            </w:r>
          </w:p>
        </w:tc>
        <w:tc>
          <w:tcPr>
            <w:tcW w:w="524" w:type="pct"/>
            <w:tcBorders>
              <w:top w:val="nil"/>
              <w:left w:val="nil"/>
              <w:bottom w:val="nil"/>
              <w:right w:val="single" w:sz="4" w:space="0" w:color="auto"/>
            </w:tcBorders>
            <w:shd w:val="clear" w:color="auto" w:fill="auto"/>
            <w:vAlign w:val="center"/>
            <w:hideMark/>
          </w:tcPr>
          <w:p w14:paraId="616334BD"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0.05</w:t>
            </w:r>
          </w:p>
        </w:tc>
        <w:tc>
          <w:tcPr>
            <w:tcW w:w="529" w:type="pct"/>
            <w:tcBorders>
              <w:top w:val="nil"/>
              <w:left w:val="nil"/>
              <w:bottom w:val="nil"/>
              <w:right w:val="nil"/>
            </w:tcBorders>
            <w:shd w:val="clear" w:color="auto" w:fill="auto"/>
            <w:vAlign w:val="center"/>
            <w:hideMark/>
          </w:tcPr>
          <w:p w14:paraId="35EB263B"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0.26</w:t>
            </w:r>
          </w:p>
        </w:tc>
        <w:tc>
          <w:tcPr>
            <w:tcW w:w="501" w:type="pct"/>
            <w:tcBorders>
              <w:top w:val="nil"/>
              <w:left w:val="nil"/>
              <w:bottom w:val="nil"/>
              <w:right w:val="nil"/>
            </w:tcBorders>
            <w:shd w:val="clear" w:color="auto" w:fill="auto"/>
            <w:vAlign w:val="center"/>
            <w:hideMark/>
          </w:tcPr>
          <w:p w14:paraId="19266AAC"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0.36</w:t>
            </w:r>
          </w:p>
        </w:tc>
        <w:tc>
          <w:tcPr>
            <w:tcW w:w="524" w:type="pct"/>
            <w:tcBorders>
              <w:top w:val="nil"/>
              <w:left w:val="nil"/>
              <w:bottom w:val="nil"/>
              <w:right w:val="single" w:sz="4" w:space="0" w:color="auto"/>
            </w:tcBorders>
            <w:shd w:val="clear" w:color="auto" w:fill="auto"/>
            <w:vAlign w:val="center"/>
            <w:hideMark/>
          </w:tcPr>
          <w:p w14:paraId="71D6F5AA"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-0.10</w:t>
            </w:r>
          </w:p>
        </w:tc>
      </w:tr>
      <w:tr w:rsidR="006F33D4" w:rsidRPr="006F33D4" w14:paraId="4DC3ADB4" w14:textId="77777777" w:rsidTr="006F33D4">
        <w:trPr>
          <w:trHeight w:val="300"/>
        </w:trPr>
        <w:tc>
          <w:tcPr>
            <w:tcW w:w="1891" w:type="pct"/>
            <w:tcBorders>
              <w:top w:val="nil"/>
              <w:left w:val="nil"/>
              <w:bottom w:val="nil"/>
              <w:right w:val="nil"/>
            </w:tcBorders>
            <w:shd w:val="clear" w:color="auto" w:fill="auto"/>
            <w:noWrap/>
            <w:vAlign w:val="bottom"/>
            <w:hideMark/>
          </w:tcPr>
          <w:p w14:paraId="0B14405C"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Academic self-concept scale age 11</w:t>
            </w:r>
          </w:p>
        </w:tc>
        <w:tc>
          <w:tcPr>
            <w:tcW w:w="529" w:type="pct"/>
            <w:tcBorders>
              <w:top w:val="nil"/>
              <w:left w:val="single" w:sz="4" w:space="0" w:color="auto"/>
              <w:bottom w:val="nil"/>
              <w:right w:val="nil"/>
            </w:tcBorders>
            <w:shd w:val="clear" w:color="auto" w:fill="auto"/>
            <w:vAlign w:val="center"/>
            <w:hideMark/>
          </w:tcPr>
          <w:p w14:paraId="22F5C61E"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0.54</w:t>
            </w:r>
          </w:p>
        </w:tc>
        <w:tc>
          <w:tcPr>
            <w:tcW w:w="501" w:type="pct"/>
            <w:tcBorders>
              <w:top w:val="nil"/>
              <w:left w:val="nil"/>
              <w:bottom w:val="nil"/>
              <w:right w:val="nil"/>
            </w:tcBorders>
            <w:shd w:val="clear" w:color="auto" w:fill="auto"/>
            <w:vAlign w:val="center"/>
            <w:hideMark/>
          </w:tcPr>
          <w:p w14:paraId="49BE2552"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0.24</w:t>
            </w:r>
          </w:p>
        </w:tc>
        <w:tc>
          <w:tcPr>
            <w:tcW w:w="524" w:type="pct"/>
            <w:tcBorders>
              <w:top w:val="nil"/>
              <w:left w:val="nil"/>
              <w:bottom w:val="nil"/>
              <w:right w:val="single" w:sz="4" w:space="0" w:color="auto"/>
            </w:tcBorders>
            <w:shd w:val="clear" w:color="auto" w:fill="auto"/>
            <w:vAlign w:val="center"/>
            <w:hideMark/>
          </w:tcPr>
          <w:p w14:paraId="1EAA8C04" w14:textId="3AB004DD"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0.30</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0FCA2509"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0.47</w:t>
            </w:r>
          </w:p>
        </w:tc>
        <w:tc>
          <w:tcPr>
            <w:tcW w:w="501" w:type="pct"/>
            <w:tcBorders>
              <w:top w:val="nil"/>
              <w:left w:val="nil"/>
              <w:bottom w:val="nil"/>
              <w:right w:val="nil"/>
            </w:tcBorders>
            <w:shd w:val="clear" w:color="auto" w:fill="auto"/>
            <w:vAlign w:val="center"/>
            <w:hideMark/>
          </w:tcPr>
          <w:p w14:paraId="58FB8ADB"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0.57</w:t>
            </w:r>
          </w:p>
        </w:tc>
        <w:tc>
          <w:tcPr>
            <w:tcW w:w="524" w:type="pct"/>
            <w:tcBorders>
              <w:top w:val="nil"/>
              <w:left w:val="nil"/>
              <w:bottom w:val="nil"/>
              <w:right w:val="single" w:sz="4" w:space="0" w:color="auto"/>
            </w:tcBorders>
            <w:shd w:val="clear" w:color="auto" w:fill="auto"/>
            <w:vAlign w:val="center"/>
            <w:hideMark/>
          </w:tcPr>
          <w:p w14:paraId="450AE36D"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-0.10</w:t>
            </w:r>
          </w:p>
        </w:tc>
      </w:tr>
      <w:tr w:rsidR="006F33D4" w:rsidRPr="006F33D4" w14:paraId="1948DA9F" w14:textId="77777777" w:rsidTr="006F33D4">
        <w:trPr>
          <w:trHeight w:val="300"/>
        </w:trPr>
        <w:tc>
          <w:tcPr>
            <w:tcW w:w="1891" w:type="pct"/>
            <w:tcBorders>
              <w:top w:val="nil"/>
              <w:left w:val="nil"/>
              <w:bottom w:val="nil"/>
              <w:right w:val="nil"/>
            </w:tcBorders>
            <w:shd w:val="clear" w:color="auto" w:fill="auto"/>
            <w:noWrap/>
            <w:vAlign w:val="bottom"/>
            <w:hideMark/>
          </w:tcPr>
          <w:p w14:paraId="66EBBBD0"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Well-being scale age 11</w:t>
            </w:r>
          </w:p>
        </w:tc>
        <w:tc>
          <w:tcPr>
            <w:tcW w:w="529" w:type="pct"/>
            <w:tcBorders>
              <w:top w:val="nil"/>
              <w:left w:val="single" w:sz="4" w:space="0" w:color="auto"/>
              <w:bottom w:val="nil"/>
              <w:right w:val="nil"/>
            </w:tcBorders>
            <w:shd w:val="clear" w:color="auto" w:fill="auto"/>
            <w:vAlign w:val="center"/>
            <w:hideMark/>
          </w:tcPr>
          <w:p w14:paraId="7C910A34"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0.19</w:t>
            </w:r>
          </w:p>
        </w:tc>
        <w:tc>
          <w:tcPr>
            <w:tcW w:w="501" w:type="pct"/>
            <w:tcBorders>
              <w:top w:val="nil"/>
              <w:left w:val="nil"/>
              <w:bottom w:val="nil"/>
              <w:right w:val="nil"/>
            </w:tcBorders>
            <w:shd w:val="clear" w:color="auto" w:fill="auto"/>
            <w:vAlign w:val="center"/>
            <w:hideMark/>
          </w:tcPr>
          <w:p w14:paraId="63415F74"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0.03</w:t>
            </w:r>
          </w:p>
        </w:tc>
        <w:tc>
          <w:tcPr>
            <w:tcW w:w="524" w:type="pct"/>
            <w:tcBorders>
              <w:top w:val="nil"/>
              <w:left w:val="nil"/>
              <w:bottom w:val="nil"/>
              <w:right w:val="single" w:sz="4" w:space="0" w:color="auto"/>
            </w:tcBorders>
            <w:shd w:val="clear" w:color="auto" w:fill="auto"/>
            <w:vAlign w:val="center"/>
            <w:hideMark/>
          </w:tcPr>
          <w:p w14:paraId="5DF7DB00" w14:textId="0DB7757E"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0.17</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0899847E"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0.19</w:t>
            </w:r>
          </w:p>
        </w:tc>
        <w:tc>
          <w:tcPr>
            <w:tcW w:w="501" w:type="pct"/>
            <w:tcBorders>
              <w:top w:val="nil"/>
              <w:left w:val="nil"/>
              <w:bottom w:val="nil"/>
              <w:right w:val="nil"/>
            </w:tcBorders>
            <w:shd w:val="clear" w:color="auto" w:fill="auto"/>
            <w:vAlign w:val="center"/>
            <w:hideMark/>
          </w:tcPr>
          <w:p w14:paraId="047C820F"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0.25</w:t>
            </w:r>
          </w:p>
        </w:tc>
        <w:tc>
          <w:tcPr>
            <w:tcW w:w="524" w:type="pct"/>
            <w:tcBorders>
              <w:top w:val="nil"/>
              <w:left w:val="nil"/>
              <w:bottom w:val="nil"/>
              <w:right w:val="single" w:sz="4" w:space="0" w:color="auto"/>
            </w:tcBorders>
            <w:shd w:val="clear" w:color="auto" w:fill="auto"/>
            <w:vAlign w:val="center"/>
            <w:hideMark/>
          </w:tcPr>
          <w:p w14:paraId="37963A57"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-0.06</w:t>
            </w:r>
          </w:p>
        </w:tc>
      </w:tr>
      <w:tr w:rsidR="006F33D4" w:rsidRPr="006F33D4" w14:paraId="74BDF57E" w14:textId="77777777" w:rsidTr="006F33D4">
        <w:trPr>
          <w:trHeight w:val="300"/>
        </w:trPr>
        <w:tc>
          <w:tcPr>
            <w:tcW w:w="1891" w:type="pct"/>
            <w:tcBorders>
              <w:top w:val="nil"/>
              <w:left w:val="nil"/>
              <w:bottom w:val="nil"/>
              <w:right w:val="nil"/>
            </w:tcBorders>
            <w:shd w:val="clear" w:color="auto" w:fill="auto"/>
            <w:noWrap/>
            <w:vAlign w:val="bottom"/>
            <w:hideMark/>
          </w:tcPr>
          <w:p w14:paraId="1AF7D663"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Academic well-being scale age 11</w:t>
            </w:r>
          </w:p>
        </w:tc>
        <w:tc>
          <w:tcPr>
            <w:tcW w:w="529" w:type="pct"/>
            <w:tcBorders>
              <w:top w:val="nil"/>
              <w:left w:val="single" w:sz="4" w:space="0" w:color="auto"/>
              <w:bottom w:val="nil"/>
              <w:right w:val="nil"/>
            </w:tcBorders>
            <w:shd w:val="clear" w:color="auto" w:fill="auto"/>
            <w:vAlign w:val="center"/>
            <w:hideMark/>
          </w:tcPr>
          <w:p w14:paraId="30E85887"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0.33</w:t>
            </w:r>
          </w:p>
        </w:tc>
        <w:tc>
          <w:tcPr>
            <w:tcW w:w="501" w:type="pct"/>
            <w:tcBorders>
              <w:top w:val="nil"/>
              <w:left w:val="nil"/>
              <w:bottom w:val="nil"/>
              <w:right w:val="nil"/>
            </w:tcBorders>
            <w:shd w:val="clear" w:color="auto" w:fill="auto"/>
            <w:vAlign w:val="center"/>
            <w:hideMark/>
          </w:tcPr>
          <w:p w14:paraId="5C98EE3C"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0.10</w:t>
            </w:r>
          </w:p>
        </w:tc>
        <w:tc>
          <w:tcPr>
            <w:tcW w:w="524" w:type="pct"/>
            <w:tcBorders>
              <w:top w:val="nil"/>
              <w:left w:val="nil"/>
              <w:bottom w:val="nil"/>
              <w:right w:val="single" w:sz="4" w:space="0" w:color="auto"/>
            </w:tcBorders>
            <w:shd w:val="clear" w:color="auto" w:fill="auto"/>
            <w:vAlign w:val="center"/>
            <w:hideMark/>
          </w:tcPr>
          <w:p w14:paraId="71F860AA" w14:textId="52232921"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0.22</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60A15709"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0.31</w:t>
            </w:r>
          </w:p>
        </w:tc>
        <w:tc>
          <w:tcPr>
            <w:tcW w:w="501" w:type="pct"/>
            <w:tcBorders>
              <w:top w:val="nil"/>
              <w:left w:val="nil"/>
              <w:bottom w:val="nil"/>
              <w:right w:val="nil"/>
            </w:tcBorders>
            <w:shd w:val="clear" w:color="auto" w:fill="auto"/>
            <w:vAlign w:val="center"/>
            <w:hideMark/>
          </w:tcPr>
          <w:p w14:paraId="2894E916"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0.38</w:t>
            </w:r>
          </w:p>
        </w:tc>
        <w:tc>
          <w:tcPr>
            <w:tcW w:w="524" w:type="pct"/>
            <w:tcBorders>
              <w:top w:val="nil"/>
              <w:left w:val="nil"/>
              <w:bottom w:val="nil"/>
              <w:right w:val="single" w:sz="4" w:space="0" w:color="auto"/>
            </w:tcBorders>
            <w:shd w:val="clear" w:color="auto" w:fill="auto"/>
            <w:vAlign w:val="center"/>
            <w:hideMark/>
          </w:tcPr>
          <w:p w14:paraId="73BEAB49"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-0.07</w:t>
            </w:r>
          </w:p>
        </w:tc>
      </w:tr>
      <w:tr w:rsidR="006F33D4" w:rsidRPr="006F33D4" w14:paraId="68D6D363" w14:textId="77777777" w:rsidTr="006F33D4">
        <w:trPr>
          <w:trHeight w:val="300"/>
        </w:trPr>
        <w:tc>
          <w:tcPr>
            <w:tcW w:w="1891" w:type="pct"/>
            <w:tcBorders>
              <w:top w:val="nil"/>
              <w:left w:val="nil"/>
              <w:bottom w:val="nil"/>
              <w:right w:val="nil"/>
            </w:tcBorders>
            <w:shd w:val="clear" w:color="auto" w:fill="auto"/>
            <w:noWrap/>
            <w:vAlign w:val="bottom"/>
            <w:hideMark/>
          </w:tcPr>
          <w:p w14:paraId="367FEB38" w14:textId="0C5D7AF1" w:rsidR="006F33D4" w:rsidRPr="006F33D4" w:rsidRDefault="00C66679" w:rsidP="006F33D4">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Self-esteem</w:t>
            </w:r>
            <w:r w:rsidR="006F33D4" w:rsidRPr="006F33D4">
              <w:rPr>
                <w:rFonts w:ascii="Times New Roman" w:eastAsia="Times New Roman" w:hAnsi="Times New Roman"/>
                <w:color w:val="000000"/>
                <w:lang w:eastAsia="en-GB"/>
              </w:rPr>
              <w:t xml:space="preserve"> scale age 11</w:t>
            </w:r>
          </w:p>
        </w:tc>
        <w:tc>
          <w:tcPr>
            <w:tcW w:w="529" w:type="pct"/>
            <w:tcBorders>
              <w:top w:val="nil"/>
              <w:left w:val="single" w:sz="4" w:space="0" w:color="auto"/>
              <w:bottom w:val="nil"/>
              <w:right w:val="nil"/>
            </w:tcBorders>
            <w:shd w:val="clear" w:color="auto" w:fill="auto"/>
            <w:vAlign w:val="center"/>
            <w:hideMark/>
          </w:tcPr>
          <w:p w14:paraId="646F9457"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0.26</w:t>
            </w:r>
          </w:p>
        </w:tc>
        <w:tc>
          <w:tcPr>
            <w:tcW w:w="501" w:type="pct"/>
            <w:tcBorders>
              <w:top w:val="nil"/>
              <w:left w:val="nil"/>
              <w:bottom w:val="nil"/>
              <w:right w:val="nil"/>
            </w:tcBorders>
            <w:shd w:val="clear" w:color="auto" w:fill="auto"/>
            <w:vAlign w:val="center"/>
            <w:hideMark/>
          </w:tcPr>
          <w:p w14:paraId="279AB502"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0.10</w:t>
            </w:r>
          </w:p>
        </w:tc>
        <w:tc>
          <w:tcPr>
            <w:tcW w:w="524" w:type="pct"/>
            <w:tcBorders>
              <w:top w:val="nil"/>
              <w:left w:val="nil"/>
              <w:bottom w:val="nil"/>
              <w:right w:val="single" w:sz="4" w:space="0" w:color="auto"/>
            </w:tcBorders>
            <w:shd w:val="clear" w:color="auto" w:fill="auto"/>
            <w:vAlign w:val="center"/>
            <w:hideMark/>
          </w:tcPr>
          <w:p w14:paraId="751EDAAD" w14:textId="29EDC655"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0.15</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3BB80D98"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0.22</w:t>
            </w:r>
          </w:p>
        </w:tc>
        <w:tc>
          <w:tcPr>
            <w:tcW w:w="501" w:type="pct"/>
            <w:tcBorders>
              <w:top w:val="nil"/>
              <w:left w:val="nil"/>
              <w:bottom w:val="nil"/>
              <w:right w:val="nil"/>
            </w:tcBorders>
            <w:shd w:val="clear" w:color="auto" w:fill="auto"/>
            <w:vAlign w:val="center"/>
            <w:hideMark/>
          </w:tcPr>
          <w:p w14:paraId="1EEE45AE"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0.39</w:t>
            </w:r>
          </w:p>
        </w:tc>
        <w:tc>
          <w:tcPr>
            <w:tcW w:w="524" w:type="pct"/>
            <w:tcBorders>
              <w:top w:val="nil"/>
              <w:left w:val="nil"/>
              <w:bottom w:val="nil"/>
              <w:right w:val="single" w:sz="4" w:space="0" w:color="auto"/>
            </w:tcBorders>
            <w:shd w:val="clear" w:color="auto" w:fill="auto"/>
            <w:vAlign w:val="center"/>
            <w:hideMark/>
          </w:tcPr>
          <w:p w14:paraId="35F3E64C" w14:textId="5E5165FD"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-0.17</w:t>
            </w:r>
            <w:r>
              <w:rPr>
                <w:rFonts w:ascii="Times New Roman" w:eastAsia="Times New Roman" w:hAnsi="Times New Roman"/>
                <w:b/>
                <w:color w:val="000000"/>
                <w:lang w:eastAsia="en-GB"/>
              </w:rPr>
              <w:t>*</w:t>
            </w:r>
          </w:p>
        </w:tc>
      </w:tr>
      <w:tr w:rsidR="006F33D4" w:rsidRPr="006F33D4" w14:paraId="647D950E" w14:textId="77777777" w:rsidTr="006F33D4">
        <w:trPr>
          <w:trHeight w:val="300"/>
        </w:trPr>
        <w:tc>
          <w:tcPr>
            <w:tcW w:w="1891" w:type="pct"/>
            <w:tcBorders>
              <w:top w:val="nil"/>
              <w:left w:val="nil"/>
              <w:bottom w:val="nil"/>
              <w:right w:val="nil"/>
            </w:tcBorders>
            <w:shd w:val="clear" w:color="auto" w:fill="auto"/>
            <w:noWrap/>
            <w:vAlign w:val="bottom"/>
            <w:hideMark/>
          </w:tcPr>
          <w:p w14:paraId="14787EBE"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SDQ total scores age 11</w:t>
            </w:r>
          </w:p>
        </w:tc>
        <w:tc>
          <w:tcPr>
            <w:tcW w:w="529" w:type="pct"/>
            <w:tcBorders>
              <w:top w:val="nil"/>
              <w:left w:val="single" w:sz="4" w:space="0" w:color="auto"/>
              <w:bottom w:val="nil"/>
              <w:right w:val="nil"/>
            </w:tcBorders>
            <w:shd w:val="clear" w:color="auto" w:fill="auto"/>
            <w:vAlign w:val="center"/>
            <w:hideMark/>
          </w:tcPr>
          <w:p w14:paraId="6DA30993"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-0.44</w:t>
            </w:r>
          </w:p>
        </w:tc>
        <w:tc>
          <w:tcPr>
            <w:tcW w:w="501" w:type="pct"/>
            <w:tcBorders>
              <w:top w:val="nil"/>
              <w:left w:val="nil"/>
              <w:bottom w:val="nil"/>
              <w:right w:val="nil"/>
            </w:tcBorders>
            <w:shd w:val="clear" w:color="auto" w:fill="auto"/>
            <w:vAlign w:val="center"/>
            <w:hideMark/>
          </w:tcPr>
          <w:p w14:paraId="22B34257"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-0.19</w:t>
            </w:r>
          </w:p>
        </w:tc>
        <w:tc>
          <w:tcPr>
            <w:tcW w:w="524" w:type="pct"/>
            <w:tcBorders>
              <w:top w:val="nil"/>
              <w:left w:val="nil"/>
              <w:bottom w:val="nil"/>
              <w:right w:val="single" w:sz="4" w:space="0" w:color="auto"/>
            </w:tcBorders>
            <w:shd w:val="clear" w:color="auto" w:fill="auto"/>
            <w:vAlign w:val="center"/>
            <w:hideMark/>
          </w:tcPr>
          <w:p w14:paraId="5204D9D9" w14:textId="21DE8193"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-0.24</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1F26364C"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-0.42</w:t>
            </w:r>
          </w:p>
        </w:tc>
        <w:tc>
          <w:tcPr>
            <w:tcW w:w="501" w:type="pct"/>
            <w:tcBorders>
              <w:top w:val="nil"/>
              <w:left w:val="nil"/>
              <w:bottom w:val="nil"/>
              <w:right w:val="nil"/>
            </w:tcBorders>
            <w:shd w:val="clear" w:color="auto" w:fill="auto"/>
            <w:vAlign w:val="center"/>
            <w:hideMark/>
          </w:tcPr>
          <w:p w14:paraId="17FDBAA2"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-0.46</w:t>
            </w:r>
          </w:p>
        </w:tc>
        <w:tc>
          <w:tcPr>
            <w:tcW w:w="524" w:type="pct"/>
            <w:tcBorders>
              <w:top w:val="nil"/>
              <w:left w:val="nil"/>
              <w:bottom w:val="nil"/>
              <w:right w:val="single" w:sz="4" w:space="0" w:color="auto"/>
            </w:tcBorders>
            <w:shd w:val="clear" w:color="auto" w:fill="auto"/>
            <w:vAlign w:val="center"/>
            <w:hideMark/>
          </w:tcPr>
          <w:p w14:paraId="7BED9517"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0.04</w:t>
            </w:r>
          </w:p>
        </w:tc>
      </w:tr>
      <w:tr w:rsidR="006F33D4" w:rsidRPr="006F33D4" w14:paraId="6F7B01E2" w14:textId="77777777" w:rsidTr="006F33D4">
        <w:trPr>
          <w:trHeight w:val="300"/>
        </w:trPr>
        <w:tc>
          <w:tcPr>
            <w:tcW w:w="1891" w:type="pct"/>
            <w:tcBorders>
              <w:top w:val="nil"/>
              <w:left w:val="nil"/>
              <w:bottom w:val="nil"/>
              <w:right w:val="nil"/>
            </w:tcBorders>
            <w:shd w:val="clear" w:color="auto" w:fill="auto"/>
            <w:noWrap/>
            <w:vAlign w:val="bottom"/>
            <w:hideMark/>
          </w:tcPr>
          <w:p w14:paraId="40CC241C"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Academic enjoyment age 7</w:t>
            </w:r>
          </w:p>
        </w:tc>
        <w:tc>
          <w:tcPr>
            <w:tcW w:w="529" w:type="pct"/>
            <w:tcBorders>
              <w:top w:val="nil"/>
              <w:left w:val="single" w:sz="4" w:space="0" w:color="auto"/>
              <w:bottom w:val="nil"/>
              <w:right w:val="nil"/>
            </w:tcBorders>
            <w:shd w:val="clear" w:color="auto" w:fill="auto"/>
            <w:vAlign w:val="center"/>
            <w:hideMark/>
          </w:tcPr>
          <w:p w14:paraId="729220D5"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1.51</w:t>
            </w:r>
          </w:p>
        </w:tc>
        <w:tc>
          <w:tcPr>
            <w:tcW w:w="501" w:type="pct"/>
            <w:tcBorders>
              <w:top w:val="nil"/>
              <w:left w:val="nil"/>
              <w:bottom w:val="nil"/>
              <w:right w:val="nil"/>
            </w:tcBorders>
            <w:shd w:val="clear" w:color="auto" w:fill="auto"/>
            <w:vAlign w:val="center"/>
            <w:hideMark/>
          </w:tcPr>
          <w:p w14:paraId="6B028356"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1.49</w:t>
            </w:r>
          </w:p>
        </w:tc>
        <w:tc>
          <w:tcPr>
            <w:tcW w:w="524" w:type="pct"/>
            <w:tcBorders>
              <w:top w:val="nil"/>
              <w:left w:val="nil"/>
              <w:bottom w:val="nil"/>
              <w:right w:val="single" w:sz="4" w:space="0" w:color="auto"/>
            </w:tcBorders>
            <w:shd w:val="clear" w:color="auto" w:fill="auto"/>
            <w:vAlign w:val="center"/>
            <w:hideMark/>
          </w:tcPr>
          <w:p w14:paraId="5A75731A"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0.03</w:t>
            </w:r>
          </w:p>
        </w:tc>
        <w:tc>
          <w:tcPr>
            <w:tcW w:w="529" w:type="pct"/>
            <w:tcBorders>
              <w:top w:val="nil"/>
              <w:left w:val="nil"/>
              <w:bottom w:val="nil"/>
              <w:right w:val="nil"/>
            </w:tcBorders>
            <w:shd w:val="clear" w:color="auto" w:fill="auto"/>
            <w:vAlign w:val="center"/>
            <w:hideMark/>
          </w:tcPr>
          <w:p w14:paraId="66CD85D5"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1.51</w:t>
            </w:r>
          </w:p>
        </w:tc>
        <w:tc>
          <w:tcPr>
            <w:tcW w:w="501" w:type="pct"/>
            <w:tcBorders>
              <w:top w:val="nil"/>
              <w:left w:val="nil"/>
              <w:bottom w:val="nil"/>
              <w:right w:val="nil"/>
            </w:tcBorders>
            <w:shd w:val="clear" w:color="auto" w:fill="auto"/>
            <w:vAlign w:val="center"/>
            <w:hideMark/>
          </w:tcPr>
          <w:p w14:paraId="759430F7"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1.52</w:t>
            </w:r>
          </w:p>
        </w:tc>
        <w:tc>
          <w:tcPr>
            <w:tcW w:w="524" w:type="pct"/>
            <w:tcBorders>
              <w:top w:val="nil"/>
              <w:left w:val="nil"/>
              <w:bottom w:val="nil"/>
              <w:right w:val="single" w:sz="4" w:space="0" w:color="auto"/>
            </w:tcBorders>
            <w:shd w:val="clear" w:color="auto" w:fill="auto"/>
            <w:vAlign w:val="center"/>
            <w:hideMark/>
          </w:tcPr>
          <w:p w14:paraId="512765D8"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-0.01</w:t>
            </w:r>
          </w:p>
        </w:tc>
      </w:tr>
      <w:tr w:rsidR="006F33D4" w:rsidRPr="006F33D4" w14:paraId="0E5D435B" w14:textId="77777777" w:rsidTr="006F33D4">
        <w:trPr>
          <w:trHeight w:val="300"/>
        </w:trPr>
        <w:tc>
          <w:tcPr>
            <w:tcW w:w="1891" w:type="pct"/>
            <w:tcBorders>
              <w:top w:val="nil"/>
              <w:left w:val="nil"/>
              <w:bottom w:val="nil"/>
              <w:right w:val="nil"/>
            </w:tcBorders>
            <w:shd w:val="clear" w:color="auto" w:fill="auto"/>
            <w:noWrap/>
            <w:vAlign w:val="bottom"/>
            <w:hideMark/>
          </w:tcPr>
          <w:p w14:paraId="5D0422F3"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Well-being age 7</w:t>
            </w:r>
          </w:p>
        </w:tc>
        <w:tc>
          <w:tcPr>
            <w:tcW w:w="529" w:type="pct"/>
            <w:tcBorders>
              <w:top w:val="nil"/>
              <w:left w:val="single" w:sz="4" w:space="0" w:color="auto"/>
              <w:bottom w:val="nil"/>
              <w:right w:val="nil"/>
            </w:tcBorders>
            <w:shd w:val="clear" w:color="auto" w:fill="auto"/>
            <w:vAlign w:val="center"/>
            <w:hideMark/>
          </w:tcPr>
          <w:p w14:paraId="02BDBB31"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1.16</w:t>
            </w:r>
          </w:p>
        </w:tc>
        <w:tc>
          <w:tcPr>
            <w:tcW w:w="501" w:type="pct"/>
            <w:tcBorders>
              <w:top w:val="nil"/>
              <w:left w:val="nil"/>
              <w:bottom w:val="nil"/>
              <w:right w:val="nil"/>
            </w:tcBorders>
            <w:shd w:val="clear" w:color="auto" w:fill="auto"/>
            <w:vAlign w:val="center"/>
            <w:hideMark/>
          </w:tcPr>
          <w:p w14:paraId="43C30464"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1.23</w:t>
            </w:r>
          </w:p>
        </w:tc>
        <w:tc>
          <w:tcPr>
            <w:tcW w:w="524" w:type="pct"/>
            <w:tcBorders>
              <w:top w:val="nil"/>
              <w:left w:val="nil"/>
              <w:bottom w:val="nil"/>
              <w:right w:val="single" w:sz="4" w:space="0" w:color="auto"/>
            </w:tcBorders>
            <w:shd w:val="clear" w:color="auto" w:fill="auto"/>
            <w:vAlign w:val="center"/>
            <w:hideMark/>
          </w:tcPr>
          <w:p w14:paraId="2B8C5602" w14:textId="701D9DF2"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-0.24</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41CC67DD"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1.17</w:t>
            </w:r>
          </w:p>
        </w:tc>
        <w:tc>
          <w:tcPr>
            <w:tcW w:w="501" w:type="pct"/>
            <w:tcBorders>
              <w:top w:val="nil"/>
              <w:left w:val="nil"/>
              <w:bottom w:val="nil"/>
              <w:right w:val="nil"/>
            </w:tcBorders>
            <w:shd w:val="clear" w:color="auto" w:fill="auto"/>
            <w:vAlign w:val="center"/>
            <w:hideMark/>
          </w:tcPr>
          <w:p w14:paraId="59B95AA8"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1.15</w:t>
            </w:r>
          </w:p>
        </w:tc>
        <w:tc>
          <w:tcPr>
            <w:tcW w:w="524" w:type="pct"/>
            <w:tcBorders>
              <w:top w:val="nil"/>
              <w:left w:val="nil"/>
              <w:bottom w:val="nil"/>
              <w:right w:val="single" w:sz="4" w:space="0" w:color="auto"/>
            </w:tcBorders>
            <w:shd w:val="clear" w:color="auto" w:fill="auto"/>
            <w:vAlign w:val="center"/>
            <w:hideMark/>
          </w:tcPr>
          <w:p w14:paraId="36D7C2E9"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0.07</w:t>
            </w:r>
          </w:p>
        </w:tc>
      </w:tr>
      <w:tr w:rsidR="006F33D4" w:rsidRPr="006F33D4" w14:paraId="16BDC083" w14:textId="77777777" w:rsidTr="006F33D4">
        <w:trPr>
          <w:trHeight w:val="300"/>
        </w:trPr>
        <w:tc>
          <w:tcPr>
            <w:tcW w:w="1891" w:type="pct"/>
            <w:tcBorders>
              <w:top w:val="nil"/>
              <w:left w:val="nil"/>
              <w:bottom w:val="nil"/>
              <w:right w:val="nil"/>
            </w:tcBorders>
            <w:shd w:val="clear" w:color="auto" w:fill="auto"/>
            <w:noWrap/>
            <w:vAlign w:val="bottom"/>
            <w:hideMark/>
          </w:tcPr>
          <w:p w14:paraId="2AEDC450"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School-engagement age 7</w:t>
            </w:r>
          </w:p>
        </w:tc>
        <w:tc>
          <w:tcPr>
            <w:tcW w:w="529" w:type="pct"/>
            <w:tcBorders>
              <w:top w:val="nil"/>
              <w:left w:val="single" w:sz="4" w:space="0" w:color="auto"/>
              <w:bottom w:val="nil"/>
              <w:right w:val="nil"/>
            </w:tcBorders>
            <w:shd w:val="clear" w:color="auto" w:fill="auto"/>
            <w:vAlign w:val="center"/>
            <w:hideMark/>
          </w:tcPr>
          <w:p w14:paraId="7E910B1F"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2.38</w:t>
            </w:r>
          </w:p>
        </w:tc>
        <w:tc>
          <w:tcPr>
            <w:tcW w:w="501" w:type="pct"/>
            <w:tcBorders>
              <w:top w:val="nil"/>
              <w:left w:val="nil"/>
              <w:bottom w:val="nil"/>
              <w:right w:val="nil"/>
            </w:tcBorders>
            <w:shd w:val="clear" w:color="auto" w:fill="auto"/>
            <w:vAlign w:val="center"/>
            <w:hideMark/>
          </w:tcPr>
          <w:p w14:paraId="1D64B134"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2.38</w:t>
            </w:r>
          </w:p>
        </w:tc>
        <w:tc>
          <w:tcPr>
            <w:tcW w:w="524" w:type="pct"/>
            <w:tcBorders>
              <w:top w:val="nil"/>
              <w:left w:val="nil"/>
              <w:bottom w:val="nil"/>
              <w:right w:val="single" w:sz="4" w:space="0" w:color="auto"/>
            </w:tcBorders>
            <w:shd w:val="clear" w:color="auto" w:fill="auto"/>
            <w:vAlign w:val="center"/>
            <w:hideMark/>
          </w:tcPr>
          <w:p w14:paraId="3AEEE4FE"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0.01</w:t>
            </w:r>
          </w:p>
        </w:tc>
        <w:tc>
          <w:tcPr>
            <w:tcW w:w="529" w:type="pct"/>
            <w:tcBorders>
              <w:top w:val="nil"/>
              <w:left w:val="nil"/>
              <w:bottom w:val="nil"/>
              <w:right w:val="nil"/>
            </w:tcBorders>
            <w:shd w:val="clear" w:color="auto" w:fill="auto"/>
            <w:vAlign w:val="center"/>
            <w:hideMark/>
          </w:tcPr>
          <w:p w14:paraId="79D3BA96"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2.39</w:t>
            </w:r>
          </w:p>
        </w:tc>
        <w:tc>
          <w:tcPr>
            <w:tcW w:w="501" w:type="pct"/>
            <w:tcBorders>
              <w:top w:val="nil"/>
              <w:left w:val="nil"/>
              <w:bottom w:val="nil"/>
              <w:right w:val="nil"/>
            </w:tcBorders>
            <w:shd w:val="clear" w:color="auto" w:fill="auto"/>
            <w:vAlign w:val="center"/>
            <w:hideMark/>
          </w:tcPr>
          <w:p w14:paraId="4AAA1649"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2.39</w:t>
            </w:r>
          </w:p>
        </w:tc>
        <w:tc>
          <w:tcPr>
            <w:tcW w:w="524" w:type="pct"/>
            <w:tcBorders>
              <w:top w:val="nil"/>
              <w:left w:val="nil"/>
              <w:bottom w:val="nil"/>
              <w:right w:val="single" w:sz="4" w:space="0" w:color="auto"/>
            </w:tcBorders>
            <w:shd w:val="clear" w:color="auto" w:fill="auto"/>
            <w:vAlign w:val="center"/>
            <w:hideMark/>
          </w:tcPr>
          <w:p w14:paraId="7A25C9DB"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-0.02</w:t>
            </w:r>
          </w:p>
        </w:tc>
      </w:tr>
      <w:tr w:rsidR="006F33D4" w:rsidRPr="006F33D4" w14:paraId="0867F453" w14:textId="77777777" w:rsidTr="006F33D4">
        <w:trPr>
          <w:trHeight w:val="300"/>
        </w:trPr>
        <w:tc>
          <w:tcPr>
            <w:tcW w:w="1891" w:type="pct"/>
            <w:tcBorders>
              <w:top w:val="nil"/>
              <w:left w:val="nil"/>
              <w:bottom w:val="nil"/>
              <w:right w:val="nil"/>
            </w:tcBorders>
            <w:shd w:val="clear" w:color="auto" w:fill="auto"/>
            <w:noWrap/>
            <w:vAlign w:val="bottom"/>
            <w:hideMark/>
          </w:tcPr>
          <w:p w14:paraId="088F0F13"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SDQ total scores age 7</w:t>
            </w:r>
          </w:p>
        </w:tc>
        <w:tc>
          <w:tcPr>
            <w:tcW w:w="529" w:type="pct"/>
            <w:tcBorders>
              <w:top w:val="nil"/>
              <w:left w:val="single" w:sz="4" w:space="0" w:color="auto"/>
              <w:bottom w:val="nil"/>
              <w:right w:val="nil"/>
            </w:tcBorders>
            <w:shd w:val="clear" w:color="auto" w:fill="auto"/>
            <w:vAlign w:val="center"/>
            <w:hideMark/>
          </w:tcPr>
          <w:p w14:paraId="73420931"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5.38</w:t>
            </w:r>
          </w:p>
        </w:tc>
        <w:tc>
          <w:tcPr>
            <w:tcW w:w="501" w:type="pct"/>
            <w:tcBorders>
              <w:top w:val="nil"/>
              <w:left w:val="nil"/>
              <w:bottom w:val="nil"/>
              <w:right w:val="nil"/>
            </w:tcBorders>
            <w:shd w:val="clear" w:color="auto" w:fill="auto"/>
            <w:vAlign w:val="center"/>
            <w:hideMark/>
          </w:tcPr>
          <w:p w14:paraId="47678CF8"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7.13</w:t>
            </w:r>
          </w:p>
        </w:tc>
        <w:tc>
          <w:tcPr>
            <w:tcW w:w="524" w:type="pct"/>
            <w:tcBorders>
              <w:top w:val="nil"/>
              <w:left w:val="nil"/>
              <w:bottom w:val="nil"/>
              <w:right w:val="single" w:sz="4" w:space="0" w:color="auto"/>
            </w:tcBorders>
            <w:shd w:val="clear" w:color="auto" w:fill="auto"/>
            <w:vAlign w:val="center"/>
            <w:hideMark/>
          </w:tcPr>
          <w:p w14:paraId="6A97DCC9" w14:textId="50586AC1"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-0.31</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5EFDEAED"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5.57</w:t>
            </w:r>
          </w:p>
        </w:tc>
        <w:tc>
          <w:tcPr>
            <w:tcW w:w="501" w:type="pct"/>
            <w:tcBorders>
              <w:top w:val="nil"/>
              <w:left w:val="nil"/>
              <w:bottom w:val="nil"/>
              <w:right w:val="nil"/>
            </w:tcBorders>
            <w:shd w:val="clear" w:color="auto" w:fill="auto"/>
            <w:vAlign w:val="center"/>
            <w:hideMark/>
          </w:tcPr>
          <w:p w14:paraId="4E2A731E"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5.43</w:t>
            </w:r>
          </w:p>
        </w:tc>
        <w:tc>
          <w:tcPr>
            <w:tcW w:w="524" w:type="pct"/>
            <w:tcBorders>
              <w:top w:val="nil"/>
              <w:left w:val="nil"/>
              <w:bottom w:val="nil"/>
              <w:right w:val="single" w:sz="4" w:space="0" w:color="auto"/>
            </w:tcBorders>
            <w:shd w:val="clear" w:color="auto" w:fill="auto"/>
            <w:vAlign w:val="center"/>
            <w:hideMark/>
          </w:tcPr>
          <w:p w14:paraId="4D8F2AC0"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0.03</w:t>
            </w:r>
          </w:p>
        </w:tc>
      </w:tr>
      <w:tr w:rsidR="006F33D4" w:rsidRPr="006F33D4" w14:paraId="5EEE75D8" w14:textId="77777777" w:rsidTr="006F33D4">
        <w:trPr>
          <w:trHeight w:val="300"/>
        </w:trPr>
        <w:tc>
          <w:tcPr>
            <w:tcW w:w="1891" w:type="pct"/>
            <w:tcBorders>
              <w:top w:val="nil"/>
              <w:left w:val="nil"/>
              <w:bottom w:val="nil"/>
              <w:right w:val="nil"/>
            </w:tcBorders>
            <w:shd w:val="clear" w:color="auto" w:fill="auto"/>
            <w:noWrap/>
            <w:vAlign w:val="bottom"/>
            <w:hideMark/>
          </w:tcPr>
          <w:p w14:paraId="1714CF33"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Verbal similarities score age 11</w:t>
            </w:r>
          </w:p>
        </w:tc>
        <w:tc>
          <w:tcPr>
            <w:tcW w:w="529" w:type="pct"/>
            <w:tcBorders>
              <w:top w:val="nil"/>
              <w:left w:val="single" w:sz="4" w:space="0" w:color="auto"/>
              <w:bottom w:val="nil"/>
              <w:right w:val="nil"/>
            </w:tcBorders>
            <w:shd w:val="clear" w:color="auto" w:fill="auto"/>
            <w:vAlign w:val="center"/>
            <w:hideMark/>
          </w:tcPr>
          <w:p w14:paraId="145D901A"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129.66</w:t>
            </w:r>
          </w:p>
        </w:tc>
        <w:tc>
          <w:tcPr>
            <w:tcW w:w="501" w:type="pct"/>
            <w:tcBorders>
              <w:top w:val="nil"/>
              <w:left w:val="nil"/>
              <w:bottom w:val="nil"/>
              <w:right w:val="nil"/>
            </w:tcBorders>
            <w:shd w:val="clear" w:color="auto" w:fill="auto"/>
            <w:vAlign w:val="center"/>
            <w:hideMark/>
          </w:tcPr>
          <w:p w14:paraId="646DEE3D"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124.36</w:t>
            </w:r>
          </w:p>
        </w:tc>
        <w:tc>
          <w:tcPr>
            <w:tcW w:w="524" w:type="pct"/>
            <w:tcBorders>
              <w:top w:val="nil"/>
              <w:left w:val="nil"/>
              <w:bottom w:val="nil"/>
              <w:right w:val="single" w:sz="4" w:space="0" w:color="auto"/>
            </w:tcBorders>
            <w:shd w:val="clear" w:color="auto" w:fill="auto"/>
            <w:vAlign w:val="center"/>
            <w:hideMark/>
          </w:tcPr>
          <w:p w14:paraId="68598E39" w14:textId="6B043B4A"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0.32</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4EB20868"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129.07</w:t>
            </w:r>
          </w:p>
        </w:tc>
        <w:tc>
          <w:tcPr>
            <w:tcW w:w="501" w:type="pct"/>
            <w:tcBorders>
              <w:top w:val="nil"/>
              <w:left w:val="nil"/>
              <w:bottom w:val="nil"/>
              <w:right w:val="nil"/>
            </w:tcBorders>
            <w:shd w:val="clear" w:color="auto" w:fill="auto"/>
            <w:vAlign w:val="center"/>
            <w:hideMark/>
          </w:tcPr>
          <w:p w14:paraId="1EF9669C"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129.15</w:t>
            </w:r>
          </w:p>
        </w:tc>
        <w:tc>
          <w:tcPr>
            <w:tcW w:w="524" w:type="pct"/>
            <w:tcBorders>
              <w:top w:val="nil"/>
              <w:left w:val="nil"/>
              <w:bottom w:val="nil"/>
              <w:right w:val="single" w:sz="4" w:space="0" w:color="auto"/>
            </w:tcBorders>
            <w:shd w:val="clear" w:color="auto" w:fill="auto"/>
            <w:vAlign w:val="center"/>
            <w:hideMark/>
          </w:tcPr>
          <w:p w14:paraId="60E22691"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0.00</w:t>
            </w:r>
          </w:p>
        </w:tc>
      </w:tr>
      <w:tr w:rsidR="006F33D4" w:rsidRPr="006F33D4" w14:paraId="56FFF42F" w14:textId="77777777" w:rsidTr="006F33D4">
        <w:trPr>
          <w:trHeight w:val="300"/>
        </w:trPr>
        <w:tc>
          <w:tcPr>
            <w:tcW w:w="1891" w:type="pct"/>
            <w:tcBorders>
              <w:top w:val="nil"/>
              <w:left w:val="nil"/>
              <w:bottom w:val="nil"/>
              <w:right w:val="nil"/>
            </w:tcBorders>
            <w:shd w:val="clear" w:color="auto" w:fill="auto"/>
            <w:noWrap/>
            <w:vAlign w:val="bottom"/>
            <w:hideMark/>
          </w:tcPr>
          <w:p w14:paraId="7D2BD241"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Equivilised household income</w:t>
            </w:r>
          </w:p>
        </w:tc>
        <w:tc>
          <w:tcPr>
            <w:tcW w:w="529" w:type="pct"/>
            <w:tcBorders>
              <w:top w:val="nil"/>
              <w:left w:val="single" w:sz="4" w:space="0" w:color="auto"/>
              <w:bottom w:val="nil"/>
              <w:right w:val="nil"/>
            </w:tcBorders>
            <w:shd w:val="clear" w:color="auto" w:fill="auto"/>
            <w:vAlign w:val="center"/>
            <w:hideMark/>
          </w:tcPr>
          <w:p w14:paraId="152E124F"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4.97</w:t>
            </w:r>
          </w:p>
        </w:tc>
        <w:tc>
          <w:tcPr>
            <w:tcW w:w="501" w:type="pct"/>
            <w:tcBorders>
              <w:top w:val="nil"/>
              <w:left w:val="nil"/>
              <w:bottom w:val="nil"/>
              <w:right w:val="nil"/>
            </w:tcBorders>
            <w:shd w:val="clear" w:color="auto" w:fill="auto"/>
            <w:vAlign w:val="center"/>
            <w:hideMark/>
          </w:tcPr>
          <w:p w14:paraId="23811C92"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3.91</w:t>
            </w:r>
          </w:p>
        </w:tc>
        <w:tc>
          <w:tcPr>
            <w:tcW w:w="524" w:type="pct"/>
            <w:tcBorders>
              <w:top w:val="nil"/>
              <w:left w:val="nil"/>
              <w:bottom w:val="nil"/>
              <w:right w:val="single" w:sz="4" w:space="0" w:color="auto"/>
            </w:tcBorders>
            <w:shd w:val="clear" w:color="auto" w:fill="auto"/>
            <w:vAlign w:val="center"/>
            <w:hideMark/>
          </w:tcPr>
          <w:p w14:paraId="2B31C589" w14:textId="3B4139EF"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0.52</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2F73F0F6"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4.77</w:t>
            </w:r>
          </w:p>
        </w:tc>
        <w:tc>
          <w:tcPr>
            <w:tcW w:w="501" w:type="pct"/>
            <w:tcBorders>
              <w:top w:val="nil"/>
              <w:left w:val="nil"/>
              <w:bottom w:val="nil"/>
              <w:right w:val="nil"/>
            </w:tcBorders>
            <w:shd w:val="clear" w:color="auto" w:fill="auto"/>
            <w:vAlign w:val="center"/>
            <w:hideMark/>
          </w:tcPr>
          <w:p w14:paraId="0DEFDF31"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4.97</w:t>
            </w:r>
          </w:p>
        </w:tc>
        <w:tc>
          <w:tcPr>
            <w:tcW w:w="524" w:type="pct"/>
            <w:tcBorders>
              <w:top w:val="nil"/>
              <w:left w:val="nil"/>
              <w:bottom w:val="nil"/>
              <w:right w:val="single" w:sz="4" w:space="0" w:color="auto"/>
            </w:tcBorders>
            <w:shd w:val="clear" w:color="auto" w:fill="auto"/>
            <w:vAlign w:val="center"/>
            <w:hideMark/>
          </w:tcPr>
          <w:p w14:paraId="46521BC3"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-0.10</w:t>
            </w:r>
          </w:p>
        </w:tc>
      </w:tr>
      <w:tr w:rsidR="006F33D4" w:rsidRPr="006F33D4" w14:paraId="14823AEC" w14:textId="77777777" w:rsidTr="006F33D4">
        <w:trPr>
          <w:trHeight w:val="300"/>
        </w:trPr>
        <w:tc>
          <w:tcPr>
            <w:tcW w:w="1891" w:type="pct"/>
            <w:tcBorders>
              <w:top w:val="nil"/>
              <w:left w:val="nil"/>
              <w:bottom w:val="nil"/>
              <w:right w:val="nil"/>
            </w:tcBorders>
            <w:shd w:val="clear" w:color="auto" w:fill="auto"/>
            <w:noWrap/>
            <w:vAlign w:val="bottom"/>
            <w:hideMark/>
          </w:tcPr>
          <w:p w14:paraId="3447A1F1"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Mother NVQ level 1</w:t>
            </w:r>
          </w:p>
        </w:tc>
        <w:tc>
          <w:tcPr>
            <w:tcW w:w="529" w:type="pct"/>
            <w:tcBorders>
              <w:top w:val="nil"/>
              <w:left w:val="single" w:sz="4" w:space="0" w:color="auto"/>
              <w:bottom w:val="nil"/>
              <w:right w:val="nil"/>
            </w:tcBorders>
            <w:shd w:val="clear" w:color="auto" w:fill="auto"/>
            <w:vAlign w:val="center"/>
            <w:hideMark/>
          </w:tcPr>
          <w:p w14:paraId="3B1C5F7C"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0.03</w:t>
            </w:r>
          </w:p>
        </w:tc>
        <w:tc>
          <w:tcPr>
            <w:tcW w:w="501" w:type="pct"/>
            <w:tcBorders>
              <w:top w:val="nil"/>
              <w:left w:val="nil"/>
              <w:bottom w:val="nil"/>
              <w:right w:val="nil"/>
            </w:tcBorders>
            <w:shd w:val="clear" w:color="auto" w:fill="auto"/>
            <w:vAlign w:val="center"/>
            <w:hideMark/>
          </w:tcPr>
          <w:p w14:paraId="4A87F615"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0.04</w:t>
            </w:r>
          </w:p>
        </w:tc>
        <w:tc>
          <w:tcPr>
            <w:tcW w:w="524" w:type="pct"/>
            <w:tcBorders>
              <w:top w:val="nil"/>
              <w:left w:val="nil"/>
              <w:bottom w:val="nil"/>
              <w:right w:val="single" w:sz="4" w:space="0" w:color="auto"/>
            </w:tcBorders>
            <w:shd w:val="clear" w:color="auto" w:fill="auto"/>
            <w:vAlign w:val="center"/>
            <w:hideMark/>
          </w:tcPr>
          <w:p w14:paraId="5CF85BE5"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-0.04</w:t>
            </w:r>
          </w:p>
        </w:tc>
        <w:tc>
          <w:tcPr>
            <w:tcW w:w="529" w:type="pct"/>
            <w:tcBorders>
              <w:top w:val="nil"/>
              <w:left w:val="nil"/>
              <w:bottom w:val="nil"/>
              <w:right w:val="nil"/>
            </w:tcBorders>
            <w:shd w:val="clear" w:color="auto" w:fill="auto"/>
            <w:vAlign w:val="center"/>
            <w:hideMark/>
          </w:tcPr>
          <w:p w14:paraId="3EEA38FB"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0.03</w:t>
            </w:r>
          </w:p>
        </w:tc>
        <w:tc>
          <w:tcPr>
            <w:tcW w:w="501" w:type="pct"/>
            <w:tcBorders>
              <w:top w:val="nil"/>
              <w:left w:val="nil"/>
              <w:bottom w:val="nil"/>
              <w:right w:val="nil"/>
            </w:tcBorders>
            <w:shd w:val="clear" w:color="auto" w:fill="auto"/>
            <w:vAlign w:val="center"/>
            <w:hideMark/>
          </w:tcPr>
          <w:p w14:paraId="3A98D864"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0.02</w:t>
            </w:r>
          </w:p>
        </w:tc>
        <w:tc>
          <w:tcPr>
            <w:tcW w:w="524" w:type="pct"/>
            <w:tcBorders>
              <w:top w:val="nil"/>
              <w:left w:val="nil"/>
              <w:bottom w:val="nil"/>
              <w:right w:val="single" w:sz="4" w:space="0" w:color="auto"/>
            </w:tcBorders>
            <w:shd w:val="clear" w:color="auto" w:fill="auto"/>
            <w:vAlign w:val="center"/>
            <w:hideMark/>
          </w:tcPr>
          <w:p w14:paraId="14B23AB0"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0.02</w:t>
            </w:r>
          </w:p>
        </w:tc>
      </w:tr>
      <w:tr w:rsidR="006F33D4" w:rsidRPr="006F33D4" w14:paraId="4057463B" w14:textId="77777777" w:rsidTr="006F33D4">
        <w:trPr>
          <w:trHeight w:val="300"/>
        </w:trPr>
        <w:tc>
          <w:tcPr>
            <w:tcW w:w="1891" w:type="pct"/>
            <w:tcBorders>
              <w:top w:val="nil"/>
              <w:left w:val="nil"/>
              <w:bottom w:val="nil"/>
              <w:right w:val="nil"/>
            </w:tcBorders>
            <w:shd w:val="clear" w:color="auto" w:fill="auto"/>
            <w:noWrap/>
            <w:vAlign w:val="bottom"/>
            <w:hideMark/>
          </w:tcPr>
          <w:p w14:paraId="631B2010"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Mother NVQ level 2</w:t>
            </w:r>
          </w:p>
        </w:tc>
        <w:tc>
          <w:tcPr>
            <w:tcW w:w="529" w:type="pct"/>
            <w:tcBorders>
              <w:top w:val="nil"/>
              <w:left w:val="single" w:sz="4" w:space="0" w:color="auto"/>
              <w:bottom w:val="nil"/>
              <w:right w:val="nil"/>
            </w:tcBorders>
            <w:shd w:val="clear" w:color="auto" w:fill="auto"/>
            <w:vAlign w:val="center"/>
            <w:hideMark/>
          </w:tcPr>
          <w:p w14:paraId="22A9E5B9"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0.22</w:t>
            </w:r>
          </w:p>
        </w:tc>
        <w:tc>
          <w:tcPr>
            <w:tcW w:w="501" w:type="pct"/>
            <w:tcBorders>
              <w:top w:val="nil"/>
              <w:left w:val="nil"/>
              <w:bottom w:val="nil"/>
              <w:right w:val="nil"/>
            </w:tcBorders>
            <w:shd w:val="clear" w:color="auto" w:fill="auto"/>
            <w:vAlign w:val="center"/>
            <w:hideMark/>
          </w:tcPr>
          <w:p w14:paraId="6ADEB0DD"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0.21</w:t>
            </w:r>
          </w:p>
        </w:tc>
        <w:tc>
          <w:tcPr>
            <w:tcW w:w="524" w:type="pct"/>
            <w:tcBorders>
              <w:top w:val="nil"/>
              <w:left w:val="nil"/>
              <w:bottom w:val="nil"/>
              <w:right w:val="single" w:sz="4" w:space="0" w:color="auto"/>
            </w:tcBorders>
            <w:shd w:val="clear" w:color="auto" w:fill="auto"/>
            <w:vAlign w:val="center"/>
            <w:hideMark/>
          </w:tcPr>
          <w:p w14:paraId="7C33F323"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0.01</w:t>
            </w:r>
          </w:p>
        </w:tc>
        <w:tc>
          <w:tcPr>
            <w:tcW w:w="529" w:type="pct"/>
            <w:tcBorders>
              <w:top w:val="nil"/>
              <w:left w:val="nil"/>
              <w:bottom w:val="nil"/>
              <w:right w:val="nil"/>
            </w:tcBorders>
            <w:shd w:val="clear" w:color="auto" w:fill="auto"/>
            <w:vAlign w:val="center"/>
            <w:hideMark/>
          </w:tcPr>
          <w:p w14:paraId="7003726F"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0.22</w:t>
            </w:r>
          </w:p>
        </w:tc>
        <w:tc>
          <w:tcPr>
            <w:tcW w:w="501" w:type="pct"/>
            <w:tcBorders>
              <w:top w:val="nil"/>
              <w:left w:val="nil"/>
              <w:bottom w:val="nil"/>
              <w:right w:val="nil"/>
            </w:tcBorders>
            <w:shd w:val="clear" w:color="auto" w:fill="auto"/>
            <w:vAlign w:val="center"/>
            <w:hideMark/>
          </w:tcPr>
          <w:p w14:paraId="4F49FBBE"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0.26</w:t>
            </w:r>
          </w:p>
        </w:tc>
        <w:tc>
          <w:tcPr>
            <w:tcW w:w="524" w:type="pct"/>
            <w:tcBorders>
              <w:top w:val="nil"/>
              <w:left w:val="nil"/>
              <w:bottom w:val="nil"/>
              <w:right w:val="single" w:sz="4" w:space="0" w:color="auto"/>
            </w:tcBorders>
            <w:shd w:val="clear" w:color="auto" w:fill="auto"/>
            <w:vAlign w:val="center"/>
            <w:hideMark/>
          </w:tcPr>
          <w:p w14:paraId="644B85C2"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-0.08</w:t>
            </w:r>
          </w:p>
        </w:tc>
      </w:tr>
      <w:tr w:rsidR="006F33D4" w:rsidRPr="006F33D4" w14:paraId="73FC7E61" w14:textId="77777777" w:rsidTr="006F33D4">
        <w:trPr>
          <w:trHeight w:val="300"/>
        </w:trPr>
        <w:tc>
          <w:tcPr>
            <w:tcW w:w="1891" w:type="pct"/>
            <w:tcBorders>
              <w:top w:val="nil"/>
              <w:left w:val="nil"/>
              <w:bottom w:val="nil"/>
              <w:right w:val="nil"/>
            </w:tcBorders>
            <w:shd w:val="clear" w:color="auto" w:fill="auto"/>
            <w:noWrap/>
            <w:vAlign w:val="bottom"/>
            <w:hideMark/>
          </w:tcPr>
          <w:p w14:paraId="6F2E2EB5"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Mother NVQ level 3</w:t>
            </w:r>
          </w:p>
        </w:tc>
        <w:tc>
          <w:tcPr>
            <w:tcW w:w="529" w:type="pct"/>
            <w:tcBorders>
              <w:top w:val="nil"/>
              <w:left w:val="single" w:sz="4" w:space="0" w:color="auto"/>
              <w:bottom w:val="nil"/>
              <w:right w:val="nil"/>
            </w:tcBorders>
            <w:shd w:val="clear" w:color="auto" w:fill="auto"/>
            <w:vAlign w:val="center"/>
            <w:hideMark/>
          </w:tcPr>
          <w:p w14:paraId="59C2B776"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0.09</w:t>
            </w:r>
          </w:p>
        </w:tc>
        <w:tc>
          <w:tcPr>
            <w:tcW w:w="501" w:type="pct"/>
            <w:tcBorders>
              <w:top w:val="nil"/>
              <w:left w:val="nil"/>
              <w:bottom w:val="nil"/>
              <w:right w:val="nil"/>
            </w:tcBorders>
            <w:shd w:val="clear" w:color="auto" w:fill="auto"/>
            <w:vAlign w:val="center"/>
            <w:hideMark/>
          </w:tcPr>
          <w:p w14:paraId="1E04FE50"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0.10</w:t>
            </w:r>
          </w:p>
        </w:tc>
        <w:tc>
          <w:tcPr>
            <w:tcW w:w="524" w:type="pct"/>
            <w:tcBorders>
              <w:top w:val="nil"/>
              <w:left w:val="nil"/>
              <w:bottom w:val="nil"/>
              <w:right w:val="single" w:sz="4" w:space="0" w:color="auto"/>
            </w:tcBorders>
            <w:shd w:val="clear" w:color="auto" w:fill="auto"/>
            <w:vAlign w:val="center"/>
            <w:hideMark/>
          </w:tcPr>
          <w:p w14:paraId="409D11BD"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-0.02</w:t>
            </w:r>
          </w:p>
        </w:tc>
        <w:tc>
          <w:tcPr>
            <w:tcW w:w="529" w:type="pct"/>
            <w:tcBorders>
              <w:top w:val="nil"/>
              <w:left w:val="nil"/>
              <w:bottom w:val="nil"/>
              <w:right w:val="nil"/>
            </w:tcBorders>
            <w:shd w:val="clear" w:color="auto" w:fill="auto"/>
            <w:vAlign w:val="center"/>
            <w:hideMark/>
          </w:tcPr>
          <w:p w14:paraId="64BE4EDC"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0.08</w:t>
            </w:r>
          </w:p>
        </w:tc>
        <w:tc>
          <w:tcPr>
            <w:tcW w:w="501" w:type="pct"/>
            <w:tcBorders>
              <w:top w:val="nil"/>
              <w:left w:val="nil"/>
              <w:bottom w:val="nil"/>
              <w:right w:val="nil"/>
            </w:tcBorders>
            <w:shd w:val="clear" w:color="auto" w:fill="auto"/>
            <w:vAlign w:val="center"/>
            <w:hideMark/>
          </w:tcPr>
          <w:p w14:paraId="73E42789"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0.08</w:t>
            </w:r>
          </w:p>
        </w:tc>
        <w:tc>
          <w:tcPr>
            <w:tcW w:w="524" w:type="pct"/>
            <w:tcBorders>
              <w:top w:val="nil"/>
              <w:left w:val="nil"/>
              <w:bottom w:val="nil"/>
              <w:right w:val="single" w:sz="4" w:space="0" w:color="auto"/>
            </w:tcBorders>
            <w:shd w:val="clear" w:color="auto" w:fill="auto"/>
            <w:vAlign w:val="center"/>
            <w:hideMark/>
          </w:tcPr>
          <w:p w14:paraId="12CD95E7"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-0.01</w:t>
            </w:r>
          </w:p>
        </w:tc>
      </w:tr>
      <w:tr w:rsidR="006F33D4" w:rsidRPr="006F33D4" w14:paraId="10AA0DE9" w14:textId="77777777" w:rsidTr="006F33D4">
        <w:trPr>
          <w:trHeight w:val="300"/>
        </w:trPr>
        <w:tc>
          <w:tcPr>
            <w:tcW w:w="1891" w:type="pct"/>
            <w:tcBorders>
              <w:top w:val="nil"/>
              <w:left w:val="nil"/>
              <w:bottom w:val="nil"/>
              <w:right w:val="nil"/>
            </w:tcBorders>
            <w:shd w:val="clear" w:color="auto" w:fill="auto"/>
            <w:noWrap/>
            <w:vAlign w:val="bottom"/>
            <w:hideMark/>
          </w:tcPr>
          <w:p w14:paraId="388949AC"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Mother NVQ level 4</w:t>
            </w:r>
          </w:p>
        </w:tc>
        <w:tc>
          <w:tcPr>
            <w:tcW w:w="529" w:type="pct"/>
            <w:tcBorders>
              <w:top w:val="nil"/>
              <w:left w:val="single" w:sz="4" w:space="0" w:color="auto"/>
              <w:bottom w:val="nil"/>
              <w:right w:val="nil"/>
            </w:tcBorders>
            <w:shd w:val="clear" w:color="auto" w:fill="auto"/>
            <w:vAlign w:val="center"/>
            <w:hideMark/>
          </w:tcPr>
          <w:p w14:paraId="05DC1DD6"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0.45</w:t>
            </w:r>
          </w:p>
        </w:tc>
        <w:tc>
          <w:tcPr>
            <w:tcW w:w="501" w:type="pct"/>
            <w:tcBorders>
              <w:top w:val="nil"/>
              <w:left w:val="nil"/>
              <w:bottom w:val="nil"/>
              <w:right w:val="nil"/>
            </w:tcBorders>
            <w:shd w:val="clear" w:color="auto" w:fill="auto"/>
            <w:vAlign w:val="center"/>
            <w:hideMark/>
          </w:tcPr>
          <w:p w14:paraId="68713FC1"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0.33</w:t>
            </w:r>
          </w:p>
        </w:tc>
        <w:tc>
          <w:tcPr>
            <w:tcW w:w="524" w:type="pct"/>
            <w:tcBorders>
              <w:top w:val="nil"/>
              <w:left w:val="nil"/>
              <w:bottom w:val="nil"/>
              <w:right w:val="single" w:sz="4" w:space="0" w:color="auto"/>
            </w:tcBorders>
            <w:shd w:val="clear" w:color="auto" w:fill="auto"/>
            <w:vAlign w:val="center"/>
            <w:hideMark/>
          </w:tcPr>
          <w:p w14:paraId="5BA7C4F9" w14:textId="1C63632C"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0.26</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4E3C79F2"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0.43</w:t>
            </w:r>
          </w:p>
        </w:tc>
        <w:tc>
          <w:tcPr>
            <w:tcW w:w="501" w:type="pct"/>
            <w:tcBorders>
              <w:top w:val="nil"/>
              <w:left w:val="nil"/>
              <w:bottom w:val="nil"/>
              <w:right w:val="nil"/>
            </w:tcBorders>
            <w:shd w:val="clear" w:color="auto" w:fill="auto"/>
            <w:vAlign w:val="center"/>
            <w:hideMark/>
          </w:tcPr>
          <w:p w14:paraId="011F0B90"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0.39</w:t>
            </w:r>
          </w:p>
        </w:tc>
        <w:tc>
          <w:tcPr>
            <w:tcW w:w="524" w:type="pct"/>
            <w:tcBorders>
              <w:top w:val="nil"/>
              <w:left w:val="nil"/>
              <w:bottom w:val="nil"/>
              <w:right w:val="single" w:sz="4" w:space="0" w:color="auto"/>
            </w:tcBorders>
            <w:shd w:val="clear" w:color="auto" w:fill="auto"/>
            <w:vAlign w:val="center"/>
            <w:hideMark/>
          </w:tcPr>
          <w:p w14:paraId="1F0B5434"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0.10</w:t>
            </w:r>
          </w:p>
        </w:tc>
      </w:tr>
      <w:tr w:rsidR="006F33D4" w:rsidRPr="006F33D4" w14:paraId="20EB6FC3" w14:textId="77777777" w:rsidTr="006F33D4">
        <w:trPr>
          <w:trHeight w:val="300"/>
        </w:trPr>
        <w:tc>
          <w:tcPr>
            <w:tcW w:w="1891" w:type="pct"/>
            <w:tcBorders>
              <w:top w:val="nil"/>
              <w:left w:val="nil"/>
              <w:bottom w:val="nil"/>
              <w:right w:val="nil"/>
            </w:tcBorders>
            <w:shd w:val="clear" w:color="auto" w:fill="auto"/>
            <w:noWrap/>
            <w:vAlign w:val="bottom"/>
            <w:hideMark/>
          </w:tcPr>
          <w:p w14:paraId="66E45967"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Mother NVQ level 5</w:t>
            </w:r>
          </w:p>
        </w:tc>
        <w:tc>
          <w:tcPr>
            <w:tcW w:w="529" w:type="pct"/>
            <w:tcBorders>
              <w:top w:val="nil"/>
              <w:left w:val="single" w:sz="4" w:space="0" w:color="auto"/>
              <w:bottom w:val="nil"/>
              <w:right w:val="nil"/>
            </w:tcBorders>
            <w:shd w:val="clear" w:color="auto" w:fill="auto"/>
            <w:vAlign w:val="center"/>
            <w:hideMark/>
          </w:tcPr>
          <w:p w14:paraId="6146BDFD"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0.16</w:t>
            </w:r>
          </w:p>
        </w:tc>
        <w:tc>
          <w:tcPr>
            <w:tcW w:w="501" w:type="pct"/>
            <w:tcBorders>
              <w:top w:val="nil"/>
              <w:left w:val="nil"/>
              <w:bottom w:val="nil"/>
              <w:right w:val="nil"/>
            </w:tcBorders>
            <w:shd w:val="clear" w:color="auto" w:fill="auto"/>
            <w:vAlign w:val="center"/>
            <w:hideMark/>
          </w:tcPr>
          <w:p w14:paraId="71F374EA"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0.11</w:t>
            </w:r>
          </w:p>
        </w:tc>
        <w:tc>
          <w:tcPr>
            <w:tcW w:w="524" w:type="pct"/>
            <w:tcBorders>
              <w:top w:val="nil"/>
              <w:left w:val="nil"/>
              <w:bottom w:val="nil"/>
              <w:right w:val="single" w:sz="4" w:space="0" w:color="auto"/>
            </w:tcBorders>
            <w:shd w:val="clear" w:color="auto" w:fill="auto"/>
            <w:vAlign w:val="center"/>
            <w:hideMark/>
          </w:tcPr>
          <w:p w14:paraId="23D92554" w14:textId="2BE04802"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0.22</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5C79C5C8"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0.18</w:t>
            </w:r>
          </w:p>
        </w:tc>
        <w:tc>
          <w:tcPr>
            <w:tcW w:w="501" w:type="pct"/>
            <w:tcBorders>
              <w:top w:val="nil"/>
              <w:left w:val="nil"/>
              <w:bottom w:val="nil"/>
              <w:right w:val="nil"/>
            </w:tcBorders>
            <w:shd w:val="clear" w:color="auto" w:fill="auto"/>
            <w:vAlign w:val="center"/>
            <w:hideMark/>
          </w:tcPr>
          <w:p w14:paraId="46A56153"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0.19</w:t>
            </w:r>
          </w:p>
        </w:tc>
        <w:tc>
          <w:tcPr>
            <w:tcW w:w="524" w:type="pct"/>
            <w:tcBorders>
              <w:top w:val="nil"/>
              <w:left w:val="nil"/>
              <w:bottom w:val="nil"/>
              <w:right w:val="single" w:sz="4" w:space="0" w:color="auto"/>
            </w:tcBorders>
            <w:shd w:val="clear" w:color="auto" w:fill="auto"/>
            <w:vAlign w:val="center"/>
            <w:hideMark/>
          </w:tcPr>
          <w:p w14:paraId="5193748F"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-0.07</w:t>
            </w:r>
          </w:p>
        </w:tc>
      </w:tr>
      <w:tr w:rsidR="006F33D4" w:rsidRPr="006F33D4" w14:paraId="3263D808" w14:textId="77777777" w:rsidTr="006F33D4">
        <w:trPr>
          <w:trHeight w:val="300"/>
        </w:trPr>
        <w:tc>
          <w:tcPr>
            <w:tcW w:w="1891" w:type="pct"/>
            <w:tcBorders>
              <w:top w:val="nil"/>
              <w:left w:val="nil"/>
              <w:bottom w:val="nil"/>
              <w:right w:val="nil"/>
            </w:tcBorders>
            <w:shd w:val="clear" w:color="auto" w:fill="auto"/>
            <w:noWrap/>
            <w:vAlign w:val="bottom"/>
            <w:hideMark/>
          </w:tcPr>
          <w:p w14:paraId="032B4F34"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Gender</w:t>
            </w:r>
          </w:p>
        </w:tc>
        <w:tc>
          <w:tcPr>
            <w:tcW w:w="529" w:type="pct"/>
            <w:tcBorders>
              <w:top w:val="nil"/>
              <w:left w:val="single" w:sz="4" w:space="0" w:color="auto"/>
              <w:bottom w:val="nil"/>
              <w:right w:val="nil"/>
            </w:tcBorders>
            <w:shd w:val="clear" w:color="auto" w:fill="auto"/>
            <w:vAlign w:val="center"/>
            <w:hideMark/>
          </w:tcPr>
          <w:p w14:paraId="2F8A3CAF"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0.49</w:t>
            </w:r>
          </w:p>
        </w:tc>
        <w:tc>
          <w:tcPr>
            <w:tcW w:w="501" w:type="pct"/>
            <w:tcBorders>
              <w:top w:val="nil"/>
              <w:left w:val="nil"/>
              <w:bottom w:val="nil"/>
              <w:right w:val="nil"/>
            </w:tcBorders>
            <w:shd w:val="clear" w:color="auto" w:fill="auto"/>
            <w:vAlign w:val="center"/>
            <w:hideMark/>
          </w:tcPr>
          <w:p w14:paraId="6546C14B"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0.49</w:t>
            </w:r>
          </w:p>
        </w:tc>
        <w:tc>
          <w:tcPr>
            <w:tcW w:w="524" w:type="pct"/>
            <w:tcBorders>
              <w:top w:val="nil"/>
              <w:left w:val="nil"/>
              <w:bottom w:val="nil"/>
              <w:right w:val="single" w:sz="4" w:space="0" w:color="auto"/>
            </w:tcBorders>
            <w:shd w:val="clear" w:color="auto" w:fill="auto"/>
            <w:vAlign w:val="center"/>
            <w:hideMark/>
          </w:tcPr>
          <w:p w14:paraId="6672422B"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0.01</w:t>
            </w:r>
          </w:p>
        </w:tc>
        <w:tc>
          <w:tcPr>
            <w:tcW w:w="529" w:type="pct"/>
            <w:tcBorders>
              <w:top w:val="nil"/>
              <w:left w:val="nil"/>
              <w:bottom w:val="nil"/>
              <w:right w:val="nil"/>
            </w:tcBorders>
            <w:shd w:val="clear" w:color="auto" w:fill="auto"/>
            <w:vAlign w:val="center"/>
            <w:hideMark/>
          </w:tcPr>
          <w:p w14:paraId="4861695A"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0.50</w:t>
            </w:r>
          </w:p>
        </w:tc>
        <w:tc>
          <w:tcPr>
            <w:tcW w:w="501" w:type="pct"/>
            <w:tcBorders>
              <w:top w:val="nil"/>
              <w:left w:val="nil"/>
              <w:bottom w:val="nil"/>
              <w:right w:val="nil"/>
            </w:tcBorders>
            <w:shd w:val="clear" w:color="auto" w:fill="auto"/>
            <w:vAlign w:val="center"/>
            <w:hideMark/>
          </w:tcPr>
          <w:p w14:paraId="5C137397"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0.57</w:t>
            </w:r>
          </w:p>
        </w:tc>
        <w:tc>
          <w:tcPr>
            <w:tcW w:w="524" w:type="pct"/>
            <w:tcBorders>
              <w:top w:val="nil"/>
              <w:left w:val="nil"/>
              <w:bottom w:val="nil"/>
              <w:right w:val="single" w:sz="4" w:space="0" w:color="auto"/>
            </w:tcBorders>
            <w:shd w:val="clear" w:color="auto" w:fill="auto"/>
            <w:vAlign w:val="center"/>
            <w:hideMark/>
          </w:tcPr>
          <w:p w14:paraId="71465626"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-0.13</w:t>
            </w:r>
          </w:p>
        </w:tc>
      </w:tr>
      <w:tr w:rsidR="006F33D4" w:rsidRPr="006F33D4" w14:paraId="7DA9AAD1" w14:textId="77777777" w:rsidTr="006F33D4">
        <w:trPr>
          <w:trHeight w:val="300"/>
        </w:trPr>
        <w:tc>
          <w:tcPr>
            <w:tcW w:w="1891" w:type="pct"/>
            <w:tcBorders>
              <w:top w:val="nil"/>
              <w:left w:val="nil"/>
              <w:bottom w:val="nil"/>
              <w:right w:val="nil"/>
            </w:tcBorders>
            <w:shd w:val="clear" w:color="auto" w:fill="auto"/>
            <w:noWrap/>
            <w:vAlign w:val="bottom"/>
            <w:hideMark/>
          </w:tcPr>
          <w:p w14:paraId="3B6377DC"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Ethnicity: Mixed</w:t>
            </w:r>
          </w:p>
        </w:tc>
        <w:tc>
          <w:tcPr>
            <w:tcW w:w="529" w:type="pct"/>
            <w:tcBorders>
              <w:top w:val="nil"/>
              <w:left w:val="single" w:sz="4" w:space="0" w:color="auto"/>
              <w:bottom w:val="nil"/>
              <w:right w:val="nil"/>
            </w:tcBorders>
            <w:shd w:val="clear" w:color="auto" w:fill="auto"/>
            <w:vAlign w:val="center"/>
            <w:hideMark/>
          </w:tcPr>
          <w:p w14:paraId="71F9FB4D"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0.06</w:t>
            </w:r>
          </w:p>
        </w:tc>
        <w:tc>
          <w:tcPr>
            <w:tcW w:w="501" w:type="pct"/>
            <w:tcBorders>
              <w:top w:val="nil"/>
              <w:left w:val="nil"/>
              <w:bottom w:val="nil"/>
              <w:right w:val="nil"/>
            </w:tcBorders>
            <w:shd w:val="clear" w:color="auto" w:fill="auto"/>
            <w:vAlign w:val="center"/>
            <w:hideMark/>
          </w:tcPr>
          <w:p w14:paraId="1E2AA4A6"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0.05</w:t>
            </w:r>
          </w:p>
        </w:tc>
        <w:tc>
          <w:tcPr>
            <w:tcW w:w="524" w:type="pct"/>
            <w:tcBorders>
              <w:top w:val="nil"/>
              <w:left w:val="nil"/>
              <w:bottom w:val="nil"/>
              <w:right w:val="single" w:sz="4" w:space="0" w:color="auto"/>
            </w:tcBorders>
            <w:shd w:val="clear" w:color="auto" w:fill="auto"/>
            <w:vAlign w:val="center"/>
            <w:hideMark/>
          </w:tcPr>
          <w:p w14:paraId="64FB2887"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0.04</w:t>
            </w:r>
          </w:p>
        </w:tc>
        <w:tc>
          <w:tcPr>
            <w:tcW w:w="529" w:type="pct"/>
            <w:tcBorders>
              <w:top w:val="nil"/>
              <w:left w:val="nil"/>
              <w:bottom w:val="nil"/>
              <w:right w:val="nil"/>
            </w:tcBorders>
            <w:shd w:val="clear" w:color="auto" w:fill="auto"/>
            <w:vAlign w:val="center"/>
            <w:hideMark/>
          </w:tcPr>
          <w:p w14:paraId="124EB40A"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0.07</w:t>
            </w:r>
          </w:p>
        </w:tc>
        <w:tc>
          <w:tcPr>
            <w:tcW w:w="501" w:type="pct"/>
            <w:tcBorders>
              <w:top w:val="nil"/>
              <w:left w:val="nil"/>
              <w:bottom w:val="nil"/>
              <w:right w:val="nil"/>
            </w:tcBorders>
            <w:shd w:val="clear" w:color="auto" w:fill="auto"/>
            <w:vAlign w:val="center"/>
            <w:hideMark/>
          </w:tcPr>
          <w:p w14:paraId="705D93CF"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0.05</w:t>
            </w:r>
          </w:p>
        </w:tc>
        <w:tc>
          <w:tcPr>
            <w:tcW w:w="524" w:type="pct"/>
            <w:tcBorders>
              <w:top w:val="nil"/>
              <w:left w:val="nil"/>
              <w:bottom w:val="nil"/>
              <w:right w:val="single" w:sz="4" w:space="0" w:color="auto"/>
            </w:tcBorders>
            <w:shd w:val="clear" w:color="auto" w:fill="auto"/>
            <w:vAlign w:val="center"/>
            <w:hideMark/>
          </w:tcPr>
          <w:p w14:paraId="50FC6489"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0.08</w:t>
            </w:r>
          </w:p>
        </w:tc>
      </w:tr>
      <w:tr w:rsidR="006F33D4" w:rsidRPr="006F33D4" w14:paraId="388C1BDD" w14:textId="77777777" w:rsidTr="006F33D4">
        <w:trPr>
          <w:trHeight w:val="300"/>
        </w:trPr>
        <w:tc>
          <w:tcPr>
            <w:tcW w:w="1891" w:type="pct"/>
            <w:tcBorders>
              <w:top w:val="nil"/>
              <w:left w:val="nil"/>
              <w:bottom w:val="nil"/>
              <w:right w:val="nil"/>
            </w:tcBorders>
            <w:shd w:val="clear" w:color="auto" w:fill="auto"/>
            <w:noWrap/>
            <w:vAlign w:val="bottom"/>
            <w:hideMark/>
          </w:tcPr>
          <w:p w14:paraId="710B05F7"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Ethnicity: Indian</w:t>
            </w:r>
          </w:p>
        </w:tc>
        <w:tc>
          <w:tcPr>
            <w:tcW w:w="529" w:type="pct"/>
            <w:tcBorders>
              <w:top w:val="nil"/>
              <w:left w:val="single" w:sz="4" w:space="0" w:color="auto"/>
              <w:bottom w:val="nil"/>
              <w:right w:val="nil"/>
            </w:tcBorders>
            <w:shd w:val="clear" w:color="auto" w:fill="auto"/>
            <w:vAlign w:val="center"/>
            <w:hideMark/>
          </w:tcPr>
          <w:p w14:paraId="4EF0C041"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0.07</w:t>
            </w:r>
          </w:p>
        </w:tc>
        <w:tc>
          <w:tcPr>
            <w:tcW w:w="501" w:type="pct"/>
            <w:tcBorders>
              <w:top w:val="nil"/>
              <w:left w:val="nil"/>
              <w:bottom w:val="nil"/>
              <w:right w:val="nil"/>
            </w:tcBorders>
            <w:shd w:val="clear" w:color="auto" w:fill="auto"/>
            <w:vAlign w:val="center"/>
            <w:hideMark/>
          </w:tcPr>
          <w:p w14:paraId="050C4A45"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0.13</w:t>
            </w:r>
          </w:p>
        </w:tc>
        <w:tc>
          <w:tcPr>
            <w:tcW w:w="524" w:type="pct"/>
            <w:tcBorders>
              <w:top w:val="nil"/>
              <w:left w:val="nil"/>
              <w:bottom w:val="nil"/>
              <w:right w:val="single" w:sz="4" w:space="0" w:color="auto"/>
            </w:tcBorders>
            <w:shd w:val="clear" w:color="auto" w:fill="auto"/>
            <w:vAlign w:val="center"/>
            <w:hideMark/>
          </w:tcPr>
          <w:p w14:paraId="4389E593" w14:textId="3C8B7B53"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-0.43</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1C390E33"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0.09</w:t>
            </w:r>
          </w:p>
        </w:tc>
        <w:tc>
          <w:tcPr>
            <w:tcW w:w="501" w:type="pct"/>
            <w:tcBorders>
              <w:top w:val="nil"/>
              <w:left w:val="nil"/>
              <w:bottom w:val="nil"/>
              <w:right w:val="nil"/>
            </w:tcBorders>
            <w:shd w:val="clear" w:color="auto" w:fill="auto"/>
            <w:vAlign w:val="center"/>
            <w:hideMark/>
          </w:tcPr>
          <w:p w14:paraId="53E26D2E"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0.08</w:t>
            </w:r>
          </w:p>
        </w:tc>
        <w:tc>
          <w:tcPr>
            <w:tcW w:w="524" w:type="pct"/>
            <w:tcBorders>
              <w:top w:val="nil"/>
              <w:left w:val="nil"/>
              <w:bottom w:val="nil"/>
              <w:right w:val="single" w:sz="4" w:space="0" w:color="auto"/>
            </w:tcBorders>
            <w:shd w:val="clear" w:color="auto" w:fill="auto"/>
            <w:vAlign w:val="center"/>
            <w:hideMark/>
          </w:tcPr>
          <w:p w14:paraId="30834F75"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0.08</w:t>
            </w:r>
          </w:p>
        </w:tc>
      </w:tr>
      <w:tr w:rsidR="006F33D4" w:rsidRPr="006F33D4" w14:paraId="7996F311" w14:textId="77777777" w:rsidTr="006F33D4">
        <w:trPr>
          <w:trHeight w:val="300"/>
        </w:trPr>
        <w:tc>
          <w:tcPr>
            <w:tcW w:w="1891" w:type="pct"/>
            <w:tcBorders>
              <w:top w:val="nil"/>
              <w:left w:val="nil"/>
              <w:bottom w:val="nil"/>
              <w:right w:val="nil"/>
            </w:tcBorders>
            <w:shd w:val="clear" w:color="auto" w:fill="auto"/>
            <w:noWrap/>
            <w:vAlign w:val="bottom"/>
            <w:hideMark/>
          </w:tcPr>
          <w:p w14:paraId="7215B763"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Ethnicity: Pakistani or Bangladeshi</w:t>
            </w:r>
          </w:p>
        </w:tc>
        <w:tc>
          <w:tcPr>
            <w:tcW w:w="529" w:type="pct"/>
            <w:tcBorders>
              <w:top w:val="nil"/>
              <w:left w:val="single" w:sz="4" w:space="0" w:color="auto"/>
              <w:bottom w:val="nil"/>
              <w:right w:val="nil"/>
            </w:tcBorders>
            <w:shd w:val="clear" w:color="auto" w:fill="auto"/>
            <w:vAlign w:val="center"/>
            <w:hideMark/>
          </w:tcPr>
          <w:p w14:paraId="46294375"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0.05</w:t>
            </w:r>
          </w:p>
        </w:tc>
        <w:tc>
          <w:tcPr>
            <w:tcW w:w="501" w:type="pct"/>
            <w:tcBorders>
              <w:top w:val="nil"/>
              <w:left w:val="nil"/>
              <w:bottom w:val="nil"/>
              <w:right w:val="nil"/>
            </w:tcBorders>
            <w:shd w:val="clear" w:color="auto" w:fill="auto"/>
            <w:vAlign w:val="center"/>
            <w:hideMark/>
          </w:tcPr>
          <w:p w14:paraId="380DA7F6"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0.14</w:t>
            </w:r>
          </w:p>
        </w:tc>
        <w:tc>
          <w:tcPr>
            <w:tcW w:w="524" w:type="pct"/>
            <w:tcBorders>
              <w:top w:val="nil"/>
              <w:left w:val="nil"/>
              <w:bottom w:val="nil"/>
              <w:right w:val="single" w:sz="4" w:space="0" w:color="auto"/>
            </w:tcBorders>
            <w:shd w:val="clear" w:color="auto" w:fill="auto"/>
            <w:vAlign w:val="center"/>
            <w:hideMark/>
          </w:tcPr>
          <w:p w14:paraId="7EF154A4" w14:textId="31664C57"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-0.39</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0B491456"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0.05</w:t>
            </w:r>
          </w:p>
        </w:tc>
        <w:tc>
          <w:tcPr>
            <w:tcW w:w="501" w:type="pct"/>
            <w:tcBorders>
              <w:top w:val="nil"/>
              <w:left w:val="nil"/>
              <w:bottom w:val="nil"/>
              <w:right w:val="nil"/>
            </w:tcBorders>
            <w:shd w:val="clear" w:color="auto" w:fill="auto"/>
            <w:vAlign w:val="center"/>
            <w:hideMark/>
          </w:tcPr>
          <w:p w14:paraId="0D9DEB5B"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0.05</w:t>
            </w:r>
          </w:p>
        </w:tc>
        <w:tc>
          <w:tcPr>
            <w:tcW w:w="524" w:type="pct"/>
            <w:tcBorders>
              <w:top w:val="nil"/>
              <w:left w:val="nil"/>
              <w:bottom w:val="nil"/>
              <w:right w:val="single" w:sz="4" w:space="0" w:color="auto"/>
            </w:tcBorders>
            <w:shd w:val="clear" w:color="auto" w:fill="auto"/>
            <w:vAlign w:val="center"/>
            <w:hideMark/>
          </w:tcPr>
          <w:p w14:paraId="7E5AB9CD"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0.00</w:t>
            </w:r>
          </w:p>
        </w:tc>
      </w:tr>
      <w:tr w:rsidR="006F33D4" w:rsidRPr="006F33D4" w14:paraId="037843B1" w14:textId="77777777" w:rsidTr="006F33D4">
        <w:trPr>
          <w:trHeight w:val="300"/>
        </w:trPr>
        <w:tc>
          <w:tcPr>
            <w:tcW w:w="1891" w:type="pct"/>
            <w:tcBorders>
              <w:top w:val="nil"/>
              <w:left w:val="nil"/>
              <w:bottom w:val="nil"/>
              <w:right w:val="nil"/>
            </w:tcBorders>
            <w:shd w:val="clear" w:color="auto" w:fill="auto"/>
            <w:noWrap/>
            <w:vAlign w:val="bottom"/>
            <w:hideMark/>
          </w:tcPr>
          <w:p w14:paraId="2EF7CE49"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Ethnicity: Black</w:t>
            </w:r>
          </w:p>
        </w:tc>
        <w:tc>
          <w:tcPr>
            <w:tcW w:w="529" w:type="pct"/>
            <w:tcBorders>
              <w:top w:val="nil"/>
              <w:left w:val="single" w:sz="4" w:space="0" w:color="auto"/>
              <w:bottom w:val="nil"/>
              <w:right w:val="nil"/>
            </w:tcBorders>
            <w:shd w:val="clear" w:color="auto" w:fill="auto"/>
            <w:vAlign w:val="center"/>
            <w:hideMark/>
          </w:tcPr>
          <w:p w14:paraId="73B18AC7"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0.02</w:t>
            </w:r>
          </w:p>
        </w:tc>
        <w:tc>
          <w:tcPr>
            <w:tcW w:w="501" w:type="pct"/>
            <w:tcBorders>
              <w:top w:val="nil"/>
              <w:left w:val="nil"/>
              <w:bottom w:val="nil"/>
              <w:right w:val="nil"/>
            </w:tcBorders>
            <w:shd w:val="clear" w:color="auto" w:fill="auto"/>
            <w:vAlign w:val="center"/>
            <w:hideMark/>
          </w:tcPr>
          <w:p w14:paraId="7D25E056"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0.09</w:t>
            </w:r>
          </w:p>
        </w:tc>
        <w:tc>
          <w:tcPr>
            <w:tcW w:w="524" w:type="pct"/>
            <w:tcBorders>
              <w:top w:val="nil"/>
              <w:left w:val="nil"/>
              <w:bottom w:val="nil"/>
              <w:right w:val="single" w:sz="4" w:space="0" w:color="auto"/>
            </w:tcBorders>
            <w:shd w:val="clear" w:color="auto" w:fill="auto"/>
            <w:vAlign w:val="center"/>
            <w:hideMark/>
          </w:tcPr>
          <w:p w14:paraId="311C40C0" w14:textId="28CBE6E9" w:rsidR="006F33D4" w:rsidRPr="006F33D4" w:rsidRDefault="006F33D4" w:rsidP="006F33D4">
            <w:pPr>
              <w:spacing w:after="0" w:line="240" w:lineRule="auto"/>
              <w:jc w:val="center"/>
              <w:rPr>
                <w:rFonts w:ascii="Times New Roman" w:eastAsia="Times New Roman" w:hAnsi="Times New Roman"/>
                <w:b/>
                <w:color w:val="000000"/>
                <w:lang w:eastAsia="en-GB"/>
              </w:rPr>
            </w:pPr>
            <w:r w:rsidRPr="006F33D4">
              <w:rPr>
                <w:rFonts w:ascii="Times New Roman" w:eastAsia="Times New Roman" w:hAnsi="Times New Roman"/>
                <w:b/>
                <w:color w:val="000000"/>
                <w:lang w:eastAsia="en-GB"/>
              </w:rPr>
              <w:t>-0.41</w:t>
            </w:r>
            <w:r>
              <w:rPr>
                <w:rFonts w:ascii="Times New Roman" w:eastAsia="Times New Roman" w:hAnsi="Times New Roman"/>
                <w:b/>
                <w:color w:val="000000"/>
                <w:lang w:eastAsia="en-GB"/>
              </w:rPr>
              <w:t>**</w:t>
            </w:r>
          </w:p>
        </w:tc>
        <w:tc>
          <w:tcPr>
            <w:tcW w:w="529" w:type="pct"/>
            <w:tcBorders>
              <w:top w:val="nil"/>
              <w:left w:val="nil"/>
              <w:bottom w:val="nil"/>
              <w:right w:val="nil"/>
            </w:tcBorders>
            <w:shd w:val="clear" w:color="auto" w:fill="auto"/>
            <w:vAlign w:val="center"/>
            <w:hideMark/>
          </w:tcPr>
          <w:p w14:paraId="23ECC2D2"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0.02</w:t>
            </w:r>
          </w:p>
        </w:tc>
        <w:tc>
          <w:tcPr>
            <w:tcW w:w="501" w:type="pct"/>
            <w:tcBorders>
              <w:top w:val="nil"/>
              <w:left w:val="nil"/>
              <w:bottom w:val="nil"/>
              <w:right w:val="nil"/>
            </w:tcBorders>
            <w:shd w:val="clear" w:color="auto" w:fill="auto"/>
            <w:vAlign w:val="center"/>
            <w:hideMark/>
          </w:tcPr>
          <w:p w14:paraId="4CFAA730"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0.03</w:t>
            </w:r>
          </w:p>
        </w:tc>
        <w:tc>
          <w:tcPr>
            <w:tcW w:w="524" w:type="pct"/>
            <w:tcBorders>
              <w:top w:val="nil"/>
              <w:left w:val="nil"/>
              <w:bottom w:val="nil"/>
              <w:right w:val="single" w:sz="4" w:space="0" w:color="auto"/>
            </w:tcBorders>
            <w:shd w:val="clear" w:color="auto" w:fill="auto"/>
            <w:vAlign w:val="center"/>
            <w:hideMark/>
          </w:tcPr>
          <w:p w14:paraId="46ECBF6B"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-0.03</w:t>
            </w:r>
          </w:p>
        </w:tc>
      </w:tr>
      <w:tr w:rsidR="006F33D4" w:rsidRPr="006F33D4" w14:paraId="0A6AEBC8" w14:textId="77777777" w:rsidTr="006F33D4">
        <w:trPr>
          <w:trHeight w:val="300"/>
        </w:trPr>
        <w:tc>
          <w:tcPr>
            <w:tcW w:w="1891" w:type="pct"/>
            <w:tcBorders>
              <w:top w:val="nil"/>
              <w:left w:val="nil"/>
              <w:bottom w:val="single" w:sz="4" w:space="0" w:color="auto"/>
              <w:right w:val="nil"/>
            </w:tcBorders>
            <w:shd w:val="clear" w:color="auto" w:fill="auto"/>
            <w:noWrap/>
            <w:vAlign w:val="bottom"/>
            <w:hideMark/>
          </w:tcPr>
          <w:p w14:paraId="37C98C48" w14:textId="77777777" w:rsidR="006F33D4" w:rsidRPr="006F33D4" w:rsidRDefault="006F33D4" w:rsidP="006F33D4">
            <w:pPr>
              <w:spacing w:after="0" w:line="240" w:lineRule="auto"/>
              <w:rPr>
                <w:rFonts w:ascii="Times New Roman" w:eastAsia="Times New Roman" w:hAnsi="Times New Roman"/>
                <w:color w:val="000000"/>
                <w:lang w:eastAsia="en-GB"/>
              </w:rPr>
            </w:pPr>
            <w:r w:rsidRPr="006F33D4">
              <w:rPr>
                <w:rFonts w:ascii="Times New Roman" w:eastAsia="Times New Roman" w:hAnsi="Times New Roman"/>
                <w:color w:val="000000"/>
                <w:lang w:eastAsia="en-GB"/>
              </w:rPr>
              <w:t>Ethnicity: Other</w:t>
            </w:r>
          </w:p>
        </w:tc>
        <w:tc>
          <w:tcPr>
            <w:tcW w:w="529" w:type="pct"/>
            <w:tcBorders>
              <w:top w:val="nil"/>
              <w:left w:val="single" w:sz="4" w:space="0" w:color="auto"/>
              <w:bottom w:val="single" w:sz="4" w:space="0" w:color="auto"/>
              <w:right w:val="nil"/>
            </w:tcBorders>
            <w:shd w:val="clear" w:color="auto" w:fill="auto"/>
            <w:vAlign w:val="center"/>
            <w:hideMark/>
          </w:tcPr>
          <w:p w14:paraId="4A177BB9"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0.09</w:t>
            </w:r>
          </w:p>
        </w:tc>
        <w:tc>
          <w:tcPr>
            <w:tcW w:w="501" w:type="pct"/>
            <w:tcBorders>
              <w:top w:val="nil"/>
              <w:left w:val="nil"/>
              <w:bottom w:val="single" w:sz="4" w:space="0" w:color="auto"/>
              <w:right w:val="nil"/>
            </w:tcBorders>
            <w:shd w:val="clear" w:color="auto" w:fill="auto"/>
            <w:vAlign w:val="center"/>
            <w:hideMark/>
          </w:tcPr>
          <w:p w14:paraId="01F252AF"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0.12</w:t>
            </w:r>
          </w:p>
        </w:tc>
        <w:tc>
          <w:tcPr>
            <w:tcW w:w="524" w:type="pct"/>
            <w:tcBorders>
              <w:top w:val="nil"/>
              <w:left w:val="nil"/>
              <w:bottom w:val="single" w:sz="4" w:space="0" w:color="auto"/>
              <w:right w:val="single" w:sz="4" w:space="0" w:color="auto"/>
            </w:tcBorders>
            <w:shd w:val="clear" w:color="auto" w:fill="auto"/>
            <w:vAlign w:val="center"/>
            <w:hideMark/>
          </w:tcPr>
          <w:p w14:paraId="485ABB52"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-0.15</w:t>
            </w:r>
          </w:p>
        </w:tc>
        <w:tc>
          <w:tcPr>
            <w:tcW w:w="529" w:type="pct"/>
            <w:tcBorders>
              <w:top w:val="nil"/>
              <w:left w:val="nil"/>
              <w:bottom w:val="single" w:sz="4" w:space="0" w:color="auto"/>
              <w:right w:val="nil"/>
            </w:tcBorders>
            <w:shd w:val="clear" w:color="auto" w:fill="auto"/>
            <w:vAlign w:val="center"/>
            <w:hideMark/>
          </w:tcPr>
          <w:p w14:paraId="5BD11806"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0.09</w:t>
            </w:r>
          </w:p>
        </w:tc>
        <w:tc>
          <w:tcPr>
            <w:tcW w:w="501" w:type="pct"/>
            <w:tcBorders>
              <w:top w:val="nil"/>
              <w:left w:val="nil"/>
              <w:bottom w:val="single" w:sz="4" w:space="0" w:color="auto"/>
              <w:right w:val="nil"/>
            </w:tcBorders>
            <w:shd w:val="clear" w:color="auto" w:fill="auto"/>
            <w:vAlign w:val="center"/>
            <w:hideMark/>
          </w:tcPr>
          <w:p w14:paraId="7F9389D9"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0.08</w:t>
            </w:r>
          </w:p>
        </w:tc>
        <w:tc>
          <w:tcPr>
            <w:tcW w:w="524" w:type="pct"/>
            <w:tcBorders>
              <w:top w:val="nil"/>
              <w:left w:val="nil"/>
              <w:bottom w:val="single" w:sz="4" w:space="0" w:color="auto"/>
              <w:right w:val="single" w:sz="4" w:space="0" w:color="auto"/>
            </w:tcBorders>
            <w:shd w:val="clear" w:color="auto" w:fill="auto"/>
            <w:vAlign w:val="center"/>
            <w:hideMark/>
          </w:tcPr>
          <w:p w14:paraId="5A1C4AB5" w14:textId="77777777" w:rsidR="006F33D4" w:rsidRPr="006F33D4" w:rsidRDefault="006F33D4" w:rsidP="006F33D4">
            <w:pPr>
              <w:spacing w:after="0" w:line="240" w:lineRule="auto"/>
              <w:jc w:val="center"/>
              <w:rPr>
                <w:rFonts w:ascii="Times New Roman" w:eastAsia="Times New Roman" w:hAnsi="Times New Roman"/>
                <w:color w:val="000000"/>
                <w:lang w:eastAsia="en-GB"/>
              </w:rPr>
            </w:pPr>
            <w:r w:rsidRPr="006F33D4">
              <w:rPr>
                <w:rFonts w:ascii="Times New Roman" w:eastAsia="Times New Roman" w:hAnsi="Times New Roman"/>
                <w:color w:val="000000"/>
                <w:lang w:eastAsia="en-GB"/>
              </w:rPr>
              <w:t>0.03</w:t>
            </w:r>
          </w:p>
        </w:tc>
      </w:tr>
    </w:tbl>
    <w:p w14:paraId="285E4779" w14:textId="77777777" w:rsidR="006F33D4" w:rsidRPr="006F33D4" w:rsidRDefault="006F33D4" w:rsidP="006F33D4">
      <w:pPr>
        <w:rPr>
          <w:rFonts w:ascii="Times New Roman" w:hAnsi="Times New Roman"/>
          <w:b/>
          <w:sz w:val="24"/>
          <w:szCs w:val="24"/>
        </w:rPr>
      </w:pPr>
    </w:p>
    <w:p w14:paraId="2730995E" w14:textId="273CE2F0" w:rsidR="001D1399" w:rsidRDefault="001D1399" w:rsidP="001D1399">
      <w:pPr>
        <w:rPr>
          <w:rFonts w:ascii="Times New Roman" w:hAnsi="Times New Roman"/>
          <w:sz w:val="24"/>
          <w:szCs w:val="24"/>
        </w:rPr>
      </w:pPr>
      <w:r>
        <w:rPr>
          <w:rFonts w:ascii="Times New Roman" w:hAnsi="Times New Roman"/>
          <w:sz w:val="24"/>
          <w:szCs w:val="24"/>
        </w:rPr>
        <w:t xml:space="preserve">Notes: Figures based upon our model preferred specification. This is using ‘model </w:t>
      </w:r>
      <w:r w:rsidR="002F0724">
        <w:rPr>
          <w:rFonts w:ascii="Times New Roman" w:hAnsi="Times New Roman"/>
          <w:sz w:val="24"/>
          <w:szCs w:val="24"/>
        </w:rPr>
        <w:t>1</w:t>
      </w:r>
      <w:r>
        <w:rPr>
          <w:rFonts w:ascii="Times New Roman" w:hAnsi="Times New Roman"/>
          <w:sz w:val="24"/>
          <w:szCs w:val="24"/>
        </w:rPr>
        <w:t>’, the sample having been restricted to families who applied for their child to attend a grammar school, the caliper set at 0.005, with the two nearest neighbours chosen. Standard deviation used in the effect size calculation is based upon all MCS children in England.</w:t>
      </w:r>
      <w:r w:rsidR="006F33D4">
        <w:rPr>
          <w:rFonts w:ascii="Times New Roman" w:hAnsi="Times New Roman"/>
          <w:sz w:val="24"/>
          <w:szCs w:val="24"/>
        </w:rPr>
        <w:t xml:space="preserve"> ** indicate</w:t>
      </w:r>
      <w:r w:rsidR="00FA2FCD">
        <w:rPr>
          <w:rFonts w:ascii="Times New Roman" w:hAnsi="Times New Roman"/>
          <w:sz w:val="24"/>
          <w:szCs w:val="24"/>
        </w:rPr>
        <w:t>s</w:t>
      </w:r>
      <w:r w:rsidR="006F33D4">
        <w:rPr>
          <w:rFonts w:ascii="Times New Roman" w:hAnsi="Times New Roman"/>
          <w:sz w:val="24"/>
          <w:szCs w:val="24"/>
        </w:rPr>
        <w:t xml:space="preserve"> statistical significance at the </w:t>
      </w:r>
      <w:r w:rsidR="00FA2FCD">
        <w:rPr>
          <w:rFonts w:ascii="Times New Roman" w:hAnsi="Times New Roman"/>
          <w:sz w:val="24"/>
          <w:szCs w:val="24"/>
        </w:rPr>
        <w:t>5 percent level</w:t>
      </w:r>
      <w:r w:rsidR="006F33D4">
        <w:rPr>
          <w:rFonts w:ascii="Times New Roman" w:hAnsi="Times New Roman"/>
          <w:sz w:val="24"/>
          <w:szCs w:val="24"/>
        </w:rPr>
        <w:t xml:space="preserve">. </w:t>
      </w:r>
    </w:p>
    <w:p w14:paraId="000D621B" w14:textId="77777777" w:rsidR="001D1399" w:rsidRDefault="001D1399" w:rsidP="00F7328A">
      <w:pPr>
        <w:rPr>
          <w:rFonts w:ascii="Times New Roman" w:hAnsi="Times New Roman"/>
          <w:sz w:val="24"/>
          <w:szCs w:val="24"/>
        </w:rPr>
      </w:pPr>
    </w:p>
    <w:p w14:paraId="07B640F2" w14:textId="77777777" w:rsidR="001C1895" w:rsidRDefault="001C1895" w:rsidP="00F7328A">
      <w:pPr>
        <w:rPr>
          <w:rFonts w:ascii="Times New Roman" w:hAnsi="Times New Roman"/>
          <w:sz w:val="24"/>
          <w:szCs w:val="24"/>
        </w:rPr>
      </w:pPr>
    </w:p>
    <w:p w14:paraId="4E06F133" w14:textId="77777777" w:rsidR="006F33D4" w:rsidRDefault="006F33D4" w:rsidP="00F7328A">
      <w:pPr>
        <w:rPr>
          <w:rFonts w:ascii="Times New Roman" w:hAnsi="Times New Roman"/>
          <w:sz w:val="24"/>
          <w:szCs w:val="24"/>
        </w:rPr>
      </w:pPr>
    </w:p>
    <w:p w14:paraId="7B600764" w14:textId="77777777" w:rsidR="006F33D4" w:rsidRDefault="006F33D4" w:rsidP="00F7328A">
      <w:pPr>
        <w:rPr>
          <w:rFonts w:ascii="Times New Roman" w:hAnsi="Times New Roman"/>
          <w:sz w:val="24"/>
          <w:szCs w:val="24"/>
        </w:rPr>
      </w:pPr>
    </w:p>
    <w:p w14:paraId="2E088DAD" w14:textId="77777777" w:rsidR="006F33D4" w:rsidRDefault="006F33D4" w:rsidP="00F7328A">
      <w:pPr>
        <w:rPr>
          <w:rFonts w:ascii="Times New Roman" w:hAnsi="Times New Roman"/>
          <w:sz w:val="24"/>
          <w:szCs w:val="24"/>
        </w:rPr>
      </w:pPr>
    </w:p>
    <w:p w14:paraId="192FF38D" w14:textId="77777777" w:rsidR="006F33D4" w:rsidRDefault="006F33D4" w:rsidP="00F7328A">
      <w:pPr>
        <w:rPr>
          <w:rFonts w:ascii="Times New Roman" w:hAnsi="Times New Roman"/>
          <w:sz w:val="24"/>
          <w:szCs w:val="24"/>
        </w:rPr>
      </w:pPr>
    </w:p>
    <w:p w14:paraId="5F9F298F" w14:textId="77777777" w:rsidR="006F33D4" w:rsidRDefault="006F33D4" w:rsidP="00F7328A">
      <w:pPr>
        <w:rPr>
          <w:rFonts w:ascii="Times New Roman" w:hAnsi="Times New Roman"/>
          <w:sz w:val="24"/>
          <w:szCs w:val="24"/>
        </w:rPr>
      </w:pPr>
    </w:p>
    <w:p w14:paraId="780A3BC5" w14:textId="77777777" w:rsidR="006F33D4" w:rsidRDefault="006F33D4" w:rsidP="00F7328A">
      <w:pPr>
        <w:rPr>
          <w:rFonts w:ascii="Times New Roman" w:hAnsi="Times New Roman"/>
          <w:sz w:val="24"/>
          <w:szCs w:val="24"/>
        </w:rPr>
      </w:pPr>
    </w:p>
    <w:p w14:paraId="3BA3F931" w14:textId="77777777" w:rsidR="006F33D4" w:rsidRDefault="006F33D4" w:rsidP="00F7328A">
      <w:pPr>
        <w:rPr>
          <w:rFonts w:ascii="Times New Roman" w:hAnsi="Times New Roman"/>
          <w:sz w:val="24"/>
          <w:szCs w:val="24"/>
        </w:rPr>
      </w:pPr>
    </w:p>
    <w:p w14:paraId="1C9B93C3" w14:textId="77777777" w:rsidR="006F33D4" w:rsidRDefault="006F33D4" w:rsidP="00F7328A">
      <w:pPr>
        <w:rPr>
          <w:rFonts w:ascii="Times New Roman" w:hAnsi="Times New Roman"/>
          <w:sz w:val="24"/>
          <w:szCs w:val="24"/>
        </w:rPr>
      </w:pPr>
    </w:p>
    <w:p w14:paraId="178053D8" w14:textId="77777777" w:rsidR="006F33D4" w:rsidRDefault="006F33D4" w:rsidP="00F7328A">
      <w:pPr>
        <w:rPr>
          <w:rFonts w:ascii="Times New Roman" w:hAnsi="Times New Roman"/>
          <w:sz w:val="24"/>
          <w:szCs w:val="24"/>
        </w:rPr>
      </w:pPr>
    </w:p>
    <w:p w14:paraId="311D3B32" w14:textId="77777777" w:rsidR="006F33D4" w:rsidRDefault="006F33D4" w:rsidP="00F7328A">
      <w:pPr>
        <w:rPr>
          <w:rFonts w:ascii="Times New Roman" w:hAnsi="Times New Roman"/>
          <w:sz w:val="24"/>
          <w:szCs w:val="24"/>
        </w:rPr>
      </w:pPr>
    </w:p>
    <w:p w14:paraId="4974A9B5" w14:textId="77777777" w:rsidR="006F33D4" w:rsidRDefault="006F33D4" w:rsidP="00F7328A">
      <w:pPr>
        <w:rPr>
          <w:rFonts w:ascii="Times New Roman" w:hAnsi="Times New Roman"/>
          <w:sz w:val="24"/>
          <w:szCs w:val="24"/>
        </w:rPr>
      </w:pPr>
    </w:p>
    <w:p w14:paraId="1B9F559B" w14:textId="77777777" w:rsidR="006F33D4" w:rsidRDefault="006F33D4" w:rsidP="00F7328A">
      <w:pPr>
        <w:rPr>
          <w:rFonts w:ascii="Times New Roman" w:hAnsi="Times New Roman"/>
          <w:sz w:val="24"/>
          <w:szCs w:val="24"/>
        </w:rPr>
      </w:pPr>
    </w:p>
    <w:p w14:paraId="4AA3CE69" w14:textId="77777777" w:rsidR="006F33D4" w:rsidRDefault="006F33D4" w:rsidP="00F7328A">
      <w:pPr>
        <w:rPr>
          <w:rFonts w:ascii="Times New Roman" w:hAnsi="Times New Roman"/>
          <w:sz w:val="24"/>
          <w:szCs w:val="24"/>
        </w:rPr>
      </w:pPr>
    </w:p>
    <w:p w14:paraId="09326757" w14:textId="77777777" w:rsidR="006F33D4" w:rsidRDefault="006F33D4" w:rsidP="00F7328A">
      <w:pPr>
        <w:rPr>
          <w:rFonts w:ascii="Times New Roman" w:hAnsi="Times New Roman"/>
          <w:sz w:val="24"/>
          <w:szCs w:val="24"/>
        </w:rPr>
      </w:pPr>
    </w:p>
    <w:p w14:paraId="544B4A81" w14:textId="77777777" w:rsidR="008041AB" w:rsidRDefault="008041AB" w:rsidP="00F7328A">
      <w:pPr>
        <w:rPr>
          <w:rFonts w:ascii="Times New Roman" w:hAnsi="Times New Roman"/>
          <w:sz w:val="24"/>
          <w:szCs w:val="24"/>
        </w:rPr>
      </w:pPr>
    </w:p>
    <w:p w14:paraId="67761D83" w14:textId="77777777" w:rsidR="008041AB" w:rsidRDefault="008041AB" w:rsidP="00F7328A">
      <w:pPr>
        <w:rPr>
          <w:rFonts w:ascii="Times New Roman" w:hAnsi="Times New Roman"/>
          <w:sz w:val="24"/>
          <w:szCs w:val="24"/>
        </w:rPr>
      </w:pPr>
    </w:p>
    <w:p w14:paraId="395724F3" w14:textId="77777777" w:rsidR="008041AB" w:rsidRDefault="008041AB" w:rsidP="00F7328A">
      <w:pPr>
        <w:rPr>
          <w:rFonts w:ascii="Times New Roman" w:hAnsi="Times New Roman"/>
          <w:sz w:val="24"/>
          <w:szCs w:val="24"/>
        </w:rPr>
      </w:pPr>
    </w:p>
    <w:p w14:paraId="566039C0" w14:textId="5D762700" w:rsidR="008041AB" w:rsidRPr="00D86BD7" w:rsidRDefault="008041AB" w:rsidP="008041AB">
      <w:pPr>
        <w:jc w:val="center"/>
        <w:rPr>
          <w:rFonts w:ascii="Times New Roman" w:hAnsi="Times New Roman"/>
          <w:b/>
          <w:sz w:val="24"/>
          <w:szCs w:val="24"/>
        </w:rPr>
      </w:pPr>
      <w:r w:rsidRPr="00D86BD7">
        <w:rPr>
          <w:rFonts w:ascii="Times New Roman" w:hAnsi="Times New Roman"/>
          <w:b/>
          <w:sz w:val="24"/>
          <w:szCs w:val="24"/>
        </w:rPr>
        <w:t xml:space="preserve">Table </w:t>
      </w:r>
      <w:r w:rsidR="00FA2FCD">
        <w:rPr>
          <w:rFonts w:ascii="Times New Roman" w:hAnsi="Times New Roman"/>
          <w:b/>
          <w:sz w:val="24"/>
          <w:szCs w:val="24"/>
        </w:rPr>
        <w:t>2</w:t>
      </w:r>
      <w:r w:rsidRPr="00D86BD7">
        <w:rPr>
          <w:rFonts w:ascii="Times New Roman" w:hAnsi="Times New Roman"/>
          <w:b/>
          <w:sz w:val="24"/>
          <w:szCs w:val="24"/>
        </w:rPr>
        <w:t xml:space="preserve">. </w:t>
      </w:r>
      <w:r>
        <w:rPr>
          <w:rFonts w:ascii="Times New Roman" w:hAnsi="Times New Roman"/>
          <w:b/>
          <w:sz w:val="24"/>
          <w:szCs w:val="24"/>
        </w:rPr>
        <w:t>Covariate balance before and after matching in Northern Ireland</w:t>
      </w:r>
    </w:p>
    <w:tbl>
      <w:tblPr>
        <w:tblW w:w="10936" w:type="dxa"/>
        <w:tblInd w:w="-856" w:type="dxa"/>
        <w:tblLook w:val="04A0" w:firstRow="1" w:lastRow="0" w:firstColumn="1" w:lastColumn="0" w:noHBand="0" w:noVBand="1"/>
      </w:tblPr>
      <w:tblGrid>
        <w:gridCol w:w="4068"/>
        <w:gridCol w:w="1169"/>
        <w:gridCol w:w="1108"/>
        <w:gridCol w:w="1157"/>
        <w:gridCol w:w="1169"/>
        <w:gridCol w:w="1108"/>
        <w:gridCol w:w="1157"/>
      </w:tblGrid>
      <w:tr w:rsidR="00FA2FCD" w:rsidRPr="00FA2FCD" w14:paraId="140C1C5A" w14:textId="77777777" w:rsidTr="00FA2FCD">
        <w:trPr>
          <w:trHeight w:val="240"/>
        </w:trPr>
        <w:tc>
          <w:tcPr>
            <w:tcW w:w="4068" w:type="dxa"/>
            <w:tcBorders>
              <w:top w:val="single" w:sz="4" w:space="0" w:color="auto"/>
              <w:left w:val="single" w:sz="4" w:space="0" w:color="auto"/>
              <w:bottom w:val="nil"/>
              <w:right w:val="single" w:sz="4" w:space="0" w:color="auto"/>
            </w:tcBorders>
            <w:shd w:val="clear" w:color="auto" w:fill="auto"/>
            <w:noWrap/>
            <w:vAlign w:val="bottom"/>
            <w:hideMark/>
          </w:tcPr>
          <w:p w14:paraId="724DEDB1"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 </w:t>
            </w:r>
          </w:p>
        </w:tc>
        <w:tc>
          <w:tcPr>
            <w:tcW w:w="0" w:type="auto"/>
            <w:gridSpan w:val="3"/>
            <w:tcBorders>
              <w:top w:val="single" w:sz="4" w:space="0" w:color="auto"/>
              <w:left w:val="nil"/>
              <w:bottom w:val="nil"/>
              <w:right w:val="nil"/>
            </w:tcBorders>
            <w:shd w:val="clear" w:color="auto" w:fill="auto"/>
            <w:noWrap/>
            <w:vAlign w:val="bottom"/>
            <w:hideMark/>
          </w:tcPr>
          <w:p w14:paraId="32A486B4" w14:textId="77777777"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Before matching</w:t>
            </w:r>
          </w:p>
        </w:tc>
        <w:tc>
          <w:tcPr>
            <w:tcW w:w="343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CD07457" w14:textId="77777777"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After matching</w:t>
            </w:r>
          </w:p>
        </w:tc>
      </w:tr>
      <w:tr w:rsidR="00FA2FCD" w:rsidRPr="00FA2FCD" w14:paraId="3E8445EE" w14:textId="77777777" w:rsidTr="00FA2FCD">
        <w:trPr>
          <w:trHeight w:val="240"/>
        </w:trPr>
        <w:tc>
          <w:tcPr>
            <w:tcW w:w="4068" w:type="dxa"/>
            <w:tcBorders>
              <w:top w:val="nil"/>
              <w:left w:val="single" w:sz="4" w:space="0" w:color="auto"/>
              <w:bottom w:val="single" w:sz="4" w:space="0" w:color="auto"/>
              <w:right w:val="single" w:sz="4" w:space="0" w:color="auto"/>
            </w:tcBorders>
            <w:shd w:val="clear" w:color="auto" w:fill="auto"/>
            <w:noWrap/>
            <w:vAlign w:val="bottom"/>
            <w:hideMark/>
          </w:tcPr>
          <w:p w14:paraId="2FA86E28"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 </w:t>
            </w:r>
          </w:p>
        </w:tc>
        <w:tc>
          <w:tcPr>
            <w:tcW w:w="0" w:type="auto"/>
            <w:tcBorders>
              <w:top w:val="nil"/>
              <w:left w:val="nil"/>
              <w:bottom w:val="single" w:sz="4" w:space="0" w:color="auto"/>
              <w:right w:val="nil"/>
            </w:tcBorders>
            <w:shd w:val="clear" w:color="auto" w:fill="auto"/>
            <w:noWrap/>
            <w:vAlign w:val="bottom"/>
            <w:hideMark/>
          </w:tcPr>
          <w:p w14:paraId="6B96B69E" w14:textId="77777777"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Grammar</w:t>
            </w:r>
          </w:p>
        </w:tc>
        <w:tc>
          <w:tcPr>
            <w:tcW w:w="0" w:type="auto"/>
            <w:tcBorders>
              <w:top w:val="nil"/>
              <w:left w:val="nil"/>
              <w:bottom w:val="single" w:sz="4" w:space="0" w:color="auto"/>
              <w:right w:val="nil"/>
            </w:tcBorders>
            <w:shd w:val="clear" w:color="auto" w:fill="auto"/>
            <w:vAlign w:val="bottom"/>
            <w:hideMark/>
          </w:tcPr>
          <w:p w14:paraId="0FE8AD2F" w14:textId="77777777"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Non-grammar</w:t>
            </w:r>
          </w:p>
        </w:tc>
        <w:tc>
          <w:tcPr>
            <w:tcW w:w="0" w:type="auto"/>
            <w:tcBorders>
              <w:top w:val="nil"/>
              <w:left w:val="nil"/>
              <w:bottom w:val="single" w:sz="4" w:space="0" w:color="auto"/>
              <w:right w:val="nil"/>
            </w:tcBorders>
            <w:shd w:val="clear" w:color="auto" w:fill="auto"/>
            <w:vAlign w:val="bottom"/>
            <w:hideMark/>
          </w:tcPr>
          <w:p w14:paraId="6C489932" w14:textId="77777777"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Effect size difference</w:t>
            </w:r>
          </w:p>
        </w:tc>
        <w:tc>
          <w:tcPr>
            <w:tcW w:w="0" w:type="auto"/>
            <w:tcBorders>
              <w:top w:val="nil"/>
              <w:left w:val="single" w:sz="4" w:space="0" w:color="auto"/>
              <w:bottom w:val="single" w:sz="4" w:space="0" w:color="auto"/>
              <w:right w:val="nil"/>
            </w:tcBorders>
            <w:shd w:val="clear" w:color="auto" w:fill="auto"/>
            <w:noWrap/>
            <w:vAlign w:val="bottom"/>
            <w:hideMark/>
          </w:tcPr>
          <w:p w14:paraId="382A0B0D" w14:textId="77777777"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Grammar</w:t>
            </w:r>
          </w:p>
        </w:tc>
        <w:tc>
          <w:tcPr>
            <w:tcW w:w="0" w:type="auto"/>
            <w:tcBorders>
              <w:top w:val="nil"/>
              <w:left w:val="nil"/>
              <w:bottom w:val="single" w:sz="4" w:space="0" w:color="auto"/>
              <w:right w:val="nil"/>
            </w:tcBorders>
            <w:shd w:val="clear" w:color="auto" w:fill="auto"/>
            <w:vAlign w:val="bottom"/>
            <w:hideMark/>
          </w:tcPr>
          <w:p w14:paraId="3FF6BD2D" w14:textId="77777777"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Non-grammar</w:t>
            </w:r>
          </w:p>
        </w:tc>
        <w:tc>
          <w:tcPr>
            <w:tcW w:w="1157" w:type="dxa"/>
            <w:tcBorders>
              <w:top w:val="nil"/>
              <w:left w:val="nil"/>
              <w:bottom w:val="single" w:sz="4" w:space="0" w:color="auto"/>
              <w:right w:val="single" w:sz="4" w:space="0" w:color="auto"/>
            </w:tcBorders>
            <w:shd w:val="clear" w:color="auto" w:fill="auto"/>
            <w:vAlign w:val="bottom"/>
            <w:hideMark/>
          </w:tcPr>
          <w:p w14:paraId="77C43DD0" w14:textId="77777777"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Effect size difference</w:t>
            </w:r>
          </w:p>
        </w:tc>
      </w:tr>
      <w:tr w:rsidR="00FA2FCD" w:rsidRPr="00FA2FCD" w14:paraId="0E2364A5"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737B8E8E"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Age 11 SWM strategy</w:t>
            </w:r>
          </w:p>
        </w:tc>
        <w:tc>
          <w:tcPr>
            <w:tcW w:w="0" w:type="auto"/>
            <w:tcBorders>
              <w:top w:val="nil"/>
              <w:left w:val="nil"/>
              <w:bottom w:val="nil"/>
              <w:right w:val="nil"/>
            </w:tcBorders>
            <w:shd w:val="clear" w:color="auto" w:fill="auto"/>
            <w:vAlign w:val="center"/>
            <w:hideMark/>
          </w:tcPr>
          <w:p w14:paraId="6618C848"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34.43</w:t>
            </w:r>
          </w:p>
        </w:tc>
        <w:tc>
          <w:tcPr>
            <w:tcW w:w="0" w:type="auto"/>
            <w:tcBorders>
              <w:top w:val="nil"/>
              <w:left w:val="nil"/>
              <w:bottom w:val="nil"/>
              <w:right w:val="nil"/>
            </w:tcBorders>
            <w:shd w:val="clear" w:color="auto" w:fill="auto"/>
            <w:vAlign w:val="center"/>
            <w:hideMark/>
          </w:tcPr>
          <w:p w14:paraId="5FC8652B"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35.90</w:t>
            </w:r>
          </w:p>
        </w:tc>
        <w:tc>
          <w:tcPr>
            <w:tcW w:w="0" w:type="auto"/>
            <w:tcBorders>
              <w:top w:val="nil"/>
              <w:left w:val="nil"/>
              <w:bottom w:val="nil"/>
              <w:right w:val="nil"/>
            </w:tcBorders>
            <w:shd w:val="clear" w:color="auto" w:fill="auto"/>
            <w:vAlign w:val="center"/>
            <w:hideMark/>
          </w:tcPr>
          <w:p w14:paraId="25DE1BDB" w14:textId="12539A35"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-0.26</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54DF765A"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34.62</w:t>
            </w:r>
          </w:p>
        </w:tc>
        <w:tc>
          <w:tcPr>
            <w:tcW w:w="0" w:type="auto"/>
            <w:tcBorders>
              <w:top w:val="nil"/>
              <w:left w:val="nil"/>
              <w:bottom w:val="nil"/>
              <w:right w:val="nil"/>
            </w:tcBorders>
            <w:shd w:val="clear" w:color="auto" w:fill="auto"/>
            <w:vAlign w:val="center"/>
            <w:hideMark/>
          </w:tcPr>
          <w:p w14:paraId="1BCC33B6"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34.95</w:t>
            </w:r>
          </w:p>
        </w:tc>
        <w:tc>
          <w:tcPr>
            <w:tcW w:w="1157" w:type="dxa"/>
            <w:tcBorders>
              <w:top w:val="nil"/>
              <w:left w:val="nil"/>
              <w:bottom w:val="nil"/>
              <w:right w:val="single" w:sz="4" w:space="0" w:color="auto"/>
            </w:tcBorders>
            <w:shd w:val="clear" w:color="auto" w:fill="auto"/>
            <w:vAlign w:val="center"/>
            <w:hideMark/>
          </w:tcPr>
          <w:p w14:paraId="03E89ED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-0.06</w:t>
            </w:r>
          </w:p>
        </w:tc>
      </w:tr>
      <w:tr w:rsidR="00FA2FCD" w:rsidRPr="00FA2FCD" w14:paraId="7F451941"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7ED8D80B"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Age 11 SWM total errors</w:t>
            </w:r>
          </w:p>
        </w:tc>
        <w:tc>
          <w:tcPr>
            <w:tcW w:w="0" w:type="auto"/>
            <w:tcBorders>
              <w:top w:val="nil"/>
              <w:left w:val="nil"/>
              <w:bottom w:val="nil"/>
              <w:right w:val="nil"/>
            </w:tcBorders>
            <w:shd w:val="clear" w:color="auto" w:fill="auto"/>
            <w:vAlign w:val="center"/>
            <w:hideMark/>
          </w:tcPr>
          <w:p w14:paraId="5FE5107C"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33.16</w:t>
            </w:r>
          </w:p>
        </w:tc>
        <w:tc>
          <w:tcPr>
            <w:tcW w:w="0" w:type="auto"/>
            <w:tcBorders>
              <w:top w:val="nil"/>
              <w:left w:val="nil"/>
              <w:bottom w:val="nil"/>
              <w:right w:val="nil"/>
            </w:tcBorders>
            <w:shd w:val="clear" w:color="auto" w:fill="auto"/>
            <w:vAlign w:val="center"/>
            <w:hideMark/>
          </w:tcPr>
          <w:p w14:paraId="71B653DD"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44.49</w:t>
            </w:r>
          </w:p>
        </w:tc>
        <w:tc>
          <w:tcPr>
            <w:tcW w:w="0" w:type="auto"/>
            <w:tcBorders>
              <w:top w:val="nil"/>
              <w:left w:val="nil"/>
              <w:bottom w:val="nil"/>
              <w:right w:val="nil"/>
            </w:tcBorders>
            <w:shd w:val="clear" w:color="auto" w:fill="auto"/>
            <w:vAlign w:val="center"/>
            <w:hideMark/>
          </w:tcPr>
          <w:p w14:paraId="7ABC37EC" w14:textId="077571A8"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-0.59</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21BA55A4"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34.15</w:t>
            </w:r>
          </w:p>
        </w:tc>
        <w:tc>
          <w:tcPr>
            <w:tcW w:w="0" w:type="auto"/>
            <w:tcBorders>
              <w:top w:val="nil"/>
              <w:left w:val="nil"/>
              <w:bottom w:val="nil"/>
              <w:right w:val="nil"/>
            </w:tcBorders>
            <w:shd w:val="clear" w:color="auto" w:fill="auto"/>
            <w:vAlign w:val="center"/>
            <w:hideMark/>
          </w:tcPr>
          <w:p w14:paraId="047446A1"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34.93</w:t>
            </w:r>
          </w:p>
        </w:tc>
        <w:tc>
          <w:tcPr>
            <w:tcW w:w="1157" w:type="dxa"/>
            <w:tcBorders>
              <w:top w:val="nil"/>
              <w:left w:val="nil"/>
              <w:bottom w:val="nil"/>
              <w:right w:val="single" w:sz="4" w:space="0" w:color="auto"/>
            </w:tcBorders>
            <w:shd w:val="clear" w:color="auto" w:fill="auto"/>
            <w:vAlign w:val="center"/>
            <w:hideMark/>
          </w:tcPr>
          <w:p w14:paraId="7BC63DFD"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-0.04</w:t>
            </w:r>
          </w:p>
        </w:tc>
      </w:tr>
      <w:tr w:rsidR="00FA2FCD" w:rsidRPr="00FA2FCD" w14:paraId="7C9A2A1B"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18E6C6AE"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Age 7  English vocabulary</w:t>
            </w:r>
          </w:p>
        </w:tc>
        <w:tc>
          <w:tcPr>
            <w:tcW w:w="0" w:type="auto"/>
            <w:tcBorders>
              <w:top w:val="nil"/>
              <w:left w:val="nil"/>
              <w:bottom w:val="nil"/>
              <w:right w:val="nil"/>
            </w:tcBorders>
            <w:shd w:val="clear" w:color="auto" w:fill="auto"/>
            <w:vAlign w:val="center"/>
            <w:hideMark/>
          </w:tcPr>
          <w:p w14:paraId="6860C29F"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113.30</w:t>
            </w:r>
          </w:p>
        </w:tc>
        <w:tc>
          <w:tcPr>
            <w:tcW w:w="0" w:type="auto"/>
            <w:tcBorders>
              <w:top w:val="nil"/>
              <w:left w:val="nil"/>
              <w:bottom w:val="nil"/>
              <w:right w:val="nil"/>
            </w:tcBorders>
            <w:shd w:val="clear" w:color="auto" w:fill="auto"/>
            <w:vAlign w:val="center"/>
            <w:hideMark/>
          </w:tcPr>
          <w:p w14:paraId="63173D8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97.11</w:t>
            </w:r>
          </w:p>
        </w:tc>
        <w:tc>
          <w:tcPr>
            <w:tcW w:w="0" w:type="auto"/>
            <w:tcBorders>
              <w:top w:val="nil"/>
              <w:left w:val="nil"/>
              <w:bottom w:val="nil"/>
              <w:right w:val="nil"/>
            </w:tcBorders>
            <w:shd w:val="clear" w:color="auto" w:fill="auto"/>
            <w:vAlign w:val="center"/>
            <w:hideMark/>
          </w:tcPr>
          <w:p w14:paraId="0DA14ABA" w14:textId="3F95F24E"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0.50</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7FBC88C0"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111.87</w:t>
            </w:r>
          </w:p>
        </w:tc>
        <w:tc>
          <w:tcPr>
            <w:tcW w:w="0" w:type="auto"/>
            <w:tcBorders>
              <w:top w:val="nil"/>
              <w:left w:val="nil"/>
              <w:bottom w:val="nil"/>
              <w:right w:val="nil"/>
            </w:tcBorders>
            <w:shd w:val="clear" w:color="auto" w:fill="auto"/>
            <w:vAlign w:val="center"/>
            <w:hideMark/>
          </w:tcPr>
          <w:p w14:paraId="7ED71D04"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116.91</w:t>
            </w:r>
          </w:p>
        </w:tc>
        <w:tc>
          <w:tcPr>
            <w:tcW w:w="1157" w:type="dxa"/>
            <w:tcBorders>
              <w:top w:val="nil"/>
              <w:left w:val="nil"/>
              <w:bottom w:val="nil"/>
              <w:right w:val="single" w:sz="4" w:space="0" w:color="auto"/>
            </w:tcBorders>
            <w:shd w:val="clear" w:color="auto" w:fill="auto"/>
            <w:vAlign w:val="center"/>
            <w:hideMark/>
          </w:tcPr>
          <w:p w14:paraId="1D81189E" w14:textId="6184DC22"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-0.16</w:t>
            </w:r>
            <w:r>
              <w:rPr>
                <w:rFonts w:ascii="Times New Roman" w:eastAsia="Times New Roman" w:hAnsi="Times New Roman"/>
                <w:b/>
                <w:bCs/>
                <w:color w:val="000000"/>
                <w:lang w:eastAsia="en-GB"/>
              </w:rPr>
              <w:t>**</w:t>
            </w:r>
          </w:p>
        </w:tc>
      </w:tr>
      <w:tr w:rsidR="00FA2FCD" w:rsidRPr="00FA2FCD" w14:paraId="06898D8B"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414E3D4D"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Age 7 pattern construction</w:t>
            </w:r>
          </w:p>
        </w:tc>
        <w:tc>
          <w:tcPr>
            <w:tcW w:w="0" w:type="auto"/>
            <w:tcBorders>
              <w:top w:val="nil"/>
              <w:left w:val="nil"/>
              <w:bottom w:val="nil"/>
              <w:right w:val="nil"/>
            </w:tcBorders>
            <w:shd w:val="clear" w:color="auto" w:fill="auto"/>
            <w:vAlign w:val="center"/>
            <w:hideMark/>
          </w:tcPr>
          <w:p w14:paraId="71929799"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123.02</w:t>
            </w:r>
          </w:p>
        </w:tc>
        <w:tc>
          <w:tcPr>
            <w:tcW w:w="0" w:type="auto"/>
            <w:tcBorders>
              <w:top w:val="nil"/>
              <w:left w:val="nil"/>
              <w:bottom w:val="nil"/>
              <w:right w:val="nil"/>
            </w:tcBorders>
            <w:shd w:val="clear" w:color="auto" w:fill="auto"/>
            <w:vAlign w:val="center"/>
            <w:hideMark/>
          </w:tcPr>
          <w:p w14:paraId="1FCEC69D"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116.66</w:t>
            </w:r>
          </w:p>
        </w:tc>
        <w:tc>
          <w:tcPr>
            <w:tcW w:w="0" w:type="auto"/>
            <w:tcBorders>
              <w:top w:val="nil"/>
              <w:left w:val="nil"/>
              <w:bottom w:val="nil"/>
              <w:right w:val="nil"/>
            </w:tcBorders>
            <w:shd w:val="clear" w:color="auto" w:fill="auto"/>
            <w:vAlign w:val="center"/>
            <w:hideMark/>
          </w:tcPr>
          <w:p w14:paraId="5AA63C97" w14:textId="767D5D9E"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0.34</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366F589A"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122.74</w:t>
            </w:r>
          </w:p>
        </w:tc>
        <w:tc>
          <w:tcPr>
            <w:tcW w:w="0" w:type="auto"/>
            <w:tcBorders>
              <w:top w:val="nil"/>
              <w:left w:val="nil"/>
              <w:bottom w:val="nil"/>
              <w:right w:val="nil"/>
            </w:tcBorders>
            <w:shd w:val="clear" w:color="auto" w:fill="auto"/>
            <w:vAlign w:val="center"/>
            <w:hideMark/>
          </w:tcPr>
          <w:p w14:paraId="68A6ED6D"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123.03</w:t>
            </w:r>
          </w:p>
        </w:tc>
        <w:tc>
          <w:tcPr>
            <w:tcW w:w="1157" w:type="dxa"/>
            <w:tcBorders>
              <w:top w:val="nil"/>
              <w:left w:val="nil"/>
              <w:bottom w:val="nil"/>
              <w:right w:val="single" w:sz="4" w:space="0" w:color="auto"/>
            </w:tcBorders>
            <w:shd w:val="clear" w:color="auto" w:fill="auto"/>
            <w:vAlign w:val="center"/>
            <w:hideMark/>
          </w:tcPr>
          <w:p w14:paraId="66EF5480"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-0.02</w:t>
            </w:r>
          </w:p>
        </w:tc>
      </w:tr>
      <w:tr w:rsidR="00FA2FCD" w:rsidRPr="00FA2FCD" w14:paraId="7205ABD9"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6607B535"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Age 7 maths scores</w:t>
            </w:r>
          </w:p>
        </w:tc>
        <w:tc>
          <w:tcPr>
            <w:tcW w:w="0" w:type="auto"/>
            <w:tcBorders>
              <w:top w:val="nil"/>
              <w:left w:val="nil"/>
              <w:bottom w:val="nil"/>
              <w:right w:val="nil"/>
            </w:tcBorders>
            <w:shd w:val="clear" w:color="auto" w:fill="auto"/>
            <w:vAlign w:val="center"/>
            <w:hideMark/>
          </w:tcPr>
          <w:p w14:paraId="50BF966F"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105.37</w:t>
            </w:r>
          </w:p>
        </w:tc>
        <w:tc>
          <w:tcPr>
            <w:tcW w:w="0" w:type="auto"/>
            <w:tcBorders>
              <w:top w:val="nil"/>
              <w:left w:val="nil"/>
              <w:bottom w:val="nil"/>
              <w:right w:val="nil"/>
            </w:tcBorders>
            <w:shd w:val="clear" w:color="auto" w:fill="auto"/>
            <w:vAlign w:val="center"/>
            <w:hideMark/>
          </w:tcPr>
          <w:p w14:paraId="60FAF48B"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99.12</w:t>
            </w:r>
          </w:p>
        </w:tc>
        <w:tc>
          <w:tcPr>
            <w:tcW w:w="0" w:type="auto"/>
            <w:tcBorders>
              <w:top w:val="nil"/>
              <w:left w:val="nil"/>
              <w:bottom w:val="nil"/>
              <w:right w:val="nil"/>
            </w:tcBorders>
            <w:shd w:val="clear" w:color="auto" w:fill="auto"/>
            <w:vAlign w:val="center"/>
            <w:hideMark/>
          </w:tcPr>
          <w:p w14:paraId="168458A2" w14:textId="427D7AF2"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0.40</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6E48F40C"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104.98</w:t>
            </w:r>
          </w:p>
        </w:tc>
        <w:tc>
          <w:tcPr>
            <w:tcW w:w="0" w:type="auto"/>
            <w:tcBorders>
              <w:top w:val="nil"/>
              <w:left w:val="nil"/>
              <w:bottom w:val="nil"/>
              <w:right w:val="nil"/>
            </w:tcBorders>
            <w:shd w:val="clear" w:color="auto" w:fill="auto"/>
            <w:vAlign w:val="center"/>
            <w:hideMark/>
          </w:tcPr>
          <w:p w14:paraId="7FC76F36"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107.98</w:t>
            </w:r>
          </w:p>
        </w:tc>
        <w:tc>
          <w:tcPr>
            <w:tcW w:w="1157" w:type="dxa"/>
            <w:tcBorders>
              <w:top w:val="nil"/>
              <w:left w:val="nil"/>
              <w:bottom w:val="nil"/>
              <w:right w:val="single" w:sz="4" w:space="0" w:color="auto"/>
            </w:tcBorders>
            <w:shd w:val="clear" w:color="auto" w:fill="auto"/>
            <w:vAlign w:val="center"/>
            <w:hideMark/>
          </w:tcPr>
          <w:p w14:paraId="21025864" w14:textId="40FDE04A"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-0.19</w:t>
            </w:r>
            <w:r>
              <w:rPr>
                <w:rFonts w:ascii="Times New Roman" w:eastAsia="Times New Roman" w:hAnsi="Times New Roman"/>
                <w:b/>
                <w:bCs/>
                <w:color w:val="000000"/>
                <w:lang w:eastAsia="en-GB"/>
              </w:rPr>
              <w:t>**</w:t>
            </w:r>
          </w:p>
        </w:tc>
      </w:tr>
      <w:tr w:rsidR="00FA2FCD" w:rsidRPr="00FA2FCD" w14:paraId="55659610"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5E9E9486"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Age 5 picture similarities</w:t>
            </w:r>
          </w:p>
        </w:tc>
        <w:tc>
          <w:tcPr>
            <w:tcW w:w="0" w:type="auto"/>
            <w:tcBorders>
              <w:top w:val="nil"/>
              <w:left w:val="nil"/>
              <w:bottom w:val="nil"/>
              <w:right w:val="nil"/>
            </w:tcBorders>
            <w:shd w:val="clear" w:color="auto" w:fill="auto"/>
            <w:vAlign w:val="center"/>
            <w:hideMark/>
          </w:tcPr>
          <w:p w14:paraId="04B4B9B7"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88.00</w:t>
            </w:r>
          </w:p>
        </w:tc>
        <w:tc>
          <w:tcPr>
            <w:tcW w:w="0" w:type="auto"/>
            <w:tcBorders>
              <w:top w:val="nil"/>
              <w:left w:val="nil"/>
              <w:bottom w:val="nil"/>
              <w:right w:val="nil"/>
            </w:tcBorders>
            <w:shd w:val="clear" w:color="auto" w:fill="auto"/>
            <w:vAlign w:val="center"/>
            <w:hideMark/>
          </w:tcPr>
          <w:p w14:paraId="24455D93"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85.03</w:t>
            </w:r>
          </w:p>
        </w:tc>
        <w:tc>
          <w:tcPr>
            <w:tcW w:w="0" w:type="auto"/>
            <w:tcBorders>
              <w:top w:val="nil"/>
              <w:left w:val="nil"/>
              <w:bottom w:val="nil"/>
              <w:right w:val="nil"/>
            </w:tcBorders>
            <w:shd w:val="clear" w:color="auto" w:fill="auto"/>
            <w:vAlign w:val="center"/>
            <w:hideMark/>
          </w:tcPr>
          <w:p w14:paraId="14239DCE" w14:textId="62E27C30"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0.22</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3569B3AA"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87.73</w:t>
            </w:r>
          </w:p>
        </w:tc>
        <w:tc>
          <w:tcPr>
            <w:tcW w:w="0" w:type="auto"/>
            <w:tcBorders>
              <w:top w:val="nil"/>
              <w:left w:val="nil"/>
              <w:bottom w:val="nil"/>
              <w:right w:val="nil"/>
            </w:tcBorders>
            <w:shd w:val="clear" w:color="auto" w:fill="auto"/>
            <w:vAlign w:val="center"/>
            <w:hideMark/>
          </w:tcPr>
          <w:p w14:paraId="331E53B4"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86.57</w:t>
            </w:r>
          </w:p>
        </w:tc>
        <w:tc>
          <w:tcPr>
            <w:tcW w:w="1157" w:type="dxa"/>
            <w:tcBorders>
              <w:top w:val="nil"/>
              <w:left w:val="nil"/>
              <w:bottom w:val="nil"/>
              <w:right w:val="single" w:sz="4" w:space="0" w:color="auto"/>
            </w:tcBorders>
            <w:shd w:val="clear" w:color="auto" w:fill="auto"/>
            <w:vAlign w:val="center"/>
            <w:hideMark/>
          </w:tcPr>
          <w:p w14:paraId="2D7DFD27"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0.08</w:t>
            </w:r>
          </w:p>
        </w:tc>
      </w:tr>
      <w:tr w:rsidR="00FA2FCD" w:rsidRPr="00FA2FCD" w14:paraId="3779B22D"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353AB5EF"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Age 5 naming vocabulary</w:t>
            </w:r>
          </w:p>
        </w:tc>
        <w:tc>
          <w:tcPr>
            <w:tcW w:w="0" w:type="auto"/>
            <w:tcBorders>
              <w:top w:val="nil"/>
              <w:left w:val="nil"/>
              <w:bottom w:val="nil"/>
              <w:right w:val="nil"/>
            </w:tcBorders>
            <w:shd w:val="clear" w:color="auto" w:fill="auto"/>
            <w:vAlign w:val="center"/>
            <w:hideMark/>
          </w:tcPr>
          <w:p w14:paraId="28626EAA"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115.01</w:t>
            </w:r>
          </w:p>
        </w:tc>
        <w:tc>
          <w:tcPr>
            <w:tcW w:w="0" w:type="auto"/>
            <w:tcBorders>
              <w:top w:val="nil"/>
              <w:left w:val="nil"/>
              <w:bottom w:val="nil"/>
              <w:right w:val="nil"/>
            </w:tcBorders>
            <w:shd w:val="clear" w:color="auto" w:fill="auto"/>
            <w:vAlign w:val="center"/>
            <w:hideMark/>
          </w:tcPr>
          <w:p w14:paraId="633C2541"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109.63</w:t>
            </w:r>
          </w:p>
        </w:tc>
        <w:tc>
          <w:tcPr>
            <w:tcW w:w="0" w:type="auto"/>
            <w:tcBorders>
              <w:top w:val="nil"/>
              <w:left w:val="nil"/>
              <w:bottom w:val="nil"/>
              <w:right w:val="nil"/>
            </w:tcBorders>
            <w:shd w:val="clear" w:color="auto" w:fill="auto"/>
            <w:vAlign w:val="center"/>
            <w:hideMark/>
          </w:tcPr>
          <w:p w14:paraId="156E22FB" w14:textId="25C33B52"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0.32</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3D40AE08"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113.95</w:t>
            </w:r>
          </w:p>
        </w:tc>
        <w:tc>
          <w:tcPr>
            <w:tcW w:w="0" w:type="auto"/>
            <w:tcBorders>
              <w:top w:val="nil"/>
              <w:left w:val="nil"/>
              <w:bottom w:val="nil"/>
              <w:right w:val="nil"/>
            </w:tcBorders>
            <w:shd w:val="clear" w:color="auto" w:fill="auto"/>
            <w:vAlign w:val="center"/>
            <w:hideMark/>
          </w:tcPr>
          <w:p w14:paraId="7561413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113.17</w:t>
            </w:r>
          </w:p>
        </w:tc>
        <w:tc>
          <w:tcPr>
            <w:tcW w:w="1157" w:type="dxa"/>
            <w:tcBorders>
              <w:top w:val="nil"/>
              <w:left w:val="nil"/>
              <w:bottom w:val="nil"/>
              <w:right w:val="single" w:sz="4" w:space="0" w:color="auto"/>
            </w:tcBorders>
            <w:shd w:val="clear" w:color="auto" w:fill="auto"/>
            <w:vAlign w:val="center"/>
            <w:hideMark/>
          </w:tcPr>
          <w:p w14:paraId="2F10EDA5"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0.05</w:t>
            </w:r>
          </w:p>
        </w:tc>
      </w:tr>
      <w:tr w:rsidR="00FA2FCD" w:rsidRPr="00FA2FCD" w14:paraId="7B8EA36D"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52B53D04"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Age 5 pattern construction</w:t>
            </w:r>
          </w:p>
        </w:tc>
        <w:tc>
          <w:tcPr>
            <w:tcW w:w="0" w:type="auto"/>
            <w:tcBorders>
              <w:top w:val="nil"/>
              <w:left w:val="nil"/>
              <w:bottom w:val="nil"/>
              <w:right w:val="nil"/>
            </w:tcBorders>
            <w:shd w:val="clear" w:color="auto" w:fill="auto"/>
            <w:vAlign w:val="center"/>
            <w:hideMark/>
          </w:tcPr>
          <w:p w14:paraId="0DF2A609"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94.17</w:t>
            </w:r>
          </w:p>
        </w:tc>
        <w:tc>
          <w:tcPr>
            <w:tcW w:w="0" w:type="auto"/>
            <w:tcBorders>
              <w:top w:val="nil"/>
              <w:left w:val="nil"/>
              <w:bottom w:val="nil"/>
              <w:right w:val="nil"/>
            </w:tcBorders>
            <w:shd w:val="clear" w:color="auto" w:fill="auto"/>
            <w:vAlign w:val="center"/>
            <w:hideMark/>
          </w:tcPr>
          <w:p w14:paraId="30D86A1B"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88.09</w:t>
            </w:r>
          </w:p>
        </w:tc>
        <w:tc>
          <w:tcPr>
            <w:tcW w:w="0" w:type="auto"/>
            <w:tcBorders>
              <w:top w:val="nil"/>
              <w:left w:val="nil"/>
              <w:bottom w:val="nil"/>
              <w:right w:val="nil"/>
            </w:tcBorders>
            <w:shd w:val="clear" w:color="auto" w:fill="auto"/>
            <w:vAlign w:val="center"/>
            <w:hideMark/>
          </w:tcPr>
          <w:p w14:paraId="796B688B" w14:textId="4DC77242"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0.30</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28969B6D"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94.11</w:t>
            </w:r>
          </w:p>
        </w:tc>
        <w:tc>
          <w:tcPr>
            <w:tcW w:w="0" w:type="auto"/>
            <w:tcBorders>
              <w:top w:val="nil"/>
              <w:left w:val="nil"/>
              <w:bottom w:val="nil"/>
              <w:right w:val="nil"/>
            </w:tcBorders>
            <w:shd w:val="clear" w:color="auto" w:fill="auto"/>
            <w:vAlign w:val="center"/>
            <w:hideMark/>
          </w:tcPr>
          <w:p w14:paraId="34D5730C"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92.27</w:t>
            </w:r>
          </w:p>
        </w:tc>
        <w:tc>
          <w:tcPr>
            <w:tcW w:w="1157" w:type="dxa"/>
            <w:tcBorders>
              <w:top w:val="nil"/>
              <w:left w:val="nil"/>
              <w:bottom w:val="nil"/>
              <w:right w:val="single" w:sz="4" w:space="0" w:color="auto"/>
            </w:tcBorders>
            <w:shd w:val="clear" w:color="auto" w:fill="auto"/>
            <w:vAlign w:val="center"/>
            <w:hideMark/>
          </w:tcPr>
          <w:p w14:paraId="7BAB7403"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0.09</w:t>
            </w:r>
          </w:p>
        </w:tc>
      </w:tr>
      <w:tr w:rsidR="00FA2FCD" w:rsidRPr="00FA2FCD" w14:paraId="51600AEB"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2A20950B" w14:textId="1BEA9B46"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Age 3 Bracken school readiness</w:t>
            </w:r>
          </w:p>
        </w:tc>
        <w:tc>
          <w:tcPr>
            <w:tcW w:w="0" w:type="auto"/>
            <w:tcBorders>
              <w:top w:val="nil"/>
              <w:left w:val="nil"/>
              <w:bottom w:val="nil"/>
              <w:right w:val="nil"/>
            </w:tcBorders>
            <w:shd w:val="clear" w:color="auto" w:fill="auto"/>
            <w:vAlign w:val="center"/>
            <w:hideMark/>
          </w:tcPr>
          <w:p w14:paraId="3F0297F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108.43</w:t>
            </w:r>
          </w:p>
        </w:tc>
        <w:tc>
          <w:tcPr>
            <w:tcW w:w="0" w:type="auto"/>
            <w:tcBorders>
              <w:top w:val="nil"/>
              <w:left w:val="nil"/>
              <w:bottom w:val="nil"/>
              <w:right w:val="nil"/>
            </w:tcBorders>
            <w:shd w:val="clear" w:color="auto" w:fill="auto"/>
            <w:vAlign w:val="center"/>
            <w:hideMark/>
          </w:tcPr>
          <w:p w14:paraId="618DD2AC"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102.60</w:t>
            </w:r>
          </w:p>
        </w:tc>
        <w:tc>
          <w:tcPr>
            <w:tcW w:w="0" w:type="auto"/>
            <w:tcBorders>
              <w:top w:val="nil"/>
              <w:left w:val="nil"/>
              <w:bottom w:val="nil"/>
              <w:right w:val="nil"/>
            </w:tcBorders>
            <w:shd w:val="clear" w:color="auto" w:fill="auto"/>
            <w:vAlign w:val="center"/>
            <w:hideMark/>
          </w:tcPr>
          <w:p w14:paraId="18D803CD" w14:textId="77773407"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0.37</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321697DB"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107.95</w:t>
            </w:r>
          </w:p>
        </w:tc>
        <w:tc>
          <w:tcPr>
            <w:tcW w:w="0" w:type="auto"/>
            <w:tcBorders>
              <w:top w:val="nil"/>
              <w:left w:val="nil"/>
              <w:bottom w:val="nil"/>
              <w:right w:val="nil"/>
            </w:tcBorders>
            <w:shd w:val="clear" w:color="auto" w:fill="auto"/>
            <w:vAlign w:val="center"/>
            <w:hideMark/>
          </w:tcPr>
          <w:p w14:paraId="27CC71D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107.00</w:t>
            </w:r>
          </w:p>
        </w:tc>
        <w:tc>
          <w:tcPr>
            <w:tcW w:w="1157" w:type="dxa"/>
            <w:tcBorders>
              <w:top w:val="nil"/>
              <w:left w:val="nil"/>
              <w:bottom w:val="nil"/>
              <w:right w:val="single" w:sz="4" w:space="0" w:color="auto"/>
            </w:tcBorders>
            <w:shd w:val="clear" w:color="auto" w:fill="auto"/>
            <w:vAlign w:val="center"/>
            <w:hideMark/>
          </w:tcPr>
          <w:p w14:paraId="69392C29"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0.06</w:t>
            </w:r>
          </w:p>
        </w:tc>
      </w:tr>
      <w:tr w:rsidR="00FA2FCD" w:rsidRPr="00FA2FCD" w14:paraId="5D1A3BE5"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6C8FB408"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Age 3 naming vocabulary</w:t>
            </w:r>
          </w:p>
        </w:tc>
        <w:tc>
          <w:tcPr>
            <w:tcW w:w="0" w:type="auto"/>
            <w:tcBorders>
              <w:top w:val="nil"/>
              <w:left w:val="nil"/>
              <w:bottom w:val="nil"/>
              <w:right w:val="nil"/>
            </w:tcBorders>
            <w:shd w:val="clear" w:color="auto" w:fill="auto"/>
            <w:vAlign w:val="center"/>
            <w:hideMark/>
          </w:tcPr>
          <w:p w14:paraId="5FFA8EDD"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82.18</w:t>
            </w:r>
          </w:p>
        </w:tc>
        <w:tc>
          <w:tcPr>
            <w:tcW w:w="0" w:type="auto"/>
            <w:tcBorders>
              <w:top w:val="nil"/>
              <w:left w:val="nil"/>
              <w:bottom w:val="nil"/>
              <w:right w:val="nil"/>
            </w:tcBorders>
            <w:shd w:val="clear" w:color="auto" w:fill="auto"/>
            <w:vAlign w:val="center"/>
            <w:hideMark/>
          </w:tcPr>
          <w:p w14:paraId="2A47AD25"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77.55</w:t>
            </w:r>
          </w:p>
        </w:tc>
        <w:tc>
          <w:tcPr>
            <w:tcW w:w="0" w:type="auto"/>
            <w:tcBorders>
              <w:top w:val="nil"/>
              <w:left w:val="nil"/>
              <w:bottom w:val="nil"/>
              <w:right w:val="nil"/>
            </w:tcBorders>
            <w:shd w:val="clear" w:color="auto" w:fill="auto"/>
            <w:vAlign w:val="center"/>
            <w:hideMark/>
          </w:tcPr>
          <w:p w14:paraId="1ACA3DC2" w14:textId="3313D985"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0.30</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5BB002BB"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81.62</w:t>
            </w:r>
          </w:p>
        </w:tc>
        <w:tc>
          <w:tcPr>
            <w:tcW w:w="0" w:type="auto"/>
            <w:tcBorders>
              <w:top w:val="nil"/>
              <w:left w:val="nil"/>
              <w:bottom w:val="nil"/>
              <w:right w:val="nil"/>
            </w:tcBorders>
            <w:shd w:val="clear" w:color="auto" w:fill="auto"/>
            <w:vAlign w:val="center"/>
            <w:hideMark/>
          </w:tcPr>
          <w:p w14:paraId="0A65B62D"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83.57</w:t>
            </w:r>
          </w:p>
        </w:tc>
        <w:tc>
          <w:tcPr>
            <w:tcW w:w="1157" w:type="dxa"/>
            <w:tcBorders>
              <w:top w:val="nil"/>
              <w:left w:val="nil"/>
              <w:bottom w:val="nil"/>
              <w:right w:val="single" w:sz="4" w:space="0" w:color="auto"/>
            </w:tcBorders>
            <w:shd w:val="clear" w:color="auto" w:fill="auto"/>
            <w:vAlign w:val="center"/>
            <w:hideMark/>
          </w:tcPr>
          <w:p w14:paraId="7B0A8195"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-0.13</w:t>
            </w:r>
          </w:p>
        </w:tc>
      </w:tr>
      <w:tr w:rsidR="00FA2FCD" w:rsidRPr="00FA2FCD" w14:paraId="787BEBBE"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5278A951"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Coaching for entrance test age 11</w:t>
            </w:r>
          </w:p>
        </w:tc>
        <w:tc>
          <w:tcPr>
            <w:tcW w:w="0" w:type="auto"/>
            <w:tcBorders>
              <w:top w:val="nil"/>
              <w:left w:val="nil"/>
              <w:bottom w:val="nil"/>
              <w:right w:val="nil"/>
            </w:tcBorders>
            <w:shd w:val="clear" w:color="auto" w:fill="auto"/>
            <w:vAlign w:val="center"/>
            <w:hideMark/>
          </w:tcPr>
          <w:p w14:paraId="7A045C31"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0.25</w:t>
            </w:r>
          </w:p>
        </w:tc>
        <w:tc>
          <w:tcPr>
            <w:tcW w:w="0" w:type="auto"/>
            <w:tcBorders>
              <w:top w:val="nil"/>
              <w:left w:val="nil"/>
              <w:bottom w:val="nil"/>
              <w:right w:val="nil"/>
            </w:tcBorders>
            <w:shd w:val="clear" w:color="auto" w:fill="auto"/>
            <w:vAlign w:val="center"/>
            <w:hideMark/>
          </w:tcPr>
          <w:p w14:paraId="1451C6DA"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0.13</w:t>
            </w:r>
          </w:p>
        </w:tc>
        <w:tc>
          <w:tcPr>
            <w:tcW w:w="0" w:type="auto"/>
            <w:tcBorders>
              <w:top w:val="nil"/>
              <w:left w:val="nil"/>
              <w:bottom w:val="nil"/>
              <w:right w:val="nil"/>
            </w:tcBorders>
            <w:shd w:val="clear" w:color="auto" w:fill="auto"/>
            <w:vAlign w:val="center"/>
            <w:hideMark/>
          </w:tcPr>
          <w:p w14:paraId="20466733" w14:textId="1B8C893A"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0.36</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47F1C660"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0.24</w:t>
            </w:r>
          </w:p>
        </w:tc>
        <w:tc>
          <w:tcPr>
            <w:tcW w:w="0" w:type="auto"/>
            <w:tcBorders>
              <w:top w:val="nil"/>
              <w:left w:val="nil"/>
              <w:bottom w:val="nil"/>
              <w:right w:val="nil"/>
            </w:tcBorders>
            <w:shd w:val="clear" w:color="auto" w:fill="auto"/>
            <w:vAlign w:val="center"/>
            <w:hideMark/>
          </w:tcPr>
          <w:p w14:paraId="21542938"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0.20</w:t>
            </w:r>
          </w:p>
        </w:tc>
        <w:tc>
          <w:tcPr>
            <w:tcW w:w="1157" w:type="dxa"/>
            <w:tcBorders>
              <w:top w:val="nil"/>
              <w:left w:val="nil"/>
              <w:bottom w:val="nil"/>
              <w:right w:val="single" w:sz="4" w:space="0" w:color="auto"/>
            </w:tcBorders>
            <w:shd w:val="clear" w:color="auto" w:fill="auto"/>
            <w:vAlign w:val="center"/>
            <w:hideMark/>
          </w:tcPr>
          <w:p w14:paraId="34BE02BD"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0.13</w:t>
            </w:r>
          </w:p>
        </w:tc>
      </w:tr>
      <w:tr w:rsidR="00FA2FCD" w:rsidRPr="00FA2FCD" w14:paraId="0A5990C7" w14:textId="77777777" w:rsidTr="00FA2FCD">
        <w:trPr>
          <w:trHeight w:val="240"/>
        </w:trPr>
        <w:tc>
          <w:tcPr>
            <w:tcW w:w="4068" w:type="dxa"/>
            <w:tcBorders>
              <w:top w:val="nil"/>
              <w:left w:val="single" w:sz="4" w:space="0" w:color="auto"/>
              <w:bottom w:val="nil"/>
              <w:right w:val="single" w:sz="4" w:space="0" w:color="auto"/>
            </w:tcBorders>
            <w:shd w:val="clear" w:color="auto" w:fill="auto"/>
            <w:vAlign w:val="bottom"/>
            <w:hideMark/>
          </w:tcPr>
          <w:p w14:paraId="450FC51E"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Other steps taken to get into chosen school</w:t>
            </w:r>
          </w:p>
        </w:tc>
        <w:tc>
          <w:tcPr>
            <w:tcW w:w="0" w:type="auto"/>
            <w:tcBorders>
              <w:top w:val="nil"/>
              <w:left w:val="nil"/>
              <w:bottom w:val="nil"/>
              <w:right w:val="nil"/>
            </w:tcBorders>
            <w:shd w:val="clear" w:color="auto" w:fill="auto"/>
            <w:vAlign w:val="center"/>
            <w:hideMark/>
          </w:tcPr>
          <w:p w14:paraId="0909FBB9"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0.13</w:t>
            </w:r>
          </w:p>
        </w:tc>
        <w:tc>
          <w:tcPr>
            <w:tcW w:w="0" w:type="auto"/>
            <w:tcBorders>
              <w:top w:val="nil"/>
              <w:left w:val="nil"/>
              <w:bottom w:val="nil"/>
              <w:right w:val="nil"/>
            </w:tcBorders>
            <w:shd w:val="clear" w:color="auto" w:fill="auto"/>
            <w:vAlign w:val="center"/>
            <w:hideMark/>
          </w:tcPr>
          <w:p w14:paraId="5F0AAA4B"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0.13</w:t>
            </w:r>
          </w:p>
        </w:tc>
        <w:tc>
          <w:tcPr>
            <w:tcW w:w="0" w:type="auto"/>
            <w:tcBorders>
              <w:top w:val="nil"/>
              <w:left w:val="nil"/>
              <w:bottom w:val="nil"/>
              <w:right w:val="nil"/>
            </w:tcBorders>
            <w:shd w:val="clear" w:color="auto" w:fill="auto"/>
            <w:vAlign w:val="center"/>
            <w:hideMark/>
          </w:tcPr>
          <w:p w14:paraId="3733E107"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0.00</w:t>
            </w:r>
          </w:p>
        </w:tc>
        <w:tc>
          <w:tcPr>
            <w:tcW w:w="0" w:type="auto"/>
            <w:tcBorders>
              <w:top w:val="nil"/>
              <w:left w:val="single" w:sz="4" w:space="0" w:color="auto"/>
              <w:bottom w:val="nil"/>
              <w:right w:val="nil"/>
            </w:tcBorders>
            <w:shd w:val="clear" w:color="auto" w:fill="auto"/>
            <w:vAlign w:val="center"/>
            <w:hideMark/>
          </w:tcPr>
          <w:p w14:paraId="5C4CA4F4"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0.13</w:t>
            </w:r>
          </w:p>
        </w:tc>
        <w:tc>
          <w:tcPr>
            <w:tcW w:w="0" w:type="auto"/>
            <w:tcBorders>
              <w:top w:val="nil"/>
              <w:left w:val="nil"/>
              <w:bottom w:val="nil"/>
              <w:right w:val="nil"/>
            </w:tcBorders>
            <w:shd w:val="clear" w:color="auto" w:fill="auto"/>
            <w:vAlign w:val="center"/>
            <w:hideMark/>
          </w:tcPr>
          <w:p w14:paraId="03611590"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0.11</w:t>
            </w:r>
          </w:p>
        </w:tc>
        <w:tc>
          <w:tcPr>
            <w:tcW w:w="1157" w:type="dxa"/>
            <w:tcBorders>
              <w:top w:val="nil"/>
              <w:left w:val="nil"/>
              <w:bottom w:val="nil"/>
              <w:right w:val="single" w:sz="4" w:space="0" w:color="auto"/>
            </w:tcBorders>
            <w:shd w:val="clear" w:color="auto" w:fill="auto"/>
            <w:vAlign w:val="center"/>
            <w:hideMark/>
          </w:tcPr>
          <w:p w14:paraId="3E84DE86"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0.05</w:t>
            </w:r>
          </w:p>
        </w:tc>
      </w:tr>
      <w:tr w:rsidR="00FA2FCD" w:rsidRPr="00FA2FCD" w14:paraId="0E0B30EB"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2913CA75" w14:textId="38AEC49D"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Parental help with homework age 11</w:t>
            </w:r>
          </w:p>
        </w:tc>
        <w:tc>
          <w:tcPr>
            <w:tcW w:w="0" w:type="auto"/>
            <w:tcBorders>
              <w:top w:val="nil"/>
              <w:left w:val="nil"/>
              <w:bottom w:val="nil"/>
              <w:right w:val="nil"/>
            </w:tcBorders>
            <w:shd w:val="clear" w:color="auto" w:fill="auto"/>
            <w:vAlign w:val="center"/>
            <w:hideMark/>
          </w:tcPr>
          <w:p w14:paraId="774AABC3"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2.73</w:t>
            </w:r>
          </w:p>
        </w:tc>
        <w:tc>
          <w:tcPr>
            <w:tcW w:w="0" w:type="auto"/>
            <w:tcBorders>
              <w:top w:val="nil"/>
              <w:left w:val="nil"/>
              <w:bottom w:val="nil"/>
              <w:right w:val="nil"/>
            </w:tcBorders>
            <w:shd w:val="clear" w:color="auto" w:fill="auto"/>
            <w:vAlign w:val="center"/>
            <w:hideMark/>
          </w:tcPr>
          <w:p w14:paraId="06AC6010"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2.44</w:t>
            </w:r>
          </w:p>
        </w:tc>
        <w:tc>
          <w:tcPr>
            <w:tcW w:w="0" w:type="auto"/>
            <w:tcBorders>
              <w:top w:val="nil"/>
              <w:left w:val="nil"/>
              <w:bottom w:val="nil"/>
              <w:right w:val="nil"/>
            </w:tcBorders>
            <w:shd w:val="clear" w:color="auto" w:fill="auto"/>
            <w:vAlign w:val="center"/>
            <w:hideMark/>
          </w:tcPr>
          <w:p w14:paraId="1DEE01FB" w14:textId="79793B9A"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0.29</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4ECECE8D"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2.71</w:t>
            </w:r>
          </w:p>
        </w:tc>
        <w:tc>
          <w:tcPr>
            <w:tcW w:w="0" w:type="auto"/>
            <w:tcBorders>
              <w:top w:val="nil"/>
              <w:left w:val="nil"/>
              <w:bottom w:val="nil"/>
              <w:right w:val="nil"/>
            </w:tcBorders>
            <w:shd w:val="clear" w:color="auto" w:fill="auto"/>
            <w:vAlign w:val="center"/>
            <w:hideMark/>
          </w:tcPr>
          <w:p w14:paraId="6ED6E54A"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2.49</w:t>
            </w:r>
          </w:p>
        </w:tc>
        <w:tc>
          <w:tcPr>
            <w:tcW w:w="1157" w:type="dxa"/>
            <w:tcBorders>
              <w:top w:val="nil"/>
              <w:left w:val="nil"/>
              <w:bottom w:val="nil"/>
              <w:right w:val="single" w:sz="4" w:space="0" w:color="auto"/>
            </w:tcBorders>
            <w:shd w:val="clear" w:color="auto" w:fill="auto"/>
            <w:vAlign w:val="center"/>
            <w:hideMark/>
          </w:tcPr>
          <w:p w14:paraId="45274191" w14:textId="66924BD9"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0.21</w:t>
            </w:r>
            <w:r>
              <w:rPr>
                <w:rFonts w:ascii="Times New Roman" w:eastAsia="Times New Roman" w:hAnsi="Times New Roman"/>
                <w:b/>
                <w:bCs/>
                <w:color w:val="000000"/>
                <w:lang w:eastAsia="en-GB"/>
              </w:rPr>
              <w:t>**</w:t>
            </w:r>
          </w:p>
        </w:tc>
      </w:tr>
      <w:tr w:rsidR="00FA2FCD" w:rsidRPr="00FA2FCD" w14:paraId="24DBF9EE"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5E6067A8"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Homework a priority age 11</w:t>
            </w:r>
          </w:p>
        </w:tc>
        <w:tc>
          <w:tcPr>
            <w:tcW w:w="0" w:type="auto"/>
            <w:tcBorders>
              <w:top w:val="nil"/>
              <w:left w:val="nil"/>
              <w:bottom w:val="nil"/>
              <w:right w:val="nil"/>
            </w:tcBorders>
            <w:shd w:val="clear" w:color="auto" w:fill="auto"/>
            <w:vAlign w:val="center"/>
            <w:hideMark/>
          </w:tcPr>
          <w:p w14:paraId="33759264"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1.26</w:t>
            </w:r>
          </w:p>
        </w:tc>
        <w:tc>
          <w:tcPr>
            <w:tcW w:w="0" w:type="auto"/>
            <w:tcBorders>
              <w:top w:val="nil"/>
              <w:left w:val="nil"/>
              <w:bottom w:val="nil"/>
              <w:right w:val="nil"/>
            </w:tcBorders>
            <w:shd w:val="clear" w:color="auto" w:fill="auto"/>
            <w:vAlign w:val="center"/>
            <w:hideMark/>
          </w:tcPr>
          <w:p w14:paraId="407DD18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1.18</w:t>
            </w:r>
          </w:p>
        </w:tc>
        <w:tc>
          <w:tcPr>
            <w:tcW w:w="0" w:type="auto"/>
            <w:tcBorders>
              <w:top w:val="nil"/>
              <w:left w:val="nil"/>
              <w:bottom w:val="nil"/>
              <w:right w:val="nil"/>
            </w:tcBorders>
            <w:shd w:val="clear" w:color="auto" w:fill="auto"/>
            <w:vAlign w:val="center"/>
            <w:hideMark/>
          </w:tcPr>
          <w:p w14:paraId="35DD1C83"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0.13</w:t>
            </w:r>
          </w:p>
        </w:tc>
        <w:tc>
          <w:tcPr>
            <w:tcW w:w="0" w:type="auto"/>
            <w:tcBorders>
              <w:top w:val="nil"/>
              <w:left w:val="single" w:sz="4" w:space="0" w:color="auto"/>
              <w:bottom w:val="nil"/>
              <w:right w:val="nil"/>
            </w:tcBorders>
            <w:shd w:val="clear" w:color="auto" w:fill="auto"/>
            <w:vAlign w:val="center"/>
            <w:hideMark/>
          </w:tcPr>
          <w:p w14:paraId="7E9BA4F4"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1.26</w:t>
            </w:r>
          </w:p>
        </w:tc>
        <w:tc>
          <w:tcPr>
            <w:tcW w:w="0" w:type="auto"/>
            <w:tcBorders>
              <w:top w:val="nil"/>
              <w:left w:val="nil"/>
              <w:bottom w:val="nil"/>
              <w:right w:val="nil"/>
            </w:tcBorders>
            <w:shd w:val="clear" w:color="auto" w:fill="auto"/>
            <w:vAlign w:val="center"/>
            <w:hideMark/>
          </w:tcPr>
          <w:p w14:paraId="34141CE7"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1.20</w:t>
            </w:r>
          </w:p>
        </w:tc>
        <w:tc>
          <w:tcPr>
            <w:tcW w:w="1157" w:type="dxa"/>
            <w:tcBorders>
              <w:top w:val="nil"/>
              <w:left w:val="nil"/>
              <w:bottom w:val="nil"/>
              <w:right w:val="single" w:sz="4" w:space="0" w:color="auto"/>
            </w:tcBorders>
            <w:shd w:val="clear" w:color="auto" w:fill="auto"/>
            <w:vAlign w:val="center"/>
            <w:hideMark/>
          </w:tcPr>
          <w:p w14:paraId="02A591E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0.10</w:t>
            </w:r>
          </w:p>
        </w:tc>
      </w:tr>
      <w:tr w:rsidR="00FA2FCD" w:rsidRPr="00FA2FCD" w14:paraId="7F27A473"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260FE838"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Home tutor in English age 11</w:t>
            </w:r>
          </w:p>
        </w:tc>
        <w:tc>
          <w:tcPr>
            <w:tcW w:w="0" w:type="auto"/>
            <w:tcBorders>
              <w:top w:val="nil"/>
              <w:left w:val="nil"/>
              <w:bottom w:val="nil"/>
              <w:right w:val="nil"/>
            </w:tcBorders>
            <w:shd w:val="clear" w:color="auto" w:fill="auto"/>
            <w:vAlign w:val="center"/>
            <w:hideMark/>
          </w:tcPr>
          <w:p w14:paraId="4B4C8522"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0.31</w:t>
            </w:r>
          </w:p>
        </w:tc>
        <w:tc>
          <w:tcPr>
            <w:tcW w:w="0" w:type="auto"/>
            <w:tcBorders>
              <w:top w:val="nil"/>
              <w:left w:val="nil"/>
              <w:bottom w:val="nil"/>
              <w:right w:val="nil"/>
            </w:tcBorders>
            <w:shd w:val="clear" w:color="auto" w:fill="auto"/>
            <w:vAlign w:val="center"/>
            <w:hideMark/>
          </w:tcPr>
          <w:p w14:paraId="519C4C8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0.18</w:t>
            </w:r>
          </w:p>
        </w:tc>
        <w:tc>
          <w:tcPr>
            <w:tcW w:w="0" w:type="auto"/>
            <w:tcBorders>
              <w:top w:val="nil"/>
              <w:left w:val="nil"/>
              <w:bottom w:val="nil"/>
              <w:right w:val="nil"/>
            </w:tcBorders>
            <w:shd w:val="clear" w:color="auto" w:fill="auto"/>
            <w:vAlign w:val="center"/>
            <w:hideMark/>
          </w:tcPr>
          <w:p w14:paraId="7431D04E" w14:textId="3AF0725D"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0.35</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36112FA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0.30</w:t>
            </w:r>
          </w:p>
        </w:tc>
        <w:tc>
          <w:tcPr>
            <w:tcW w:w="0" w:type="auto"/>
            <w:tcBorders>
              <w:top w:val="nil"/>
              <w:left w:val="nil"/>
              <w:bottom w:val="nil"/>
              <w:right w:val="nil"/>
            </w:tcBorders>
            <w:shd w:val="clear" w:color="auto" w:fill="auto"/>
            <w:vAlign w:val="center"/>
            <w:hideMark/>
          </w:tcPr>
          <w:p w14:paraId="4C5EFD0D"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0.24</w:t>
            </w:r>
          </w:p>
        </w:tc>
        <w:tc>
          <w:tcPr>
            <w:tcW w:w="1157" w:type="dxa"/>
            <w:tcBorders>
              <w:top w:val="nil"/>
              <w:left w:val="nil"/>
              <w:bottom w:val="nil"/>
              <w:right w:val="single" w:sz="4" w:space="0" w:color="auto"/>
            </w:tcBorders>
            <w:shd w:val="clear" w:color="auto" w:fill="auto"/>
            <w:vAlign w:val="center"/>
            <w:hideMark/>
          </w:tcPr>
          <w:p w14:paraId="731EC991"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0.16</w:t>
            </w:r>
          </w:p>
        </w:tc>
      </w:tr>
      <w:tr w:rsidR="00FA2FCD" w:rsidRPr="00FA2FCD" w14:paraId="557D2C00"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2EDCDBD2"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Home tutor in maths age 11</w:t>
            </w:r>
          </w:p>
        </w:tc>
        <w:tc>
          <w:tcPr>
            <w:tcW w:w="0" w:type="auto"/>
            <w:tcBorders>
              <w:top w:val="nil"/>
              <w:left w:val="nil"/>
              <w:bottom w:val="nil"/>
              <w:right w:val="nil"/>
            </w:tcBorders>
            <w:shd w:val="clear" w:color="auto" w:fill="auto"/>
            <w:vAlign w:val="center"/>
            <w:hideMark/>
          </w:tcPr>
          <w:p w14:paraId="69E9CD7F"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0.32</w:t>
            </w:r>
          </w:p>
        </w:tc>
        <w:tc>
          <w:tcPr>
            <w:tcW w:w="0" w:type="auto"/>
            <w:tcBorders>
              <w:top w:val="nil"/>
              <w:left w:val="nil"/>
              <w:bottom w:val="nil"/>
              <w:right w:val="nil"/>
            </w:tcBorders>
            <w:shd w:val="clear" w:color="auto" w:fill="auto"/>
            <w:vAlign w:val="center"/>
            <w:hideMark/>
          </w:tcPr>
          <w:p w14:paraId="497D628B"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0.22</w:t>
            </w:r>
          </w:p>
        </w:tc>
        <w:tc>
          <w:tcPr>
            <w:tcW w:w="0" w:type="auto"/>
            <w:tcBorders>
              <w:top w:val="nil"/>
              <w:left w:val="nil"/>
              <w:bottom w:val="nil"/>
              <w:right w:val="nil"/>
            </w:tcBorders>
            <w:shd w:val="clear" w:color="auto" w:fill="auto"/>
            <w:vAlign w:val="center"/>
            <w:hideMark/>
          </w:tcPr>
          <w:p w14:paraId="6A3A4D6E" w14:textId="35603785"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0.24</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59B9541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0.30</w:t>
            </w:r>
          </w:p>
        </w:tc>
        <w:tc>
          <w:tcPr>
            <w:tcW w:w="0" w:type="auto"/>
            <w:tcBorders>
              <w:top w:val="nil"/>
              <w:left w:val="nil"/>
              <w:bottom w:val="nil"/>
              <w:right w:val="nil"/>
            </w:tcBorders>
            <w:shd w:val="clear" w:color="auto" w:fill="auto"/>
            <w:vAlign w:val="center"/>
            <w:hideMark/>
          </w:tcPr>
          <w:p w14:paraId="35DCF6F7"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0.24</w:t>
            </w:r>
          </w:p>
        </w:tc>
        <w:tc>
          <w:tcPr>
            <w:tcW w:w="1157" w:type="dxa"/>
            <w:tcBorders>
              <w:top w:val="nil"/>
              <w:left w:val="nil"/>
              <w:bottom w:val="nil"/>
              <w:right w:val="single" w:sz="4" w:space="0" w:color="auto"/>
            </w:tcBorders>
            <w:shd w:val="clear" w:color="auto" w:fill="auto"/>
            <w:vAlign w:val="center"/>
            <w:hideMark/>
          </w:tcPr>
          <w:p w14:paraId="78FB2311"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0.16</w:t>
            </w:r>
          </w:p>
        </w:tc>
      </w:tr>
      <w:tr w:rsidR="00FA2FCD" w:rsidRPr="00FA2FCD" w14:paraId="16830253"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3E0DDA56"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School choice: Child wanted to attend</w:t>
            </w:r>
          </w:p>
        </w:tc>
        <w:tc>
          <w:tcPr>
            <w:tcW w:w="0" w:type="auto"/>
            <w:tcBorders>
              <w:top w:val="nil"/>
              <w:left w:val="nil"/>
              <w:bottom w:val="nil"/>
              <w:right w:val="nil"/>
            </w:tcBorders>
            <w:shd w:val="clear" w:color="auto" w:fill="auto"/>
            <w:vAlign w:val="center"/>
            <w:hideMark/>
          </w:tcPr>
          <w:p w14:paraId="347DE305"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0.86</w:t>
            </w:r>
          </w:p>
        </w:tc>
        <w:tc>
          <w:tcPr>
            <w:tcW w:w="0" w:type="auto"/>
            <w:tcBorders>
              <w:top w:val="nil"/>
              <w:left w:val="nil"/>
              <w:bottom w:val="nil"/>
              <w:right w:val="nil"/>
            </w:tcBorders>
            <w:shd w:val="clear" w:color="auto" w:fill="auto"/>
            <w:vAlign w:val="center"/>
            <w:hideMark/>
          </w:tcPr>
          <w:p w14:paraId="5C7AFF1F"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0.88</w:t>
            </w:r>
          </w:p>
        </w:tc>
        <w:tc>
          <w:tcPr>
            <w:tcW w:w="0" w:type="auto"/>
            <w:tcBorders>
              <w:top w:val="nil"/>
              <w:left w:val="nil"/>
              <w:bottom w:val="nil"/>
              <w:right w:val="nil"/>
            </w:tcBorders>
            <w:shd w:val="clear" w:color="auto" w:fill="auto"/>
            <w:vAlign w:val="center"/>
            <w:hideMark/>
          </w:tcPr>
          <w:p w14:paraId="759A2CF6"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-0.03</w:t>
            </w:r>
          </w:p>
        </w:tc>
        <w:tc>
          <w:tcPr>
            <w:tcW w:w="0" w:type="auto"/>
            <w:tcBorders>
              <w:top w:val="nil"/>
              <w:left w:val="single" w:sz="4" w:space="0" w:color="auto"/>
              <w:bottom w:val="nil"/>
              <w:right w:val="nil"/>
            </w:tcBorders>
            <w:shd w:val="clear" w:color="auto" w:fill="auto"/>
            <w:vAlign w:val="center"/>
            <w:hideMark/>
          </w:tcPr>
          <w:p w14:paraId="36BBDE5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0.89</w:t>
            </w:r>
          </w:p>
        </w:tc>
        <w:tc>
          <w:tcPr>
            <w:tcW w:w="0" w:type="auto"/>
            <w:tcBorders>
              <w:top w:val="nil"/>
              <w:left w:val="nil"/>
              <w:bottom w:val="nil"/>
              <w:right w:val="nil"/>
            </w:tcBorders>
            <w:shd w:val="clear" w:color="auto" w:fill="auto"/>
            <w:vAlign w:val="center"/>
            <w:hideMark/>
          </w:tcPr>
          <w:p w14:paraId="604E7F82"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0.84</w:t>
            </w:r>
          </w:p>
        </w:tc>
        <w:tc>
          <w:tcPr>
            <w:tcW w:w="1157" w:type="dxa"/>
            <w:tcBorders>
              <w:top w:val="nil"/>
              <w:left w:val="nil"/>
              <w:bottom w:val="nil"/>
              <w:right w:val="single" w:sz="4" w:space="0" w:color="auto"/>
            </w:tcBorders>
            <w:shd w:val="clear" w:color="auto" w:fill="auto"/>
            <w:vAlign w:val="center"/>
            <w:hideMark/>
          </w:tcPr>
          <w:p w14:paraId="3E7E8361"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0.12</w:t>
            </w:r>
          </w:p>
        </w:tc>
      </w:tr>
      <w:tr w:rsidR="00FA2FCD" w:rsidRPr="00FA2FCD" w14:paraId="6E49A8C3"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3AFCD4B6"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School choice: Close to home</w:t>
            </w:r>
          </w:p>
        </w:tc>
        <w:tc>
          <w:tcPr>
            <w:tcW w:w="0" w:type="auto"/>
            <w:tcBorders>
              <w:top w:val="nil"/>
              <w:left w:val="nil"/>
              <w:bottom w:val="nil"/>
              <w:right w:val="nil"/>
            </w:tcBorders>
            <w:shd w:val="clear" w:color="auto" w:fill="auto"/>
            <w:vAlign w:val="center"/>
            <w:hideMark/>
          </w:tcPr>
          <w:p w14:paraId="10792A8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0.32</w:t>
            </w:r>
          </w:p>
        </w:tc>
        <w:tc>
          <w:tcPr>
            <w:tcW w:w="0" w:type="auto"/>
            <w:tcBorders>
              <w:top w:val="nil"/>
              <w:left w:val="nil"/>
              <w:bottom w:val="nil"/>
              <w:right w:val="nil"/>
            </w:tcBorders>
            <w:shd w:val="clear" w:color="auto" w:fill="auto"/>
            <w:vAlign w:val="center"/>
            <w:hideMark/>
          </w:tcPr>
          <w:p w14:paraId="1362344C"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0.31</w:t>
            </w:r>
          </w:p>
        </w:tc>
        <w:tc>
          <w:tcPr>
            <w:tcW w:w="0" w:type="auto"/>
            <w:tcBorders>
              <w:top w:val="nil"/>
              <w:left w:val="nil"/>
              <w:bottom w:val="nil"/>
              <w:right w:val="nil"/>
            </w:tcBorders>
            <w:shd w:val="clear" w:color="auto" w:fill="auto"/>
            <w:vAlign w:val="center"/>
            <w:hideMark/>
          </w:tcPr>
          <w:p w14:paraId="397D0F9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0.01</w:t>
            </w:r>
          </w:p>
        </w:tc>
        <w:tc>
          <w:tcPr>
            <w:tcW w:w="0" w:type="auto"/>
            <w:tcBorders>
              <w:top w:val="nil"/>
              <w:left w:val="single" w:sz="4" w:space="0" w:color="auto"/>
              <w:bottom w:val="nil"/>
              <w:right w:val="nil"/>
            </w:tcBorders>
            <w:shd w:val="clear" w:color="auto" w:fill="auto"/>
            <w:vAlign w:val="center"/>
            <w:hideMark/>
          </w:tcPr>
          <w:p w14:paraId="0DCCE93B"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0.30</w:t>
            </w:r>
          </w:p>
        </w:tc>
        <w:tc>
          <w:tcPr>
            <w:tcW w:w="0" w:type="auto"/>
            <w:tcBorders>
              <w:top w:val="nil"/>
              <w:left w:val="nil"/>
              <w:bottom w:val="nil"/>
              <w:right w:val="nil"/>
            </w:tcBorders>
            <w:shd w:val="clear" w:color="auto" w:fill="auto"/>
            <w:vAlign w:val="center"/>
            <w:hideMark/>
          </w:tcPr>
          <w:p w14:paraId="091C4531"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0.39</w:t>
            </w:r>
          </w:p>
        </w:tc>
        <w:tc>
          <w:tcPr>
            <w:tcW w:w="1157" w:type="dxa"/>
            <w:tcBorders>
              <w:top w:val="nil"/>
              <w:left w:val="nil"/>
              <w:bottom w:val="nil"/>
              <w:right w:val="single" w:sz="4" w:space="0" w:color="auto"/>
            </w:tcBorders>
            <w:shd w:val="clear" w:color="auto" w:fill="auto"/>
            <w:vAlign w:val="center"/>
            <w:hideMark/>
          </w:tcPr>
          <w:p w14:paraId="1C972A97" w14:textId="1574C34A"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-0.19</w:t>
            </w:r>
            <w:r>
              <w:rPr>
                <w:rFonts w:ascii="Times New Roman" w:eastAsia="Times New Roman" w:hAnsi="Times New Roman"/>
                <w:b/>
                <w:bCs/>
                <w:color w:val="000000"/>
                <w:lang w:eastAsia="en-GB"/>
              </w:rPr>
              <w:t>**</w:t>
            </w:r>
          </w:p>
        </w:tc>
      </w:tr>
      <w:tr w:rsidR="00FA2FCD" w:rsidRPr="00FA2FCD" w14:paraId="58FBDA25"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1ADC2CBD"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School choice: Child's friends attending</w:t>
            </w:r>
          </w:p>
        </w:tc>
        <w:tc>
          <w:tcPr>
            <w:tcW w:w="0" w:type="auto"/>
            <w:tcBorders>
              <w:top w:val="nil"/>
              <w:left w:val="nil"/>
              <w:bottom w:val="nil"/>
              <w:right w:val="nil"/>
            </w:tcBorders>
            <w:shd w:val="clear" w:color="auto" w:fill="auto"/>
            <w:vAlign w:val="center"/>
            <w:hideMark/>
          </w:tcPr>
          <w:p w14:paraId="0BAD17B8"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0.32</w:t>
            </w:r>
          </w:p>
        </w:tc>
        <w:tc>
          <w:tcPr>
            <w:tcW w:w="0" w:type="auto"/>
            <w:tcBorders>
              <w:top w:val="nil"/>
              <w:left w:val="nil"/>
              <w:bottom w:val="nil"/>
              <w:right w:val="nil"/>
            </w:tcBorders>
            <w:shd w:val="clear" w:color="auto" w:fill="auto"/>
            <w:vAlign w:val="center"/>
            <w:hideMark/>
          </w:tcPr>
          <w:p w14:paraId="0A73A525"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0.36</w:t>
            </w:r>
          </w:p>
        </w:tc>
        <w:tc>
          <w:tcPr>
            <w:tcW w:w="0" w:type="auto"/>
            <w:tcBorders>
              <w:top w:val="nil"/>
              <w:left w:val="nil"/>
              <w:bottom w:val="nil"/>
              <w:right w:val="nil"/>
            </w:tcBorders>
            <w:shd w:val="clear" w:color="auto" w:fill="auto"/>
            <w:vAlign w:val="center"/>
            <w:hideMark/>
          </w:tcPr>
          <w:p w14:paraId="119331D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-0.08</w:t>
            </w:r>
          </w:p>
        </w:tc>
        <w:tc>
          <w:tcPr>
            <w:tcW w:w="0" w:type="auto"/>
            <w:tcBorders>
              <w:top w:val="nil"/>
              <w:left w:val="single" w:sz="4" w:space="0" w:color="auto"/>
              <w:bottom w:val="nil"/>
              <w:right w:val="nil"/>
            </w:tcBorders>
            <w:shd w:val="clear" w:color="auto" w:fill="auto"/>
            <w:vAlign w:val="center"/>
            <w:hideMark/>
          </w:tcPr>
          <w:p w14:paraId="56ECD8A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0.31</w:t>
            </w:r>
          </w:p>
        </w:tc>
        <w:tc>
          <w:tcPr>
            <w:tcW w:w="0" w:type="auto"/>
            <w:tcBorders>
              <w:top w:val="nil"/>
              <w:left w:val="nil"/>
              <w:bottom w:val="nil"/>
              <w:right w:val="nil"/>
            </w:tcBorders>
            <w:shd w:val="clear" w:color="auto" w:fill="auto"/>
            <w:vAlign w:val="center"/>
            <w:hideMark/>
          </w:tcPr>
          <w:p w14:paraId="57416C8B"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0.37</w:t>
            </w:r>
          </w:p>
        </w:tc>
        <w:tc>
          <w:tcPr>
            <w:tcW w:w="1157" w:type="dxa"/>
            <w:tcBorders>
              <w:top w:val="nil"/>
              <w:left w:val="nil"/>
              <w:bottom w:val="nil"/>
              <w:right w:val="single" w:sz="4" w:space="0" w:color="auto"/>
            </w:tcBorders>
            <w:shd w:val="clear" w:color="auto" w:fill="auto"/>
            <w:vAlign w:val="center"/>
            <w:hideMark/>
          </w:tcPr>
          <w:p w14:paraId="03EDE877"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-0.12</w:t>
            </w:r>
          </w:p>
        </w:tc>
      </w:tr>
      <w:tr w:rsidR="00FA2FCD" w:rsidRPr="00FA2FCD" w14:paraId="577428FC"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50ECB121"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School choice: Siblings attend</w:t>
            </w:r>
          </w:p>
        </w:tc>
        <w:tc>
          <w:tcPr>
            <w:tcW w:w="0" w:type="auto"/>
            <w:tcBorders>
              <w:top w:val="nil"/>
              <w:left w:val="nil"/>
              <w:bottom w:val="nil"/>
              <w:right w:val="nil"/>
            </w:tcBorders>
            <w:shd w:val="clear" w:color="auto" w:fill="auto"/>
            <w:vAlign w:val="center"/>
            <w:hideMark/>
          </w:tcPr>
          <w:p w14:paraId="23542A36"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0.35</w:t>
            </w:r>
          </w:p>
        </w:tc>
        <w:tc>
          <w:tcPr>
            <w:tcW w:w="0" w:type="auto"/>
            <w:tcBorders>
              <w:top w:val="nil"/>
              <w:left w:val="nil"/>
              <w:bottom w:val="nil"/>
              <w:right w:val="nil"/>
            </w:tcBorders>
            <w:shd w:val="clear" w:color="auto" w:fill="auto"/>
            <w:vAlign w:val="center"/>
            <w:hideMark/>
          </w:tcPr>
          <w:p w14:paraId="6EE430A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0.31</w:t>
            </w:r>
          </w:p>
        </w:tc>
        <w:tc>
          <w:tcPr>
            <w:tcW w:w="0" w:type="auto"/>
            <w:tcBorders>
              <w:top w:val="nil"/>
              <w:left w:val="nil"/>
              <w:bottom w:val="nil"/>
              <w:right w:val="nil"/>
            </w:tcBorders>
            <w:shd w:val="clear" w:color="auto" w:fill="auto"/>
            <w:vAlign w:val="center"/>
            <w:hideMark/>
          </w:tcPr>
          <w:p w14:paraId="432C85F6"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0.09</w:t>
            </w:r>
          </w:p>
        </w:tc>
        <w:tc>
          <w:tcPr>
            <w:tcW w:w="0" w:type="auto"/>
            <w:tcBorders>
              <w:top w:val="nil"/>
              <w:left w:val="single" w:sz="4" w:space="0" w:color="auto"/>
              <w:bottom w:val="nil"/>
              <w:right w:val="nil"/>
            </w:tcBorders>
            <w:shd w:val="clear" w:color="auto" w:fill="auto"/>
            <w:vAlign w:val="center"/>
            <w:hideMark/>
          </w:tcPr>
          <w:p w14:paraId="1E1C06DC"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0.34</w:t>
            </w:r>
          </w:p>
        </w:tc>
        <w:tc>
          <w:tcPr>
            <w:tcW w:w="0" w:type="auto"/>
            <w:tcBorders>
              <w:top w:val="nil"/>
              <w:left w:val="nil"/>
              <w:bottom w:val="nil"/>
              <w:right w:val="nil"/>
            </w:tcBorders>
            <w:shd w:val="clear" w:color="auto" w:fill="auto"/>
            <w:vAlign w:val="center"/>
            <w:hideMark/>
          </w:tcPr>
          <w:p w14:paraId="343FED41"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0.29</w:t>
            </w:r>
          </w:p>
        </w:tc>
        <w:tc>
          <w:tcPr>
            <w:tcW w:w="1157" w:type="dxa"/>
            <w:tcBorders>
              <w:top w:val="nil"/>
              <w:left w:val="nil"/>
              <w:bottom w:val="nil"/>
              <w:right w:val="single" w:sz="4" w:space="0" w:color="auto"/>
            </w:tcBorders>
            <w:shd w:val="clear" w:color="auto" w:fill="auto"/>
            <w:vAlign w:val="center"/>
            <w:hideMark/>
          </w:tcPr>
          <w:p w14:paraId="137DAD75"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0.11</w:t>
            </w:r>
          </w:p>
        </w:tc>
      </w:tr>
      <w:tr w:rsidR="00FA2FCD" w:rsidRPr="00FA2FCD" w14:paraId="78E66A4C"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1E553054"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School choice: Relative attend</w:t>
            </w:r>
          </w:p>
        </w:tc>
        <w:tc>
          <w:tcPr>
            <w:tcW w:w="0" w:type="auto"/>
            <w:tcBorders>
              <w:top w:val="nil"/>
              <w:left w:val="nil"/>
              <w:bottom w:val="nil"/>
              <w:right w:val="nil"/>
            </w:tcBorders>
            <w:shd w:val="clear" w:color="auto" w:fill="auto"/>
            <w:vAlign w:val="center"/>
            <w:hideMark/>
          </w:tcPr>
          <w:p w14:paraId="452BC5C1"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0.26</w:t>
            </w:r>
          </w:p>
        </w:tc>
        <w:tc>
          <w:tcPr>
            <w:tcW w:w="0" w:type="auto"/>
            <w:tcBorders>
              <w:top w:val="nil"/>
              <w:left w:val="nil"/>
              <w:bottom w:val="nil"/>
              <w:right w:val="nil"/>
            </w:tcBorders>
            <w:shd w:val="clear" w:color="auto" w:fill="auto"/>
            <w:vAlign w:val="center"/>
            <w:hideMark/>
          </w:tcPr>
          <w:p w14:paraId="3B4E62A4"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0.20</w:t>
            </w:r>
          </w:p>
        </w:tc>
        <w:tc>
          <w:tcPr>
            <w:tcW w:w="0" w:type="auto"/>
            <w:tcBorders>
              <w:top w:val="nil"/>
              <w:left w:val="nil"/>
              <w:bottom w:val="nil"/>
              <w:right w:val="nil"/>
            </w:tcBorders>
            <w:shd w:val="clear" w:color="auto" w:fill="auto"/>
            <w:vAlign w:val="center"/>
            <w:hideMark/>
          </w:tcPr>
          <w:p w14:paraId="492B0C23"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0.13</w:t>
            </w:r>
          </w:p>
        </w:tc>
        <w:tc>
          <w:tcPr>
            <w:tcW w:w="0" w:type="auto"/>
            <w:tcBorders>
              <w:top w:val="nil"/>
              <w:left w:val="single" w:sz="4" w:space="0" w:color="auto"/>
              <w:bottom w:val="nil"/>
              <w:right w:val="nil"/>
            </w:tcBorders>
            <w:shd w:val="clear" w:color="auto" w:fill="auto"/>
            <w:vAlign w:val="center"/>
            <w:hideMark/>
          </w:tcPr>
          <w:p w14:paraId="137D7D66"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0.25</w:t>
            </w:r>
          </w:p>
        </w:tc>
        <w:tc>
          <w:tcPr>
            <w:tcW w:w="0" w:type="auto"/>
            <w:tcBorders>
              <w:top w:val="nil"/>
              <w:left w:val="nil"/>
              <w:bottom w:val="nil"/>
              <w:right w:val="nil"/>
            </w:tcBorders>
            <w:shd w:val="clear" w:color="auto" w:fill="auto"/>
            <w:vAlign w:val="center"/>
            <w:hideMark/>
          </w:tcPr>
          <w:p w14:paraId="50406DFF"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0.23</w:t>
            </w:r>
          </w:p>
        </w:tc>
        <w:tc>
          <w:tcPr>
            <w:tcW w:w="1157" w:type="dxa"/>
            <w:tcBorders>
              <w:top w:val="nil"/>
              <w:left w:val="nil"/>
              <w:bottom w:val="nil"/>
              <w:right w:val="single" w:sz="4" w:space="0" w:color="auto"/>
            </w:tcBorders>
            <w:shd w:val="clear" w:color="auto" w:fill="auto"/>
            <w:vAlign w:val="center"/>
            <w:hideMark/>
          </w:tcPr>
          <w:p w14:paraId="52C8B577"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0.04</w:t>
            </w:r>
          </w:p>
        </w:tc>
      </w:tr>
      <w:tr w:rsidR="00FA2FCD" w:rsidRPr="00FA2FCD" w14:paraId="343E2169"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3A88DE2B"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School choice: Reputation</w:t>
            </w:r>
          </w:p>
        </w:tc>
        <w:tc>
          <w:tcPr>
            <w:tcW w:w="0" w:type="auto"/>
            <w:tcBorders>
              <w:top w:val="nil"/>
              <w:left w:val="nil"/>
              <w:bottom w:val="nil"/>
              <w:right w:val="nil"/>
            </w:tcBorders>
            <w:shd w:val="clear" w:color="auto" w:fill="auto"/>
            <w:vAlign w:val="center"/>
            <w:hideMark/>
          </w:tcPr>
          <w:p w14:paraId="2FBFFB80"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0.82</w:t>
            </w:r>
          </w:p>
        </w:tc>
        <w:tc>
          <w:tcPr>
            <w:tcW w:w="0" w:type="auto"/>
            <w:tcBorders>
              <w:top w:val="nil"/>
              <w:left w:val="nil"/>
              <w:bottom w:val="nil"/>
              <w:right w:val="nil"/>
            </w:tcBorders>
            <w:shd w:val="clear" w:color="auto" w:fill="auto"/>
            <w:vAlign w:val="center"/>
            <w:hideMark/>
          </w:tcPr>
          <w:p w14:paraId="73203C35"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0.67</w:t>
            </w:r>
          </w:p>
        </w:tc>
        <w:tc>
          <w:tcPr>
            <w:tcW w:w="0" w:type="auto"/>
            <w:tcBorders>
              <w:top w:val="nil"/>
              <w:left w:val="nil"/>
              <w:bottom w:val="nil"/>
              <w:right w:val="nil"/>
            </w:tcBorders>
            <w:shd w:val="clear" w:color="auto" w:fill="auto"/>
            <w:vAlign w:val="center"/>
            <w:hideMark/>
          </w:tcPr>
          <w:p w14:paraId="36B2ADDF" w14:textId="473ECC12"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0.32</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7FC51E26"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0.79</w:t>
            </w:r>
          </w:p>
        </w:tc>
        <w:tc>
          <w:tcPr>
            <w:tcW w:w="0" w:type="auto"/>
            <w:tcBorders>
              <w:top w:val="nil"/>
              <w:left w:val="nil"/>
              <w:bottom w:val="nil"/>
              <w:right w:val="nil"/>
            </w:tcBorders>
            <w:shd w:val="clear" w:color="auto" w:fill="auto"/>
            <w:vAlign w:val="center"/>
            <w:hideMark/>
          </w:tcPr>
          <w:p w14:paraId="4822855A"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0.69</w:t>
            </w:r>
          </w:p>
        </w:tc>
        <w:tc>
          <w:tcPr>
            <w:tcW w:w="1157" w:type="dxa"/>
            <w:tcBorders>
              <w:top w:val="nil"/>
              <w:left w:val="nil"/>
              <w:bottom w:val="nil"/>
              <w:right w:val="single" w:sz="4" w:space="0" w:color="auto"/>
            </w:tcBorders>
            <w:shd w:val="clear" w:color="auto" w:fill="auto"/>
            <w:vAlign w:val="center"/>
            <w:hideMark/>
          </w:tcPr>
          <w:p w14:paraId="6F6296BF" w14:textId="3B74A03C"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0.21</w:t>
            </w:r>
            <w:r>
              <w:rPr>
                <w:rFonts w:ascii="Times New Roman" w:eastAsia="Times New Roman" w:hAnsi="Times New Roman"/>
                <w:b/>
                <w:bCs/>
                <w:color w:val="000000"/>
                <w:lang w:eastAsia="en-GB"/>
              </w:rPr>
              <w:t>**</w:t>
            </w:r>
          </w:p>
        </w:tc>
      </w:tr>
      <w:tr w:rsidR="00FA2FCD" w:rsidRPr="00FA2FCD" w14:paraId="3532E9ED"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4E949515"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School choice: Discipline</w:t>
            </w:r>
          </w:p>
        </w:tc>
        <w:tc>
          <w:tcPr>
            <w:tcW w:w="0" w:type="auto"/>
            <w:tcBorders>
              <w:top w:val="nil"/>
              <w:left w:val="nil"/>
              <w:bottom w:val="nil"/>
              <w:right w:val="nil"/>
            </w:tcBorders>
            <w:shd w:val="clear" w:color="auto" w:fill="auto"/>
            <w:vAlign w:val="center"/>
            <w:hideMark/>
          </w:tcPr>
          <w:p w14:paraId="35281B99"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0.24</w:t>
            </w:r>
          </w:p>
        </w:tc>
        <w:tc>
          <w:tcPr>
            <w:tcW w:w="0" w:type="auto"/>
            <w:tcBorders>
              <w:top w:val="nil"/>
              <w:left w:val="nil"/>
              <w:bottom w:val="nil"/>
              <w:right w:val="nil"/>
            </w:tcBorders>
            <w:shd w:val="clear" w:color="auto" w:fill="auto"/>
            <w:vAlign w:val="center"/>
            <w:hideMark/>
          </w:tcPr>
          <w:p w14:paraId="5EB795AC"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0.28</w:t>
            </w:r>
          </w:p>
        </w:tc>
        <w:tc>
          <w:tcPr>
            <w:tcW w:w="0" w:type="auto"/>
            <w:tcBorders>
              <w:top w:val="nil"/>
              <w:left w:val="nil"/>
              <w:bottom w:val="nil"/>
              <w:right w:val="nil"/>
            </w:tcBorders>
            <w:shd w:val="clear" w:color="auto" w:fill="auto"/>
            <w:vAlign w:val="center"/>
            <w:hideMark/>
          </w:tcPr>
          <w:p w14:paraId="43F5C033"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-0.08</w:t>
            </w:r>
          </w:p>
        </w:tc>
        <w:tc>
          <w:tcPr>
            <w:tcW w:w="0" w:type="auto"/>
            <w:tcBorders>
              <w:top w:val="nil"/>
              <w:left w:val="single" w:sz="4" w:space="0" w:color="auto"/>
              <w:bottom w:val="nil"/>
              <w:right w:val="nil"/>
            </w:tcBorders>
            <w:shd w:val="clear" w:color="auto" w:fill="auto"/>
            <w:vAlign w:val="center"/>
            <w:hideMark/>
          </w:tcPr>
          <w:p w14:paraId="45DB40C4"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0.25</w:t>
            </w:r>
          </w:p>
        </w:tc>
        <w:tc>
          <w:tcPr>
            <w:tcW w:w="0" w:type="auto"/>
            <w:tcBorders>
              <w:top w:val="nil"/>
              <w:left w:val="nil"/>
              <w:bottom w:val="nil"/>
              <w:right w:val="nil"/>
            </w:tcBorders>
            <w:shd w:val="clear" w:color="auto" w:fill="auto"/>
            <w:vAlign w:val="center"/>
            <w:hideMark/>
          </w:tcPr>
          <w:p w14:paraId="075069B0"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0.24</w:t>
            </w:r>
          </w:p>
        </w:tc>
        <w:tc>
          <w:tcPr>
            <w:tcW w:w="1157" w:type="dxa"/>
            <w:tcBorders>
              <w:top w:val="nil"/>
              <w:left w:val="nil"/>
              <w:bottom w:val="nil"/>
              <w:right w:val="single" w:sz="4" w:space="0" w:color="auto"/>
            </w:tcBorders>
            <w:shd w:val="clear" w:color="auto" w:fill="auto"/>
            <w:vAlign w:val="center"/>
            <w:hideMark/>
          </w:tcPr>
          <w:p w14:paraId="32F3272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0.02</w:t>
            </w:r>
          </w:p>
        </w:tc>
      </w:tr>
      <w:tr w:rsidR="00FA2FCD" w:rsidRPr="00FA2FCD" w14:paraId="27C0A0E7"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7D44F73F" w14:textId="18F011F3"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School choice: Extra-curricula activities</w:t>
            </w:r>
          </w:p>
        </w:tc>
        <w:tc>
          <w:tcPr>
            <w:tcW w:w="0" w:type="auto"/>
            <w:tcBorders>
              <w:top w:val="nil"/>
              <w:left w:val="nil"/>
              <w:bottom w:val="nil"/>
              <w:right w:val="nil"/>
            </w:tcBorders>
            <w:shd w:val="clear" w:color="auto" w:fill="auto"/>
            <w:vAlign w:val="center"/>
            <w:hideMark/>
          </w:tcPr>
          <w:p w14:paraId="59CE1708"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0.49</w:t>
            </w:r>
          </w:p>
        </w:tc>
        <w:tc>
          <w:tcPr>
            <w:tcW w:w="0" w:type="auto"/>
            <w:tcBorders>
              <w:top w:val="nil"/>
              <w:left w:val="nil"/>
              <w:bottom w:val="nil"/>
              <w:right w:val="nil"/>
            </w:tcBorders>
            <w:shd w:val="clear" w:color="auto" w:fill="auto"/>
            <w:vAlign w:val="center"/>
            <w:hideMark/>
          </w:tcPr>
          <w:p w14:paraId="52568484"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0.47</w:t>
            </w:r>
          </w:p>
        </w:tc>
        <w:tc>
          <w:tcPr>
            <w:tcW w:w="0" w:type="auto"/>
            <w:tcBorders>
              <w:top w:val="nil"/>
              <w:left w:val="nil"/>
              <w:bottom w:val="nil"/>
              <w:right w:val="nil"/>
            </w:tcBorders>
            <w:shd w:val="clear" w:color="auto" w:fill="auto"/>
            <w:vAlign w:val="center"/>
            <w:hideMark/>
          </w:tcPr>
          <w:p w14:paraId="5C26AA65"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0.04</w:t>
            </w:r>
          </w:p>
        </w:tc>
        <w:tc>
          <w:tcPr>
            <w:tcW w:w="0" w:type="auto"/>
            <w:tcBorders>
              <w:top w:val="nil"/>
              <w:left w:val="single" w:sz="4" w:space="0" w:color="auto"/>
              <w:bottom w:val="nil"/>
              <w:right w:val="nil"/>
            </w:tcBorders>
            <w:shd w:val="clear" w:color="auto" w:fill="auto"/>
            <w:vAlign w:val="center"/>
            <w:hideMark/>
          </w:tcPr>
          <w:p w14:paraId="5263DADA"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0.48</w:t>
            </w:r>
          </w:p>
        </w:tc>
        <w:tc>
          <w:tcPr>
            <w:tcW w:w="0" w:type="auto"/>
            <w:tcBorders>
              <w:top w:val="nil"/>
              <w:left w:val="nil"/>
              <w:bottom w:val="nil"/>
              <w:right w:val="nil"/>
            </w:tcBorders>
            <w:shd w:val="clear" w:color="auto" w:fill="auto"/>
            <w:vAlign w:val="center"/>
            <w:hideMark/>
          </w:tcPr>
          <w:p w14:paraId="5BCFC831"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0.37</w:t>
            </w:r>
          </w:p>
        </w:tc>
        <w:tc>
          <w:tcPr>
            <w:tcW w:w="1157" w:type="dxa"/>
            <w:tcBorders>
              <w:top w:val="nil"/>
              <w:left w:val="nil"/>
              <w:bottom w:val="nil"/>
              <w:right w:val="single" w:sz="4" w:space="0" w:color="auto"/>
            </w:tcBorders>
            <w:shd w:val="clear" w:color="auto" w:fill="auto"/>
            <w:vAlign w:val="center"/>
            <w:hideMark/>
          </w:tcPr>
          <w:p w14:paraId="4D3FE853" w14:textId="0433FA0A"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0.24</w:t>
            </w:r>
            <w:r>
              <w:rPr>
                <w:rFonts w:ascii="Times New Roman" w:eastAsia="Times New Roman" w:hAnsi="Times New Roman"/>
                <w:b/>
                <w:bCs/>
                <w:color w:val="000000"/>
                <w:lang w:eastAsia="en-GB"/>
              </w:rPr>
              <w:t>**</w:t>
            </w:r>
          </w:p>
        </w:tc>
      </w:tr>
      <w:tr w:rsidR="00FA2FCD" w:rsidRPr="00FA2FCD" w14:paraId="5CD98702"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23E99536" w14:textId="77A439AC"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School choice: Specialist curriculum</w:t>
            </w:r>
          </w:p>
        </w:tc>
        <w:tc>
          <w:tcPr>
            <w:tcW w:w="0" w:type="auto"/>
            <w:tcBorders>
              <w:top w:val="nil"/>
              <w:left w:val="nil"/>
              <w:bottom w:val="nil"/>
              <w:right w:val="nil"/>
            </w:tcBorders>
            <w:shd w:val="clear" w:color="auto" w:fill="auto"/>
            <w:vAlign w:val="center"/>
            <w:hideMark/>
          </w:tcPr>
          <w:p w14:paraId="530E038B"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0.11</w:t>
            </w:r>
          </w:p>
        </w:tc>
        <w:tc>
          <w:tcPr>
            <w:tcW w:w="0" w:type="auto"/>
            <w:tcBorders>
              <w:top w:val="nil"/>
              <w:left w:val="nil"/>
              <w:bottom w:val="nil"/>
              <w:right w:val="nil"/>
            </w:tcBorders>
            <w:shd w:val="clear" w:color="auto" w:fill="auto"/>
            <w:vAlign w:val="center"/>
            <w:hideMark/>
          </w:tcPr>
          <w:p w14:paraId="5BAADDE9"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0.14</w:t>
            </w:r>
          </w:p>
        </w:tc>
        <w:tc>
          <w:tcPr>
            <w:tcW w:w="0" w:type="auto"/>
            <w:tcBorders>
              <w:top w:val="nil"/>
              <w:left w:val="nil"/>
              <w:bottom w:val="nil"/>
              <w:right w:val="nil"/>
            </w:tcBorders>
            <w:shd w:val="clear" w:color="auto" w:fill="auto"/>
            <w:vAlign w:val="center"/>
            <w:hideMark/>
          </w:tcPr>
          <w:p w14:paraId="45101B7F"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-0.11</w:t>
            </w:r>
          </w:p>
        </w:tc>
        <w:tc>
          <w:tcPr>
            <w:tcW w:w="0" w:type="auto"/>
            <w:tcBorders>
              <w:top w:val="nil"/>
              <w:left w:val="single" w:sz="4" w:space="0" w:color="auto"/>
              <w:bottom w:val="nil"/>
              <w:right w:val="nil"/>
            </w:tcBorders>
            <w:shd w:val="clear" w:color="auto" w:fill="auto"/>
            <w:vAlign w:val="center"/>
            <w:hideMark/>
          </w:tcPr>
          <w:p w14:paraId="15FBA78A"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0.11</w:t>
            </w:r>
          </w:p>
        </w:tc>
        <w:tc>
          <w:tcPr>
            <w:tcW w:w="0" w:type="auto"/>
            <w:tcBorders>
              <w:top w:val="nil"/>
              <w:left w:val="nil"/>
              <w:bottom w:val="nil"/>
              <w:right w:val="nil"/>
            </w:tcBorders>
            <w:shd w:val="clear" w:color="auto" w:fill="auto"/>
            <w:vAlign w:val="center"/>
            <w:hideMark/>
          </w:tcPr>
          <w:p w14:paraId="725708C9"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0.07</w:t>
            </w:r>
          </w:p>
        </w:tc>
        <w:tc>
          <w:tcPr>
            <w:tcW w:w="1157" w:type="dxa"/>
            <w:tcBorders>
              <w:top w:val="nil"/>
              <w:left w:val="nil"/>
              <w:bottom w:val="nil"/>
              <w:right w:val="single" w:sz="4" w:space="0" w:color="auto"/>
            </w:tcBorders>
            <w:shd w:val="clear" w:color="auto" w:fill="auto"/>
            <w:vAlign w:val="center"/>
            <w:hideMark/>
          </w:tcPr>
          <w:p w14:paraId="0FF8F4F1"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0.13</w:t>
            </w:r>
          </w:p>
        </w:tc>
      </w:tr>
      <w:tr w:rsidR="00FA2FCD" w:rsidRPr="00FA2FCD" w14:paraId="099E8917"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201D402E"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School choice: Facilities</w:t>
            </w:r>
          </w:p>
        </w:tc>
        <w:tc>
          <w:tcPr>
            <w:tcW w:w="0" w:type="auto"/>
            <w:tcBorders>
              <w:top w:val="nil"/>
              <w:left w:val="nil"/>
              <w:bottom w:val="nil"/>
              <w:right w:val="nil"/>
            </w:tcBorders>
            <w:shd w:val="clear" w:color="auto" w:fill="auto"/>
            <w:vAlign w:val="center"/>
            <w:hideMark/>
          </w:tcPr>
          <w:p w14:paraId="1D33E022"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0.50</w:t>
            </w:r>
          </w:p>
        </w:tc>
        <w:tc>
          <w:tcPr>
            <w:tcW w:w="0" w:type="auto"/>
            <w:tcBorders>
              <w:top w:val="nil"/>
              <w:left w:val="nil"/>
              <w:bottom w:val="nil"/>
              <w:right w:val="nil"/>
            </w:tcBorders>
            <w:shd w:val="clear" w:color="auto" w:fill="auto"/>
            <w:vAlign w:val="center"/>
            <w:hideMark/>
          </w:tcPr>
          <w:p w14:paraId="6A2A2D66"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0.56</w:t>
            </w:r>
          </w:p>
        </w:tc>
        <w:tc>
          <w:tcPr>
            <w:tcW w:w="0" w:type="auto"/>
            <w:tcBorders>
              <w:top w:val="nil"/>
              <w:left w:val="nil"/>
              <w:bottom w:val="nil"/>
              <w:right w:val="nil"/>
            </w:tcBorders>
            <w:shd w:val="clear" w:color="auto" w:fill="auto"/>
            <w:vAlign w:val="center"/>
            <w:hideMark/>
          </w:tcPr>
          <w:p w14:paraId="6F1C92F8"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-0.11</w:t>
            </w:r>
          </w:p>
        </w:tc>
        <w:tc>
          <w:tcPr>
            <w:tcW w:w="0" w:type="auto"/>
            <w:tcBorders>
              <w:top w:val="nil"/>
              <w:left w:val="single" w:sz="4" w:space="0" w:color="auto"/>
              <w:bottom w:val="nil"/>
              <w:right w:val="nil"/>
            </w:tcBorders>
            <w:shd w:val="clear" w:color="auto" w:fill="auto"/>
            <w:vAlign w:val="center"/>
            <w:hideMark/>
          </w:tcPr>
          <w:p w14:paraId="363F2A08"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0.50</w:t>
            </w:r>
          </w:p>
        </w:tc>
        <w:tc>
          <w:tcPr>
            <w:tcW w:w="0" w:type="auto"/>
            <w:tcBorders>
              <w:top w:val="nil"/>
              <w:left w:val="nil"/>
              <w:bottom w:val="nil"/>
              <w:right w:val="nil"/>
            </w:tcBorders>
            <w:shd w:val="clear" w:color="auto" w:fill="auto"/>
            <w:vAlign w:val="center"/>
            <w:hideMark/>
          </w:tcPr>
          <w:p w14:paraId="303C4B26"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0.47</w:t>
            </w:r>
          </w:p>
        </w:tc>
        <w:tc>
          <w:tcPr>
            <w:tcW w:w="1157" w:type="dxa"/>
            <w:tcBorders>
              <w:top w:val="nil"/>
              <w:left w:val="nil"/>
              <w:bottom w:val="nil"/>
              <w:right w:val="single" w:sz="4" w:space="0" w:color="auto"/>
            </w:tcBorders>
            <w:shd w:val="clear" w:color="auto" w:fill="auto"/>
            <w:vAlign w:val="center"/>
            <w:hideMark/>
          </w:tcPr>
          <w:p w14:paraId="141BCD45"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0.07</w:t>
            </w:r>
          </w:p>
        </w:tc>
      </w:tr>
      <w:tr w:rsidR="00FA2FCD" w:rsidRPr="00FA2FCD" w14:paraId="54E633E1"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21FDF39A"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School choice: Good impression</w:t>
            </w:r>
          </w:p>
        </w:tc>
        <w:tc>
          <w:tcPr>
            <w:tcW w:w="0" w:type="auto"/>
            <w:tcBorders>
              <w:top w:val="nil"/>
              <w:left w:val="nil"/>
              <w:bottom w:val="nil"/>
              <w:right w:val="nil"/>
            </w:tcBorders>
            <w:shd w:val="clear" w:color="auto" w:fill="auto"/>
            <w:vAlign w:val="center"/>
            <w:hideMark/>
          </w:tcPr>
          <w:p w14:paraId="26770FEC"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0.66</w:t>
            </w:r>
          </w:p>
        </w:tc>
        <w:tc>
          <w:tcPr>
            <w:tcW w:w="0" w:type="auto"/>
            <w:tcBorders>
              <w:top w:val="nil"/>
              <w:left w:val="nil"/>
              <w:bottom w:val="nil"/>
              <w:right w:val="nil"/>
            </w:tcBorders>
            <w:shd w:val="clear" w:color="auto" w:fill="auto"/>
            <w:vAlign w:val="center"/>
            <w:hideMark/>
          </w:tcPr>
          <w:p w14:paraId="40AA9452"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0.66</w:t>
            </w:r>
          </w:p>
        </w:tc>
        <w:tc>
          <w:tcPr>
            <w:tcW w:w="0" w:type="auto"/>
            <w:tcBorders>
              <w:top w:val="nil"/>
              <w:left w:val="nil"/>
              <w:bottom w:val="nil"/>
              <w:right w:val="nil"/>
            </w:tcBorders>
            <w:shd w:val="clear" w:color="auto" w:fill="auto"/>
            <w:vAlign w:val="center"/>
            <w:hideMark/>
          </w:tcPr>
          <w:p w14:paraId="6B08E17B"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0.00</w:t>
            </w:r>
          </w:p>
        </w:tc>
        <w:tc>
          <w:tcPr>
            <w:tcW w:w="0" w:type="auto"/>
            <w:tcBorders>
              <w:top w:val="nil"/>
              <w:left w:val="single" w:sz="4" w:space="0" w:color="auto"/>
              <w:bottom w:val="nil"/>
              <w:right w:val="nil"/>
            </w:tcBorders>
            <w:shd w:val="clear" w:color="auto" w:fill="auto"/>
            <w:vAlign w:val="center"/>
            <w:hideMark/>
          </w:tcPr>
          <w:p w14:paraId="4EBF27C4"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0.67</w:t>
            </w:r>
          </w:p>
        </w:tc>
        <w:tc>
          <w:tcPr>
            <w:tcW w:w="0" w:type="auto"/>
            <w:tcBorders>
              <w:top w:val="nil"/>
              <w:left w:val="nil"/>
              <w:bottom w:val="nil"/>
              <w:right w:val="nil"/>
            </w:tcBorders>
            <w:shd w:val="clear" w:color="auto" w:fill="auto"/>
            <w:vAlign w:val="center"/>
            <w:hideMark/>
          </w:tcPr>
          <w:p w14:paraId="16655C41"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0.62</w:t>
            </w:r>
          </w:p>
        </w:tc>
        <w:tc>
          <w:tcPr>
            <w:tcW w:w="1157" w:type="dxa"/>
            <w:tcBorders>
              <w:top w:val="nil"/>
              <w:left w:val="nil"/>
              <w:bottom w:val="nil"/>
              <w:right w:val="single" w:sz="4" w:space="0" w:color="auto"/>
            </w:tcBorders>
            <w:shd w:val="clear" w:color="auto" w:fill="auto"/>
            <w:vAlign w:val="center"/>
            <w:hideMark/>
          </w:tcPr>
          <w:p w14:paraId="4990D91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0.09</w:t>
            </w:r>
          </w:p>
        </w:tc>
      </w:tr>
      <w:tr w:rsidR="00FA2FCD" w:rsidRPr="00FA2FCD" w14:paraId="126E55CE"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1E6132BB"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School choice: Religion</w:t>
            </w:r>
          </w:p>
        </w:tc>
        <w:tc>
          <w:tcPr>
            <w:tcW w:w="0" w:type="auto"/>
            <w:tcBorders>
              <w:top w:val="nil"/>
              <w:left w:val="nil"/>
              <w:bottom w:val="nil"/>
              <w:right w:val="nil"/>
            </w:tcBorders>
            <w:shd w:val="clear" w:color="auto" w:fill="auto"/>
            <w:vAlign w:val="center"/>
            <w:hideMark/>
          </w:tcPr>
          <w:p w14:paraId="11E3EA4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0.20</w:t>
            </w:r>
          </w:p>
        </w:tc>
        <w:tc>
          <w:tcPr>
            <w:tcW w:w="0" w:type="auto"/>
            <w:tcBorders>
              <w:top w:val="nil"/>
              <w:left w:val="nil"/>
              <w:bottom w:val="nil"/>
              <w:right w:val="nil"/>
            </w:tcBorders>
            <w:shd w:val="clear" w:color="auto" w:fill="auto"/>
            <w:vAlign w:val="center"/>
            <w:hideMark/>
          </w:tcPr>
          <w:p w14:paraId="6FA078EA"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0.13</w:t>
            </w:r>
          </w:p>
        </w:tc>
        <w:tc>
          <w:tcPr>
            <w:tcW w:w="0" w:type="auto"/>
            <w:tcBorders>
              <w:top w:val="nil"/>
              <w:left w:val="nil"/>
              <w:bottom w:val="nil"/>
              <w:right w:val="nil"/>
            </w:tcBorders>
            <w:shd w:val="clear" w:color="auto" w:fill="auto"/>
            <w:vAlign w:val="center"/>
            <w:hideMark/>
          </w:tcPr>
          <w:p w14:paraId="7A4BAD41"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0.20</w:t>
            </w:r>
          </w:p>
        </w:tc>
        <w:tc>
          <w:tcPr>
            <w:tcW w:w="0" w:type="auto"/>
            <w:tcBorders>
              <w:top w:val="nil"/>
              <w:left w:val="single" w:sz="4" w:space="0" w:color="auto"/>
              <w:bottom w:val="nil"/>
              <w:right w:val="nil"/>
            </w:tcBorders>
            <w:shd w:val="clear" w:color="auto" w:fill="auto"/>
            <w:vAlign w:val="center"/>
            <w:hideMark/>
          </w:tcPr>
          <w:p w14:paraId="44428761"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0.20</w:t>
            </w:r>
          </w:p>
        </w:tc>
        <w:tc>
          <w:tcPr>
            <w:tcW w:w="0" w:type="auto"/>
            <w:tcBorders>
              <w:top w:val="nil"/>
              <w:left w:val="nil"/>
              <w:bottom w:val="nil"/>
              <w:right w:val="nil"/>
            </w:tcBorders>
            <w:shd w:val="clear" w:color="auto" w:fill="auto"/>
            <w:vAlign w:val="center"/>
            <w:hideMark/>
          </w:tcPr>
          <w:p w14:paraId="47507C50"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0.15</w:t>
            </w:r>
          </w:p>
        </w:tc>
        <w:tc>
          <w:tcPr>
            <w:tcW w:w="1157" w:type="dxa"/>
            <w:tcBorders>
              <w:top w:val="nil"/>
              <w:left w:val="nil"/>
              <w:bottom w:val="nil"/>
              <w:right w:val="single" w:sz="4" w:space="0" w:color="auto"/>
            </w:tcBorders>
            <w:shd w:val="clear" w:color="auto" w:fill="auto"/>
            <w:vAlign w:val="center"/>
            <w:hideMark/>
          </w:tcPr>
          <w:p w14:paraId="75BDEE5D"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0.14</w:t>
            </w:r>
          </w:p>
        </w:tc>
      </w:tr>
      <w:tr w:rsidR="00FA2FCD" w:rsidRPr="00FA2FCD" w14:paraId="6E7272E3"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2DDE8898"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School engagement scale age 11</w:t>
            </w:r>
          </w:p>
        </w:tc>
        <w:tc>
          <w:tcPr>
            <w:tcW w:w="0" w:type="auto"/>
            <w:tcBorders>
              <w:top w:val="nil"/>
              <w:left w:val="nil"/>
              <w:bottom w:val="nil"/>
              <w:right w:val="nil"/>
            </w:tcBorders>
            <w:shd w:val="clear" w:color="auto" w:fill="auto"/>
            <w:vAlign w:val="center"/>
            <w:hideMark/>
          </w:tcPr>
          <w:p w14:paraId="4D2AF101"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0.23</w:t>
            </w:r>
          </w:p>
        </w:tc>
        <w:tc>
          <w:tcPr>
            <w:tcW w:w="0" w:type="auto"/>
            <w:tcBorders>
              <w:top w:val="nil"/>
              <w:left w:val="nil"/>
              <w:bottom w:val="nil"/>
              <w:right w:val="nil"/>
            </w:tcBorders>
            <w:shd w:val="clear" w:color="auto" w:fill="auto"/>
            <w:vAlign w:val="center"/>
            <w:hideMark/>
          </w:tcPr>
          <w:p w14:paraId="036C9FA4"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0.16</w:t>
            </w:r>
          </w:p>
        </w:tc>
        <w:tc>
          <w:tcPr>
            <w:tcW w:w="0" w:type="auto"/>
            <w:tcBorders>
              <w:top w:val="nil"/>
              <w:left w:val="nil"/>
              <w:bottom w:val="nil"/>
              <w:right w:val="nil"/>
            </w:tcBorders>
            <w:shd w:val="clear" w:color="auto" w:fill="auto"/>
            <w:vAlign w:val="center"/>
            <w:hideMark/>
          </w:tcPr>
          <w:p w14:paraId="7934F5BF"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0.06</w:t>
            </w:r>
          </w:p>
        </w:tc>
        <w:tc>
          <w:tcPr>
            <w:tcW w:w="0" w:type="auto"/>
            <w:tcBorders>
              <w:top w:val="nil"/>
              <w:left w:val="single" w:sz="4" w:space="0" w:color="auto"/>
              <w:bottom w:val="nil"/>
              <w:right w:val="nil"/>
            </w:tcBorders>
            <w:shd w:val="clear" w:color="auto" w:fill="auto"/>
            <w:vAlign w:val="center"/>
            <w:hideMark/>
          </w:tcPr>
          <w:p w14:paraId="7FC48FCD"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0.18</w:t>
            </w:r>
          </w:p>
        </w:tc>
        <w:tc>
          <w:tcPr>
            <w:tcW w:w="0" w:type="auto"/>
            <w:tcBorders>
              <w:top w:val="nil"/>
              <w:left w:val="nil"/>
              <w:bottom w:val="nil"/>
              <w:right w:val="nil"/>
            </w:tcBorders>
            <w:shd w:val="clear" w:color="auto" w:fill="auto"/>
            <w:vAlign w:val="center"/>
            <w:hideMark/>
          </w:tcPr>
          <w:p w14:paraId="32CDAF93"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-0.01</w:t>
            </w:r>
          </w:p>
        </w:tc>
        <w:tc>
          <w:tcPr>
            <w:tcW w:w="1157" w:type="dxa"/>
            <w:tcBorders>
              <w:top w:val="nil"/>
              <w:left w:val="nil"/>
              <w:bottom w:val="nil"/>
              <w:right w:val="single" w:sz="4" w:space="0" w:color="auto"/>
            </w:tcBorders>
            <w:shd w:val="clear" w:color="auto" w:fill="auto"/>
            <w:vAlign w:val="center"/>
            <w:hideMark/>
          </w:tcPr>
          <w:p w14:paraId="17D556DF" w14:textId="590BF5BF"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0.18</w:t>
            </w:r>
            <w:r>
              <w:rPr>
                <w:rFonts w:ascii="Times New Roman" w:eastAsia="Times New Roman" w:hAnsi="Times New Roman"/>
                <w:b/>
                <w:bCs/>
                <w:color w:val="000000"/>
                <w:lang w:eastAsia="en-GB"/>
              </w:rPr>
              <w:t>**</w:t>
            </w:r>
          </w:p>
        </w:tc>
      </w:tr>
      <w:tr w:rsidR="00FA2FCD" w:rsidRPr="00FA2FCD" w14:paraId="1DC258F5"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37AE726A"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Academic self-concept scale age 11</w:t>
            </w:r>
          </w:p>
        </w:tc>
        <w:tc>
          <w:tcPr>
            <w:tcW w:w="0" w:type="auto"/>
            <w:tcBorders>
              <w:top w:val="nil"/>
              <w:left w:val="nil"/>
              <w:bottom w:val="nil"/>
              <w:right w:val="nil"/>
            </w:tcBorders>
            <w:shd w:val="clear" w:color="auto" w:fill="auto"/>
            <w:vAlign w:val="center"/>
            <w:hideMark/>
          </w:tcPr>
          <w:p w14:paraId="3A682167"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0.06</w:t>
            </w:r>
          </w:p>
        </w:tc>
        <w:tc>
          <w:tcPr>
            <w:tcW w:w="0" w:type="auto"/>
            <w:tcBorders>
              <w:top w:val="nil"/>
              <w:left w:val="nil"/>
              <w:bottom w:val="nil"/>
              <w:right w:val="nil"/>
            </w:tcBorders>
            <w:shd w:val="clear" w:color="auto" w:fill="auto"/>
            <w:vAlign w:val="center"/>
            <w:hideMark/>
          </w:tcPr>
          <w:p w14:paraId="47D63E8A"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-0.15</w:t>
            </w:r>
          </w:p>
        </w:tc>
        <w:tc>
          <w:tcPr>
            <w:tcW w:w="0" w:type="auto"/>
            <w:tcBorders>
              <w:top w:val="nil"/>
              <w:left w:val="nil"/>
              <w:bottom w:val="nil"/>
              <w:right w:val="nil"/>
            </w:tcBorders>
            <w:shd w:val="clear" w:color="auto" w:fill="auto"/>
            <w:vAlign w:val="center"/>
            <w:hideMark/>
          </w:tcPr>
          <w:p w14:paraId="012A10F9" w14:textId="4F27B7D0"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0.20</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45D9D5F5"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0.02</w:t>
            </w:r>
          </w:p>
        </w:tc>
        <w:tc>
          <w:tcPr>
            <w:tcW w:w="0" w:type="auto"/>
            <w:tcBorders>
              <w:top w:val="nil"/>
              <w:left w:val="nil"/>
              <w:bottom w:val="nil"/>
              <w:right w:val="nil"/>
            </w:tcBorders>
            <w:shd w:val="clear" w:color="auto" w:fill="auto"/>
            <w:vAlign w:val="center"/>
            <w:hideMark/>
          </w:tcPr>
          <w:p w14:paraId="50F1E601"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-0.05</w:t>
            </w:r>
          </w:p>
        </w:tc>
        <w:tc>
          <w:tcPr>
            <w:tcW w:w="1157" w:type="dxa"/>
            <w:tcBorders>
              <w:top w:val="nil"/>
              <w:left w:val="nil"/>
              <w:bottom w:val="nil"/>
              <w:right w:val="single" w:sz="4" w:space="0" w:color="auto"/>
            </w:tcBorders>
            <w:shd w:val="clear" w:color="auto" w:fill="auto"/>
            <w:vAlign w:val="center"/>
            <w:hideMark/>
          </w:tcPr>
          <w:p w14:paraId="6B119D09"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0.07</w:t>
            </w:r>
          </w:p>
        </w:tc>
      </w:tr>
      <w:tr w:rsidR="00FA2FCD" w:rsidRPr="00FA2FCD" w14:paraId="755BCA32"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43DB7E0E"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Well-being scale age 11</w:t>
            </w:r>
          </w:p>
        </w:tc>
        <w:tc>
          <w:tcPr>
            <w:tcW w:w="0" w:type="auto"/>
            <w:tcBorders>
              <w:top w:val="nil"/>
              <w:left w:val="nil"/>
              <w:bottom w:val="nil"/>
              <w:right w:val="nil"/>
            </w:tcBorders>
            <w:shd w:val="clear" w:color="auto" w:fill="auto"/>
            <w:vAlign w:val="center"/>
            <w:hideMark/>
          </w:tcPr>
          <w:p w14:paraId="567FAAC3"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0.25</w:t>
            </w:r>
          </w:p>
        </w:tc>
        <w:tc>
          <w:tcPr>
            <w:tcW w:w="0" w:type="auto"/>
            <w:tcBorders>
              <w:top w:val="nil"/>
              <w:left w:val="nil"/>
              <w:bottom w:val="nil"/>
              <w:right w:val="nil"/>
            </w:tcBorders>
            <w:shd w:val="clear" w:color="auto" w:fill="auto"/>
            <w:vAlign w:val="center"/>
            <w:hideMark/>
          </w:tcPr>
          <w:p w14:paraId="7AC6E635"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0.22</w:t>
            </w:r>
          </w:p>
        </w:tc>
        <w:tc>
          <w:tcPr>
            <w:tcW w:w="0" w:type="auto"/>
            <w:tcBorders>
              <w:top w:val="nil"/>
              <w:left w:val="nil"/>
              <w:bottom w:val="nil"/>
              <w:right w:val="nil"/>
            </w:tcBorders>
            <w:shd w:val="clear" w:color="auto" w:fill="auto"/>
            <w:vAlign w:val="center"/>
            <w:hideMark/>
          </w:tcPr>
          <w:p w14:paraId="3B7A8A9F"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0.03</w:t>
            </w:r>
          </w:p>
        </w:tc>
        <w:tc>
          <w:tcPr>
            <w:tcW w:w="0" w:type="auto"/>
            <w:tcBorders>
              <w:top w:val="nil"/>
              <w:left w:val="single" w:sz="4" w:space="0" w:color="auto"/>
              <w:bottom w:val="nil"/>
              <w:right w:val="nil"/>
            </w:tcBorders>
            <w:shd w:val="clear" w:color="auto" w:fill="auto"/>
            <w:vAlign w:val="center"/>
            <w:hideMark/>
          </w:tcPr>
          <w:p w14:paraId="6724C9E7"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0.23</w:t>
            </w:r>
          </w:p>
        </w:tc>
        <w:tc>
          <w:tcPr>
            <w:tcW w:w="0" w:type="auto"/>
            <w:tcBorders>
              <w:top w:val="nil"/>
              <w:left w:val="nil"/>
              <w:bottom w:val="nil"/>
              <w:right w:val="nil"/>
            </w:tcBorders>
            <w:shd w:val="clear" w:color="auto" w:fill="auto"/>
            <w:vAlign w:val="center"/>
            <w:hideMark/>
          </w:tcPr>
          <w:p w14:paraId="0962A273"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0.13</w:t>
            </w:r>
          </w:p>
        </w:tc>
        <w:tc>
          <w:tcPr>
            <w:tcW w:w="1157" w:type="dxa"/>
            <w:tcBorders>
              <w:top w:val="nil"/>
              <w:left w:val="nil"/>
              <w:bottom w:val="nil"/>
              <w:right w:val="single" w:sz="4" w:space="0" w:color="auto"/>
            </w:tcBorders>
            <w:shd w:val="clear" w:color="auto" w:fill="auto"/>
            <w:vAlign w:val="center"/>
            <w:hideMark/>
          </w:tcPr>
          <w:p w14:paraId="27FECF19"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0.10</w:t>
            </w:r>
          </w:p>
        </w:tc>
      </w:tr>
      <w:tr w:rsidR="00FA2FCD" w:rsidRPr="00FA2FCD" w14:paraId="74A01E85"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5D68D161"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Academic well-being scale age 11</w:t>
            </w:r>
          </w:p>
        </w:tc>
        <w:tc>
          <w:tcPr>
            <w:tcW w:w="0" w:type="auto"/>
            <w:tcBorders>
              <w:top w:val="nil"/>
              <w:left w:val="nil"/>
              <w:bottom w:val="nil"/>
              <w:right w:val="nil"/>
            </w:tcBorders>
            <w:shd w:val="clear" w:color="auto" w:fill="auto"/>
            <w:vAlign w:val="center"/>
            <w:hideMark/>
          </w:tcPr>
          <w:p w14:paraId="193561C3"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0.26</w:t>
            </w:r>
          </w:p>
        </w:tc>
        <w:tc>
          <w:tcPr>
            <w:tcW w:w="0" w:type="auto"/>
            <w:tcBorders>
              <w:top w:val="nil"/>
              <w:left w:val="nil"/>
              <w:bottom w:val="nil"/>
              <w:right w:val="nil"/>
            </w:tcBorders>
            <w:shd w:val="clear" w:color="auto" w:fill="auto"/>
            <w:vAlign w:val="center"/>
            <w:hideMark/>
          </w:tcPr>
          <w:p w14:paraId="2FF4426B"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0.06</w:t>
            </w:r>
          </w:p>
        </w:tc>
        <w:tc>
          <w:tcPr>
            <w:tcW w:w="0" w:type="auto"/>
            <w:tcBorders>
              <w:top w:val="nil"/>
              <w:left w:val="nil"/>
              <w:bottom w:val="nil"/>
              <w:right w:val="nil"/>
            </w:tcBorders>
            <w:shd w:val="clear" w:color="auto" w:fill="auto"/>
            <w:vAlign w:val="center"/>
            <w:hideMark/>
          </w:tcPr>
          <w:p w14:paraId="48A4CEC6" w14:textId="41C38845"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0.20</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759D5BD7"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0.24</w:t>
            </w:r>
          </w:p>
        </w:tc>
        <w:tc>
          <w:tcPr>
            <w:tcW w:w="0" w:type="auto"/>
            <w:tcBorders>
              <w:top w:val="nil"/>
              <w:left w:val="nil"/>
              <w:bottom w:val="nil"/>
              <w:right w:val="nil"/>
            </w:tcBorders>
            <w:shd w:val="clear" w:color="auto" w:fill="auto"/>
            <w:vAlign w:val="center"/>
            <w:hideMark/>
          </w:tcPr>
          <w:p w14:paraId="30D9461C"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0.13</w:t>
            </w:r>
          </w:p>
        </w:tc>
        <w:tc>
          <w:tcPr>
            <w:tcW w:w="1157" w:type="dxa"/>
            <w:tcBorders>
              <w:top w:val="nil"/>
              <w:left w:val="nil"/>
              <w:bottom w:val="nil"/>
              <w:right w:val="single" w:sz="4" w:space="0" w:color="auto"/>
            </w:tcBorders>
            <w:shd w:val="clear" w:color="auto" w:fill="auto"/>
            <w:vAlign w:val="center"/>
            <w:hideMark/>
          </w:tcPr>
          <w:p w14:paraId="1A637585"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0.11</w:t>
            </w:r>
          </w:p>
        </w:tc>
      </w:tr>
      <w:tr w:rsidR="00FA2FCD" w:rsidRPr="00FA2FCD" w14:paraId="7A7CE5DC"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3DBFBECA" w14:textId="7B601D07" w:rsidR="00FA2FCD" w:rsidRPr="00FA2FCD" w:rsidRDefault="00C66679" w:rsidP="00FA2FC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Self-esteem</w:t>
            </w:r>
            <w:r w:rsidR="00FA2FCD" w:rsidRPr="00FA2FCD">
              <w:rPr>
                <w:rFonts w:ascii="Times New Roman" w:eastAsia="Times New Roman" w:hAnsi="Times New Roman"/>
                <w:color w:val="000000"/>
                <w:lang w:eastAsia="en-GB"/>
              </w:rPr>
              <w:t xml:space="preserve"> scale age 11</w:t>
            </w:r>
          </w:p>
        </w:tc>
        <w:tc>
          <w:tcPr>
            <w:tcW w:w="0" w:type="auto"/>
            <w:tcBorders>
              <w:top w:val="nil"/>
              <w:left w:val="nil"/>
              <w:bottom w:val="nil"/>
              <w:right w:val="nil"/>
            </w:tcBorders>
            <w:shd w:val="clear" w:color="auto" w:fill="auto"/>
            <w:vAlign w:val="center"/>
            <w:hideMark/>
          </w:tcPr>
          <w:p w14:paraId="00072992"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0.15</w:t>
            </w:r>
          </w:p>
        </w:tc>
        <w:tc>
          <w:tcPr>
            <w:tcW w:w="0" w:type="auto"/>
            <w:tcBorders>
              <w:top w:val="nil"/>
              <w:left w:val="nil"/>
              <w:bottom w:val="nil"/>
              <w:right w:val="nil"/>
            </w:tcBorders>
            <w:shd w:val="clear" w:color="auto" w:fill="auto"/>
            <w:vAlign w:val="center"/>
            <w:hideMark/>
          </w:tcPr>
          <w:p w14:paraId="2DD285E1"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0.10</w:t>
            </w:r>
          </w:p>
        </w:tc>
        <w:tc>
          <w:tcPr>
            <w:tcW w:w="0" w:type="auto"/>
            <w:tcBorders>
              <w:top w:val="nil"/>
              <w:left w:val="nil"/>
              <w:bottom w:val="nil"/>
              <w:right w:val="nil"/>
            </w:tcBorders>
            <w:shd w:val="clear" w:color="auto" w:fill="auto"/>
            <w:vAlign w:val="center"/>
            <w:hideMark/>
          </w:tcPr>
          <w:p w14:paraId="0066D94B"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0.05</w:t>
            </w:r>
          </w:p>
        </w:tc>
        <w:tc>
          <w:tcPr>
            <w:tcW w:w="0" w:type="auto"/>
            <w:tcBorders>
              <w:top w:val="nil"/>
              <w:left w:val="single" w:sz="4" w:space="0" w:color="auto"/>
              <w:bottom w:val="nil"/>
              <w:right w:val="nil"/>
            </w:tcBorders>
            <w:shd w:val="clear" w:color="auto" w:fill="auto"/>
            <w:vAlign w:val="center"/>
            <w:hideMark/>
          </w:tcPr>
          <w:p w14:paraId="04AAB71D"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0.15</w:t>
            </w:r>
          </w:p>
        </w:tc>
        <w:tc>
          <w:tcPr>
            <w:tcW w:w="0" w:type="auto"/>
            <w:tcBorders>
              <w:top w:val="nil"/>
              <w:left w:val="nil"/>
              <w:bottom w:val="nil"/>
              <w:right w:val="nil"/>
            </w:tcBorders>
            <w:shd w:val="clear" w:color="auto" w:fill="auto"/>
            <w:vAlign w:val="center"/>
            <w:hideMark/>
          </w:tcPr>
          <w:p w14:paraId="243F951A"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0.12</w:t>
            </w:r>
          </w:p>
        </w:tc>
        <w:tc>
          <w:tcPr>
            <w:tcW w:w="1157" w:type="dxa"/>
            <w:tcBorders>
              <w:top w:val="nil"/>
              <w:left w:val="nil"/>
              <w:bottom w:val="nil"/>
              <w:right w:val="single" w:sz="4" w:space="0" w:color="auto"/>
            </w:tcBorders>
            <w:shd w:val="clear" w:color="auto" w:fill="auto"/>
            <w:vAlign w:val="center"/>
            <w:hideMark/>
          </w:tcPr>
          <w:p w14:paraId="3647C5D2"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0.04</w:t>
            </w:r>
          </w:p>
        </w:tc>
      </w:tr>
      <w:tr w:rsidR="00FA2FCD" w:rsidRPr="00FA2FCD" w14:paraId="5F696156"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248B25E7"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SDQ total scores age 11</w:t>
            </w:r>
          </w:p>
        </w:tc>
        <w:tc>
          <w:tcPr>
            <w:tcW w:w="0" w:type="auto"/>
            <w:tcBorders>
              <w:top w:val="nil"/>
              <w:left w:val="nil"/>
              <w:bottom w:val="nil"/>
              <w:right w:val="nil"/>
            </w:tcBorders>
            <w:shd w:val="clear" w:color="auto" w:fill="auto"/>
            <w:vAlign w:val="center"/>
            <w:hideMark/>
          </w:tcPr>
          <w:p w14:paraId="0939E7DD"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-0.48</w:t>
            </w:r>
          </w:p>
        </w:tc>
        <w:tc>
          <w:tcPr>
            <w:tcW w:w="0" w:type="auto"/>
            <w:tcBorders>
              <w:top w:val="nil"/>
              <w:left w:val="nil"/>
              <w:bottom w:val="nil"/>
              <w:right w:val="nil"/>
            </w:tcBorders>
            <w:shd w:val="clear" w:color="auto" w:fill="auto"/>
            <w:vAlign w:val="center"/>
            <w:hideMark/>
          </w:tcPr>
          <w:p w14:paraId="0D80ADB4"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-0.13</w:t>
            </w:r>
          </w:p>
        </w:tc>
        <w:tc>
          <w:tcPr>
            <w:tcW w:w="0" w:type="auto"/>
            <w:tcBorders>
              <w:top w:val="nil"/>
              <w:left w:val="nil"/>
              <w:bottom w:val="nil"/>
              <w:right w:val="nil"/>
            </w:tcBorders>
            <w:shd w:val="clear" w:color="auto" w:fill="auto"/>
            <w:vAlign w:val="center"/>
            <w:hideMark/>
          </w:tcPr>
          <w:p w14:paraId="1C949082" w14:textId="054F9384"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-0.36</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0A7894F6"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-0.47</w:t>
            </w:r>
          </w:p>
        </w:tc>
        <w:tc>
          <w:tcPr>
            <w:tcW w:w="0" w:type="auto"/>
            <w:tcBorders>
              <w:top w:val="nil"/>
              <w:left w:val="nil"/>
              <w:bottom w:val="nil"/>
              <w:right w:val="nil"/>
            </w:tcBorders>
            <w:shd w:val="clear" w:color="auto" w:fill="auto"/>
            <w:vAlign w:val="center"/>
            <w:hideMark/>
          </w:tcPr>
          <w:p w14:paraId="4EF74AA7"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-0.40</w:t>
            </w:r>
          </w:p>
        </w:tc>
        <w:tc>
          <w:tcPr>
            <w:tcW w:w="1157" w:type="dxa"/>
            <w:tcBorders>
              <w:top w:val="nil"/>
              <w:left w:val="nil"/>
              <w:bottom w:val="nil"/>
              <w:right w:val="single" w:sz="4" w:space="0" w:color="auto"/>
            </w:tcBorders>
            <w:shd w:val="clear" w:color="auto" w:fill="auto"/>
            <w:vAlign w:val="center"/>
            <w:hideMark/>
          </w:tcPr>
          <w:p w14:paraId="7FF7C5BA"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-0.07</w:t>
            </w:r>
          </w:p>
        </w:tc>
      </w:tr>
      <w:tr w:rsidR="00FA2FCD" w:rsidRPr="00FA2FCD" w14:paraId="45A68385"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68C80851"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Academic enjoyment age 7</w:t>
            </w:r>
          </w:p>
        </w:tc>
        <w:tc>
          <w:tcPr>
            <w:tcW w:w="0" w:type="auto"/>
            <w:tcBorders>
              <w:top w:val="nil"/>
              <w:left w:val="nil"/>
              <w:bottom w:val="nil"/>
              <w:right w:val="nil"/>
            </w:tcBorders>
            <w:shd w:val="clear" w:color="auto" w:fill="auto"/>
            <w:vAlign w:val="center"/>
            <w:hideMark/>
          </w:tcPr>
          <w:p w14:paraId="5CF3F0BA"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1.61</w:t>
            </w:r>
          </w:p>
        </w:tc>
        <w:tc>
          <w:tcPr>
            <w:tcW w:w="0" w:type="auto"/>
            <w:tcBorders>
              <w:top w:val="nil"/>
              <w:left w:val="nil"/>
              <w:bottom w:val="nil"/>
              <w:right w:val="nil"/>
            </w:tcBorders>
            <w:shd w:val="clear" w:color="auto" w:fill="auto"/>
            <w:vAlign w:val="center"/>
            <w:hideMark/>
          </w:tcPr>
          <w:p w14:paraId="1566FF97"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1.59</w:t>
            </w:r>
          </w:p>
        </w:tc>
        <w:tc>
          <w:tcPr>
            <w:tcW w:w="0" w:type="auto"/>
            <w:tcBorders>
              <w:top w:val="nil"/>
              <w:left w:val="nil"/>
              <w:bottom w:val="nil"/>
              <w:right w:val="nil"/>
            </w:tcBorders>
            <w:shd w:val="clear" w:color="auto" w:fill="auto"/>
            <w:vAlign w:val="center"/>
            <w:hideMark/>
          </w:tcPr>
          <w:p w14:paraId="2B680C8A"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0.04</w:t>
            </w:r>
          </w:p>
        </w:tc>
        <w:tc>
          <w:tcPr>
            <w:tcW w:w="0" w:type="auto"/>
            <w:tcBorders>
              <w:top w:val="nil"/>
              <w:left w:val="single" w:sz="4" w:space="0" w:color="auto"/>
              <w:bottom w:val="nil"/>
              <w:right w:val="nil"/>
            </w:tcBorders>
            <w:shd w:val="clear" w:color="auto" w:fill="auto"/>
            <w:vAlign w:val="center"/>
            <w:hideMark/>
          </w:tcPr>
          <w:p w14:paraId="51B5C4F3"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1.61</w:t>
            </w:r>
          </w:p>
        </w:tc>
        <w:tc>
          <w:tcPr>
            <w:tcW w:w="0" w:type="auto"/>
            <w:tcBorders>
              <w:top w:val="nil"/>
              <w:left w:val="nil"/>
              <w:bottom w:val="nil"/>
              <w:right w:val="nil"/>
            </w:tcBorders>
            <w:shd w:val="clear" w:color="auto" w:fill="auto"/>
            <w:vAlign w:val="center"/>
            <w:hideMark/>
          </w:tcPr>
          <w:p w14:paraId="45518EAB"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1.63</w:t>
            </w:r>
          </w:p>
        </w:tc>
        <w:tc>
          <w:tcPr>
            <w:tcW w:w="1157" w:type="dxa"/>
            <w:tcBorders>
              <w:top w:val="nil"/>
              <w:left w:val="nil"/>
              <w:bottom w:val="nil"/>
              <w:right w:val="single" w:sz="4" w:space="0" w:color="auto"/>
            </w:tcBorders>
            <w:shd w:val="clear" w:color="auto" w:fill="auto"/>
            <w:vAlign w:val="center"/>
            <w:hideMark/>
          </w:tcPr>
          <w:p w14:paraId="64DB21A4"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-0.04</w:t>
            </w:r>
          </w:p>
        </w:tc>
      </w:tr>
      <w:tr w:rsidR="00FA2FCD" w:rsidRPr="00FA2FCD" w14:paraId="7B41AFFD"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20105139"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Well-being age 7</w:t>
            </w:r>
          </w:p>
        </w:tc>
        <w:tc>
          <w:tcPr>
            <w:tcW w:w="0" w:type="auto"/>
            <w:tcBorders>
              <w:top w:val="nil"/>
              <w:left w:val="nil"/>
              <w:bottom w:val="nil"/>
              <w:right w:val="nil"/>
            </w:tcBorders>
            <w:shd w:val="clear" w:color="auto" w:fill="auto"/>
            <w:vAlign w:val="center"/>
            <w:hideMark/>
          </w:tcPr>
          <w:p w14:paraId="2D08AB42"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1.16</w:t>
            </w:r>
          </w:p>
        </w:tc>
        <w:tc>
          <w:tcPr>
            <w:tcW w:w="0" w:type="auto"/>
            <w:tcBorders>
              <w:top w:val="nil"/>
              <w:left w:val="nil"/>
              <w:bottom w:val="nil"/>
              <w:right w:val="nil"/>
            </w:tcBorders>
            <w:shd w:val="clear" w:color="auto" w:fill="auto"/>
            <w:vAlign w:val="center"/>
            <w:hideMark/>
          </w:tcPr>
          <w:p w14:paraId="409EDB9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1.21</w:t>
            </w:r>
          </w:p>
        </w:tc>
        <w:tc>
          <w:tcPr>
            <w:tcW w:w="0" w:type="auto"/>
            <w:tcBorders>
              <w:top w:val="nil"/>
              <w:left w:val="nil"/>
              <w:bottom w:val="nil"/>
              <w:right w:val="nil"/>
            </w:tcBorders>
            <w:shd w:val="clear" w:color="auto" w:fill="auto"/>
            <w:vAlign w:val="center"/>
            <w:hideMark/>
          </w:tcPr>
          <w:p w14:paraId="295C11AB" w14:textId="58DAD743"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-0.18</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4C1E9BB8"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1.15</w:t>
            </w:r>
          </w:p>
        </w:tc>
        <w:tc>
          <w:tcPr>
            <w:tcW w:w="0" w:type="auto"/>
            <w:tcBorders>
              <w:top w:val="nil"/>
              <w:left w:val="nil"/>
              <w:bottom w:val="nil"/>
              <w:right w:val="nil"/>
            </w:tcBorders>
            <w:shd w:val="clear" w:color="auto" w:fill="auto"/>
            <w:vAlign w:val="center"/>
            <w:hideMark/>
          </w:tcPr>
          <w:p w14:paraId="4D48D070"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1.17</w:t>
            </w:r>
          </w:p>
        </w:tc>
        <w:tc>
          <w:tcPr>
            <w:tcW w:w="1157" w:type="dxa"/>
            <w:tcBorders>
              <w:top w:val="nil"/>
              <w:left w:val="nil"/>
              <w:bottom w:val="nil"/>
              <w:right w:val="single" w:sz="4" w:space="0" w:color="auto"/>
            </w:tcBorders>
            <w:shd w:val="clear" w:color="auto" w:fill="auto"/>
            <w:vAlign w:val="center"/>
            <w:hideMark/>
          </w:tcPr>
          <w:p w14:paraId="7D71366B"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-0.07</w:t>
            </w:r>
          </w:p>
        </w:tc>
      </w:tr>
      <w:tr w:rsidR="00FA2FCD" w:rsidRPr="00FA2FCD" w14:paraId="1E4ACB51"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22096656"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School-engagement age 7</w:t>
            </w:r>
          </w:p>
        </w:tc>
        <w:tc>
          <w:tcPr>
            <w:tcW w:w="0" w:type="auto"/>
            <w:tcBorders>
              <w:top w:val="nil"/>
              <w:left w:val="nil"/>
              <w:bottom w:val="nil"/>
              <w:right w:val="nil"/>
            </w:tcBorders>
            <w:shd w:val="clear" w:color="auto" w:fill="auto"/>
            <w:vAlign w:val="center"/>
            <w:hideMark/>
          </w:tcPr>
          <w:p w14:paraId="5DA7BA98"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2.39</w:t>
            </w:r>
          </w:p>
        </w:tc>
        <w:tc>
          <w:tcPr>
            <w:tcW w:w="0" w:type="auto"/>
            <w:tcBorders>
              <w:top w:val="nil"/>
              <w:left w:val="nil"/>
              <w:bottom w:val="nil"/>
              <w:right w:val="nil"/>
            </w:tcBorders>
            <w:shd w:val="clear" w:color="auto" w:fill="auto"/>
            <w:vAlign w:val="center"/>
            <w:hideMark/>
          </w:tcPr>
          <w:p w14:paraId="06AE52C2"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2.37</w:t>
            </w:r>
          </w:p>
        </w:tc>
        <w:tc>
          <w:tcPr>
            <w:tcW w:w="0" w:type="auto"/>
            <w:tcBorders>
              <w:top w:val="nil"/>
              <w:left w:val="nil"/>
              <w:bottom w:val="nil"/>
              <w:right w:val="nil"/>
            </w:tcBorders>
            <w:shd w:val="clear" w:color="auto" w:fill="auto"/>
            <w:vAlign w:val="center"/>
            <w:hideMark/>
          </w:tcPr>
          <w:p w14:paraId="68A9816A"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0.04</w:t>
            </w:r>
          </w:p>
        </w:tc>
        <w:tc>
          <w:tcPr>
            <w:tcW w:w="0" w:type="auto"/>
            <w:tcBorders>
              <w:top w:val="nil"/>
              <w:left w:val="single" w:sz="4" w:space="0" w:color="auto"/>
              <w:bottom w:val="nil"/>
              <w:right w:val="nil"/>
            </w:tcBorders>
            <w:shd w:val="clear" w:color="auto" w:fill="auto"/>
            <w:vAlign w:val="center"/>
            <w:hideMark/>
          </w:tcPr>
          <w:p w14:paraId="49D6AE67"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2.38</w:t>
            </w:r>
          </w:p>
        </w:tc>
        <w:tc>
          <w:tcPr>
            <w:tcW w:w="0" w:type="auto"/>
            <w:tcBorders>
              <w:top w:val="nil"/>
              <w:left w:val="nil"/>
              <w:bottom w:val="nil"/>
              <w:right w:val="nil"/>
            </w:tcBorders>
            <w:shd w:val="clear" w:color="auto" w:fill="auto"/>
            <w:vAlign w:val="center"/>
            <w:hideMark/>
          </w:tcPr>
          <w:p w14:paraId="4BED78AA"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2.39</w:t>
            </w:r>
          </w:p>
        </w:tc>
        <w:tc>
          <w:tcPr>
            <w:tcW w:w="1157" w:type="dxa"/>
            <w:tcBorders>
              <w:top w:val="nil"/>
              <w:left w:val="nil"/>
              <w:bottom w:val="nil"/>
              <w:right w:val="single" w:sz="4" w:space="0" w:color="auto"/>
            </w:tcBorders>
            <w:shd w:val="clear" w:color="auto" w:fill="auto"/>
            <w:vAlign w:val="center"/>
            <w:hideMark/>
          </w:tcPr>
          <w:p w14:paraId="703AE407"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-0.02</w:t>
            </w:r>
          </w:p>
        </w:tc>
      </w:tr>
      <w:tr w:rsidR="00FA2FCD" w:rsidRPr="00FA2FCD" w14:paraId="6DB7A12D"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3666B61F"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SDQ total scores age 7</w:t>
            </w:r>
          </w:p>
        </w:tc>
        <w:tc>
          <w:tcPr>
            <w:tcW w:w="0" w:type="auto"/>
            <w:tcBorders>
              <w:top w:val="nil"/>
              <w:left w:val="nil"/>
              <w:bottom w:val="nil"/>
              <w:right w:val="nil"/>
            </w:tcBorders>
            <w:shd w:val="clear" w:color="auto" w:fill="auto"/>
            <w:vAlign w:val="center"/>
            <w:hideMark/>
          </w:tcPr>
          <w:p w14:paraId="1D6598FB"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5.16</w:t>
            </w:r>
          </w:p>
        </w:tc>
        <w:tc>
          <w:tcPr>
            <w:tcW w:w="0" w:type="auto"/>
            <w:tcBorders>
              <w:top w:val="nil"/>
              <w:left w:val="nil"/>
              <w:bottom w:val="nil"/>
              <w:right w:val="nil"/>
            </w:tcBorders>
            <w:shd w:val="clear" w:color="auto" w:fill="auto"/>
            <w:vAlign w:val="center"/>
            <w:hideMark/>
          </w:tcPr>
          <w:p w14:paraId="5DAAA73B"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7.27</w:t>
            </w:r>
          </w:p>
        </w:tc>
        <w:tc>
          <w:tcPr>
            <w:tcW w:w="0" w:type="auto"/>
            <w:tcBorders>
              <w:top w:val="nil"/>
              <w:left w:val="nil"/>
              <w:bottom w:val="nil"/>
              <w:right w:val="nil"/>
            </w:tcBorders>
            <w:shd w:val="clear" w:color="auto" w:fill="auto"/>
            <w:vAlign w:val="center"/>
            <w:hideMark/>
          </w:tcPr>
          <w:p w14:paraId="76DE584C" w14:textId="5E811AE7"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-0.38</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4AEE61F5"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5.23</w:t>
            </w:r>
          </w:p>
        </w:tc>
        <w:tc>
          <w:tcPr>
            <w:tcW w:w="0" w:type="auto"/>
            <w:tcBorders>
              <w:top w:val="nil"/>
              <w:left w:val="nil"/>
              <w:bottom w:val="nil"/>
              <w:right w:val="nil"/>
            </w:tcBorders>
            <w:shd w:val="clear" w:color="auto" w:fill="auto"/>
            <w:vAlign w:val="center"/>
            <w:hideMark/>
          </w:tcPr>
          <w:p w14:paraId="3630C1B5"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5.31</w:t>
            </w:r>
          </w:p>
        </w:tc>
        <w:tc>
          <w:tcPr>
            <w:tcW w:w="1157" w:type="dxa"/>
            <w:tcBorders>
              <w:top w:val="nil"/>
              <w:left w:val="nil"/>
              <w:bottom w:val="nil"/>
              <w:right w:val="single" w:sz="4" w:space="0" w:color="auto"/>
            </w:tcBorders>
            <w:shd w:val="clear" w:color="auto" w:fill="auto"/>
            <w:vAlign w:val="center"/>
            <w:hideMark/>
          </w:tcPr>
          <w:p w14:paraId="0783FE18"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-0.01</w:t>
            </w:r>
          </w:p>
        </w:tc>
      </w:tr>
      <w:tr w:rsidR="00FA2FCD" w:rsidRPr="00FA2FCD" w14:paraId="31F6EDBF"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38AF3FF9"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Verbal similarities score age 11</w:t>
            </w:r>
          </w:p>
        </w:tc>
        <w:tc>
          <w:tcPr>
            <w:tcW w:w="0" w:type="auto"/>
            <w:tcBorders>
              <w:top w:val="nil"/>
              <w:left w:val="nil"/>
              <w:bottom w:val="nil"/>
              <w:right w:val="nil"/>
            </w:tcBorders>
            <w:shd w:val="clear" w:color="auto" w:fill="auto"/>
            <w:vAlign w:val="center"/>
            <w:hideMark/>
          </w:tcPr>
          <w:p w14:paraId="3635FA6A"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129.40</w:t>
            </w:r>
          </w:p>
        </w:tc>
        <w:tc>
          <w:tcPr>
            <w:tcW w:w="0" w:type="auto"/>
            <w:tcBorders>
              <w:top w:val="nil"/>
              <w:left w:val="nil"/>
              <w:bottom w:val="nil"/>
              <w:right w:val="nil"/>
            </w:tcBorders>
            <w:shd w:val="clear" w:color="auto" w:fill="auto"/>
            <w:vAlign w:val="center"/>
            <w:hideMark/>
          </w:tcPr>
          <w:p w14:paraId="4FD48EDF"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123.53</w:t>
            </w:r>
          </w:p>
        </w:tc>
        <w:tc>
          <w:tcPr>
            <w:tcW w:w="0" w:type="auto"/>
            <w:tcBorders>
              <w:top w:val="nil"/>
              <w:left w:val="nil"/>
              <w:bottom w:val="nil"/>
              <w:right w:val="nil"/>
            </w:tcBorders>
            <w:shd w:val="clear" w:color="auto" w:fill="auto"/>
            <w:vAlign w:val="center"/>
            <w:hideMark/>
          </w:tcPr>
          <w:p w14:paraId="2879DD1A" w14:textId="19F1E989"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0.36</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6623EAFC"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128.79</w:t>
            </w:r>
          </w:p>
        </w:tc>
        <w:tc>
          <w:tcPr>
            <w:tcW w:w="0" w:type="auto"/>
            <w:tcBorders>
              <w:top w:val="nil"/>
              <w:left w:val="nil"/>
              <w:bottom w:val="nil"/>
              <w:right w:val="nil"/>
            </w:tcBorders>
            <w:shd w:val="clear" w:color="auto" w:fill="auto"/>
            <w:vAlign w:val="center"/>
            <w:hideMark/>
          </w:tcPr>
          <w:p w14:paraId="0AFABCC3"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130.41</w:t>
            </w:r>
          </w:p>
        </w:tc>
        <w:tc>
          <w:tcPr>
            <w:tcW w:w="1157" w:type="dxa"/>
            <w:tcBorders>
              <w:top w:val="nil"/>
              <w:left w:val="nil"/>
              <w:bottom w:val="nil"/>
              <w:right w:val="single" w:sz="4" w:space="0" w:color="auto"/>
            </w:tcBorders>
            <w:shd w:val="clear" w:color="auto" w:fill="auto"/>
            <w:vAlign w:val="center"/>
            <w:hideMark/>
          </w:tcPr>
          <w:p w14:paraId="502837F1"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-0.10</w:t>
            </w:r>
          </w:p>
        </w:tc>
      </w:tr>
      <w:tr w:rsidR="00FA2FCD" w:rsidRPr="00FA2FCD" w14:paraId="3E639C97"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690B8004"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Equivilised household income</w:t>
            </w:r>
          </w:p>
        </w:tc>
        <w:tc>
          <w:tcPr>
            <w:tcW w:w="0" w:type="auto"/>
            <w:tcBorders>
              <w:top w:val="nil"/>
              <w:left w:val="nil"/>
              <w:bottom w:val="nil"/>
              <w:right w:val="nil"/>
            </w:tcBorders>
            <w:shd w:val="clear" w:color="auto" w:fill="auto"/>
            <w:vAlign w:val="center"/>
            <w:hideMark/>
          </w:tcPr>
          <w:p w14:paraId="793B0C2A"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4.04</w:t>
            </w:r>
          </w:p>
        </w:tc>
        <w:tc>
          <w:tcPr>
            <w:tcW w:w="0" w:type="auto"/>
            <w:tcBorders>
              <w:top w:val="nil"/>
              <w:left w:val="nil"/>
              <w:bottom w:val="nil"/>
              <w:right w:val="nil"/>
            </w:tcBorders>
            <w:shd w:val="clear" w:color="auto" w:fill="auto"/>
            <w:vAlign w:val="center"/>
            <w:hideMark/>
          </w:tcPr>
          <w:p w14:paraId="694EAAFB"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2.95</w:t>
            </w:r>
          </w:p>
        </w:tc>
        <w:tc>
          <w:tcPr>
            <w:tcW w:w="0" w:type="auto"/>
            <w:tcBorders>
              <w:top w:val="nil"/>
              <w:left w:val="nil"/>
              <w:bottom w:val="nil"/>
              <w:right w:val="nil"/>
            </w:tcBorders>
            <w:shd w:val="clear" w:color="auto" w:fill="auto"/>
            <w:vAlign w:val="center"/>
            <w:hideMark/>
          </w:tcPr>
          <w:p w14:paraId="0A02459D" w14:textId="7098E989"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0.70</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14355721"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3.88</w:t>
            </w:r>
          </w:p>
        </w:tc>
        <w:tc>
          <w:tcPr>
            <w:tcW w:w="0" w:type="auto"/>
            <w:tcBorders>
              <w:top w:val="nil"/>
              <w:left w:val="nil"/>
              <w:bottom w:val="nil"/>
              <w:right w:val="nil"/>
            </w:tcBorders>
            <w:shd w:val="clear" w:color="auto" w:fill="auto"/>
            <w:vAlign w:val="center"/>
            <w:hideMark/>
          </w:tcPr>
          <w:p w14:paraId="5D5C3E37"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3.80</w:t>
            </w:r>
          </w:p>
        </w:tc>
        <w:tc>
          <w:tcPr>
            <w:tcW w:w="1157" w:type="dxa"/>
            <w:tcBorders>
              <w:top w:val="nil"/>
              <w:left w:val="nil"/>
              <w:bottom w:val="nil"/>
              <w:right w:val="single" w:sz="4" w:space="0" w:color="auto"/>
            </w:tcBorders>
            <w:shd w:val="clear" w:color="auto" w:fill="auto"/>
            <w:vAlign w:val="center"/>
            <w:hideMark/>
          </w:tcPr>
          <w:p w14:paraId="36CBAAC8"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0.05</w:t>
            </w:r>
          </w:p>
        </w:tc>
      </w:tr>
      <w:tr w:rsidR="00FA2FCD" w:rsidRPr="00FA2FCD" w14:paraId="78512267"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0E7B0FD8"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Mother NVQ level 1</w:t>
            </w:r>
          </w:p>
        </w:tc>
        <w:tc>
          <w:tcPr>
            <w:tcW w:w="0" w:type="auto"/>
            <w:tcBorders>
              <w:top w:val="nil"/>
              <w:left w:val="nil"/>
              <w:bottom w:val="nil"/>
              <w:right w:val="nil"/>
            </w:tcBorders>
            <w:shd w:val="clear" w:color="auto" w:fill="auto"/>
            <w:vAlign w:val="center"/>
            <w:hideMark/>
          </w:tcPr>
          <w:p w14:paraId="221B93C8"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0.03</w:t>
            </w:r>
          </w:p>
        </w:tc>
        <w:tc>
          <w:tcPr>
            <w:tcW w:w="0" w:type="auto"/>
            <w:tcBorders>
              <w:top w:val="nil"/>
              <w:left w:val="nil"/>
              <w:bottom w:val="nil"/>
              <w:right w:val="nil"/>
            </w:tcBorders>
            <w:shd w:val="clear" w:color="auto" w:fill="auto"/>
            <w:vAlign w:val="center"/>
            <w:hideMark/>
          </w:tcPr>
          <w:p w14:paraId="17012FFB"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0.10</w:t>
            </w:r>
          </w:p>
        </w:tc>
        <w:tc>
          <w:tcPr>
            <w:tcW w:w="0" w:type="auto"/>
            <w:tcBorders>
              <w:top w:val="nil"/>
              <w:left w:val="nil"/>
              <w:bottom w:val="nil"/>
              <w:right w:val="nil"/>
            </w:tcBorders>
            <w:shd w:val="clear" w:color="auto" w:fill="auto"/>
            <w:vAlign w:val="center"/>
            <w:hideMark/>
          </w:tcPr>
          <w:p w14:paraId="239A7F3C" w14:textId="35441286"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-0.27</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790FEC79"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0.04</w:t>
            </w:r>
          </w:p>
        </w:tc>
        <w:tc>
          <w:tcPr>
            <w:tcW w:w="0" w:type="auto"/>
            <w:tcBorders>
              <w:top w:val="nil"/>
              <w:left w:val="nil"/>
              <w:bottom w:val="nil"/>
              <w:right w:val="nil"/>
            </w:tcBorders>
            <w:shd w:val="clear" w:color="auto" w:fill="auto"/>
            <w:vAlign w:val="center"/>
            <w:hideMark/>
          </w:tcPr>
          <w:p w14:paraId="72EFC954"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0.02</w:t>
            </w:r>
          </w:p>
        </w:tc>
        <w:tc>
          <w:tcPr>
            <w:tcW w:w="1157" w:type="dxa"/>
            <w:tcBorders>
              <w:top w:val="nil"/>
              <w:left w:val="nil"/>
              <w:bottom w:val="nil"/>
              <w:right w:val="single" w:sz="4" w:space="0" w:color="auto"/>
            </w:tcBorders>
            <w:shd w:val="clear" w:color="auto" w:fill="auto"/>
            <w:vAlign w:val="center"/>
            <w:hideMark/>
          </w:tcPr>
          <w:p w14:paraId="740B8097"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0.07</w:t>
            </w:r>
          </w:p>
        </w:tc>
      </w:tr>
      <w:tr w:rsidR="00FA2FCD" w:rsidRPr="00FA2FCD" w14:paraId="3565A03A"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5BA1CBDE"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Mother NVQ level 2</w:t>
            </w:r>
          </w:p>
        </w:tc>
        <w:tc>
          <w:tcPr>
            <w:tcW w:w="0" w:type="auto"/>
            <w:tcBorders>
              <w:top w:val="nil"/>
              <w:left w:val="nil"/>
              <w:bottom w:val="nil"/>
              <w:right w:val="nil"/>
            </w:tcBorders>
            <w:shd w:val="clear" w:color="auto" w:fill="auto"/>
            <w:vAlign w:val="center"/>
            <w:hideMark/>
          </w:tcPr>
          <w:p w14:paraId="6916E6A0"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0.24</w:t>
            </w:r>
          </w:p>
        </w:tc>
        <w:tc>
          <w:tcPr>
            <w:tcW w:w="0" w:type="auto"/>
            <w:tcBorders>
              <w:top w:val="nil"/>
              <w:left w:val="nil"/>
              <w:bottom w:val="nil"/>
              <w:right w:val="nil"/>
            </w:tcBorders>
            <w:shd w:val="clear" w:color="auto" w:fill="auto"/>
            <w:vAlign w:val="center"/>
            <w:hideMark/>
          </w:tcPr>
          <w:p w14:paraId="2E9A864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0.33</w:t>
            </w:r>
          </w:p>
        </w:tc>
        <w:tc>
          <w:tcPr>
            <w:tcW w:w="0" w:type="auto"/>
            <w:tcBorders>
              <w:top w:val="nil"/>
              <w:left w:val="nil"/>
              <w:bottom w:val="nil"/>
              <w:right w:val="nil"/>
            </w:tcBorders>
            <w:shd w:val="clear" w:color="auto" w:fill="auto"/>
            <w:vAlign w:val="center"/>
            <w:hideMark/>
          </w:tcPr>
          <w:p w14:paraId="791F33AD"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-0.18</w:t>
            </w:r>
          </w:p>
        </w:tc>
        <w:tc>
          <w:tcPr>
            <w:tcW w:w="0" w:type="auto"/>
            <w:tcBorders>
              <w:top w:val="nil"/>
              <w:left w:val="single" w:sz="4" w:space="0" w:color="auto"/>
              <w:bottom w:val="nil"/>
              <w:right w:val="nil"/>
            </w:tcBorders>
            <w:shd w:val="clear" w:color="auto" w:fill="auto"/>
            <w:vAlign w:val="center"/>
            <w:hideMark/>
          </w:tcPr>
          <w:p w14:paraId="3D0E6FC8"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0.25</w:t>
            </w:r>
          </w:p>
        </w:tc>
        <w:tc>
          <w:tcPr>
            <w:tcW w:w="0" w:type="auto"/>
            <w:tcBorders>
              <w:top w:val="nil"/>
              <w:left w:val="nil"/>
              <w:bottom w:val="nil"/>
              <w:right w:val="nil"/>
            </w:tcBorders>
            <w:shd w:val="clear" w:color="auto" w:fill="auto"/>
            <w:vAlign w:val="center"/>
            <w:hideMark/>
          </w:tcPr>
          <w:p w14:paraId="6DE30FEA"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0.23</w:t>
            </w:r>
          </w:p>
        </w:tc>
        <w:tc>
          <w:tcPr>
            <w:tcW w:w="1157" w:type="dxa"/>
            <w:tcBorders>
              <w:top w:val="nil"/>
              <w:left w:val="nil"/>
              <w:bottom w:val="nil"/>
              <w:right w:val="single" w:sz="4" w:space="0" w:color="auto"/>
            </w:tcBorders>
            <w:shd w:val="clear" w:color="auto" w:fill="auto"/>
            <w:vAlign w:val="center"/>
            <w:hideMark/>
          </w:tcPr>
          <w:p w14:paraId="3AE6700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0.03</w:t>
            </w:r>
          </w:p>
        </w:tc>
      </w:tr>
      <w:tr w:rsidR="00FA2FCD" w:rsidRPr="00FA2FCD" w14:paraId="2EC2E2C1"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16C0B46E"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Mother NVQ level 3</w:t>
            </w:r>
          </w:p>
        </w:tc>
        <w:tc>
          <w:tcPr>
            <w:tcW w:w="0" w:type="auto"/>
            <w:tcBorders>
              <w:top w:val="nil"/>
              <w:left w:val="nil"/>
              <w:bottom w:val="nil"/>
              <w:right w:val="nil"/>
            </w:tcBorders>
            <w:shd w:val="clear" w:color="auto" w:fill="auto"/>
            <w:vAlign w:val="center"/>
            <w:hideMark/>
          </w:tcPr>
          <w:p w14:paraId="79D68DE4"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0.09</w:t>
            </w:r>
          </w:p>
        </w:tc>
        <w:tc>
          <w:tcPr>
            <w:tcW w:w="0" w:type="auto"/>
            <w:tcBorders>
              <w:top w:val="nil"/>
              <w:left w:val="nil"/>
              <w:bottom w:val="nil"/>
              <w:right w:val="nil"/>
            </w:tcBorders>
            <w:shd w:val="clear" w:color="auto" w:fill="auto"/>
            <w:vAlign w:val="center"/>
            <w:hideMark/>
          </w:tcPr>
          <w:p w14:paraId="370E4AE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0.09</w:t>
            </w:r>
          </w:p>
        </w:tc>
        <w:tc>
          <w:tcPr>
            <w:tcW w:w="0" w:type="auto"/>
            <w:tcBorders>
              <w:top w:val="nil"/>
              <w:left w:val="nil"/>
              <w:bottom w:val="nil"/>
              <w:right w:val="nil"/>
            </w:tcBorders>
            <w:shd w:val="clear" w:color="auto" w:fill="auto"/>
            <w:vAlign w:val="center"/>
            <w:hideMark/>
          </w:tcPr>
          <w:p w14:paraId="3A5D63E7"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0.02</w:t>
            </w:r>
          </w:p>
        </w:tc>
        <w:tc>
          <w:tcPr>
            <w:tcW w:w="0" w:type="auto"/>
            <w:tcBorders>
              <w:top w:val="nil"/>
              <w:left w:val="single" w:sz="4" w:space="0" w:color="auto"/>
              <w:bottom w:val="nil"/>
              <w:right w:val="nil"/>
            </w:tcBorders>
            <w:shd w:val="clear" w:color="auto" w:fill="auto"/>
            <w:vAlign w:val="center"/>
            <w:hideMark/>
          </w:tcPr>
          <w:p w14:paraId="2BCE6DC9"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0.09</w:t>
            </w:r>
          </w:p>
        </w:tc>
        <w:tc>
          <w:tcPr>
            <w:tcW w:w="0" w:type="auto"/>
            <w:tcBorders>
              <w:top w:val="nil"/>
              <w:left w:val="nil"/>
              <w:bottom w:val="nil"/>
              <w:right w:val="nil"/>
            </w:tcBorders>
            <w:shd w:val="clear" w:color="auto" w:fill="auto"/>
            <w:vAlign w:val="center"/>
            <w:hideMark/>
          </w:tcPr>
          <w:p w14:paraId="29567BD5"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0.10</w:t>
            </w:r>
          </w:p>
        </w:tc>
        <w:tc>
          <w:tcPr>
            <w:tcW w:w="1157" w:type="dxa"/>
            <w:tcBorders>
              <w:top w:val="nil"/>
              <w:left w:val="nil"/>
              <w:bottom w:val="nil"/>
              <w:right w:val="single" w:sz="4" w:space="0" w:color="auto"/>
            </w:tcBorders>
            <w:shd w:val="clear" w:color="auto" w:fill="auto"/>
            <w:vAlign w:val="center"/>
            <w:hideMark/>
          </w:tcPr>
          <w:p w14:paraId="75D95C9D"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-0.07</w:t>
            </w:r>
          </w:p>
        </w:tc>
      </w:tr>
      <w:tr w:rsidR="00FA2FCD" w:rsidRPr="00FA2FCD" w14:paraId="225626EF"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0581D95D"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Mother NVQ level 4</w:t>
            </w:r>
          </w:p>
        </w:tc>
        <w:tc>
          <w:tcPr>
            <w:tcW w:w="0" w:type="auto"/>
            <w:tcBorders>
              <w:top w:val="nil"/>
              <w:left w:val="nil"/>
              <w:bottom w:val="nil"/>
              <w:right w:val="nil"/>
            </w:tcBorders>
            <w:shd w:val="clear" w:color="auto" w:fill="auto"/>
            <w:vAlign w:val="center"/>
            <w:hideMark/>
          </w:tcPr>
          <w:p w14:paraId="617C70B1"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0.41</w:t>
            </w:r>
          </w:p>
        </w:tc>
        <w:tc>
          <w:tcPr>
            <w:tcW w:w="0" w:type="auto"/>
            <w:tcBorders>
              <w:top w:val="nil"/>
              <w:left w:val="nil"/>
              <w:bottom w:val="nil"/>
              <w:right w:val="nil"/>
            </w:tcBorders>
            <w:shd w:val="clear" w:color="auto" w:fill="auto"/>
            <w:vAlign w:val="center"/>
            <w:hideMark/>
          </w:tcPr>
          <w:p w14:paraId="7DFC2112"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0.23</w:t>
            </w:r>
          </w:p>
        </w:tc>
        <w:tc>
          <w:tcPr>
            <w:tcW w:w="0" w:type="auto"/>
            <w:tcBorders>
              <w:top w:val="nil"/>
              <w:left w:val="nil"/>
              <w:bottom w:val="nil"/>
              <w:right w:val="nil"/>
            </w:tcBorders>
            <w:shd w:val="clear" w:color="auto" w:fill="auto"/>
            <w:vAlign w:val="center"/>
            <w:hideMark/>
          </w:tcPr>
          <w:p w14:paraId="4C8DA986" w14:textId="0F876BEF"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0.43</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71AD486D"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0.38</w:t>
            </w:r>
          </w:p>
        </w:tc>
        <w:tc>
          <w:tcPr>
            <w:tcW w:w="0" w:type="auto"/>
            <w:tcBorders>
              <w:top w:val="nil"/>
              <w:left w:val="nil"/>
              <w:bottom w:val="nil"/>
              <w:right w:val="nil"/>
            </w:tcBorders>
            <w:shd w:val="clear" w:color="auto" w:fill="auto"/>
            <w:vAlign w:val="center"/>
            <w:hideMark/>
          </w:tcPr>
          <w:p w14:paraId="1FC07A21"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0.39</w:t>
            </w:r>
          </w:p>
        </w:tc>
        <w:tc>
          <w:tcPr>
            <w:tcW w:w="1157" w:type="dxa"/>
            <w:tcBorders>
              <w:top w:val="nil"/>
              <w:left w:val="nil"/>
              <w:bottom w:val="nil"/>
              <w:right w:val="single" w:sz="4" w:space="0" w:color="auto"/>
            </w:tcBorders>
            <w:shd w:val="clear" w:color="auto" w:fill="auto"/>
            <w:vAlign w:val="center"/>
            <w:hideMark/>
          </w:tcPr>
          <w:p w14:paraId="361A19A2"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0.00</w:t>
            </w:r>
          </w:p>
        </w:tc>
      </w:tr>
      <w:tr w:rsidR="00FA2FCD" w:rsidRPr="00FA2FCD" w14:paraId="1D9C0A92"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5E205273"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Mother NVQ level 5</w:t>
            </w:r>
          </w:p>
        </w:tc>
        <w:tc>
          <w:tcPr>
            <w:tcW w:w="0" w:type="auto"/>
            <w:tcBorders>
              <w:top w:val="nil"/>
              <w:left w:val="nil"/>
              <w:bottom w:val="nil"/>
              <w:right w:val="nil"/>
            </w:tcBorders>
            <w:shd w:val="clear" w:color="auto" w:fill="auto"/>
            <w:vAlign w:val="center"/>
            <w:hideMark/>
          </w:tcPr>
          <w:p w14:paraId="1907E563"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0.16</w:t>
            </w:r>
          </w:p>
        </w:tc>
        <w:tc>
          <w:tcPr>
            <w:tcW w:w="0" w:type="auto"/>
            <w:tcBorders>
              <w:top w:val="nil"/>
              <w:left w:val="nil"/>
              <w:bottom w:val="nil"/>
              <w:right w:val="nil"/>
            </w:tcBorders>
            <w:shd w:val="clear" w:color="auto" w:fill="auto"/>
            <w:vAlign w:val="center"/>
            <w:hideMark/>
          </w:tcPr>
          <w:p w14:paraId="5EF7D81C"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0.08</w:t>
            </w:r>
          </w:p>
        </w:tc>
        <w:tc>
          <w:tcPr>
            <w:tcW w:w="0" w:type="auto"/>
            <w:tcBorders>
              <w:top w:val="nil"/>
              <w:left w:val="nil"/>
              <w:bottom w:val="nil"/>
              <w:right w:val="nil"/>
            </w:tcBorders>
            <w:shd w:val="clear" w:color="auto" w:fill="auto"/>
            <w:vAlign w:val="center"/>
            <w:hideMark/>
          </w:tcPr>
          <w:p w14:paraId="652A9F82" w14:textId="59446DB7"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0.30</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2F36294D"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0.16</w:t>
            </w:r>
          </w:p>
        </w:tc>
        <w:tc>
          <w:tcPr>
            <w:tcW w:w="0" w:type="auto"/>
            <w:tcBorders>
              <w:top w:val="nil"/>
              <w:left w:val="nil"/>
              <w:bottom w:val="nil"/>
              <w:right w:val="nil"/>
            </w:tcBorders>
            <w:shd w:val="clear" w:color="auto" w:fill="auto"/>
            <w:vAlign w:val="center"/>
            <w:hideMark/>
          </w:tcPr>
          <w:p w14:paraId="4BDB381A"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0.19</w:t>
            </w:r>
          </w:p>
        </w:tc>
        <w:tc>
          <w:tcPr>
            <w:tcW w:w="1157" w:type="dxa"/>
            <w:tcBorders>
              <w:top w:val="nil"/>
              <w:left w:val="nil"/>
              <w:bottom w:val="nil"/>
              <w:right w:val="single" w:sz="4" w:space="0" w:color="auto"/>
            </w:tcBorders>
            <w:shd w:val="clear" w:color="auto" w:fill="auto"/>
            <w:vAlign w:val="center"/>
            <w:hideMark/>
          </w:tcPr>
          <w:p w14:paraId="34042213"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-0.10</w:t>
            </w:r>
          </w:p>
        </w:tc>
      </w:tr>
      <w:tr w:rsidR="00FA2FCD" w:rsidRPr="00FA2FCD" w14:paraId="65770FDA"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064E4A73"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Gender</w:t>
            </w:r>
          </w:p>
        </w:tc>
        <w:tc>
          <w:tcPr>
            <w:tcW w:w="0" w:type="auto"/>
            <w:tcBorders>
              <w:top w:val="nil"/>
              <w:left w:val="nil"/>
              <w:bottom w:val="nil"/>
              <w:right w:val="nil"/>
            </w:tcBorders>
            <w:shd w:val="clear" w:color="auto" w:fill="auto"/>
            <w:vAlign w:val="center"/>
            <w:hideMark/>
          </w:tcPr>
          <w:p w14:paraId="048AD53A"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0.50</w:t>
            </w:r>
          </w:p>
        </w:tc>
        <w:tc>
          <w:tcPr>
            <w:tcW w:w="0" w:type="auto"/>
            <w:tcBorders>
              <w:top w:val="nil"/>
              <w:left w:val="nil"/>
              <w:bottom w:val="nil"/>
              <w:right w:val="nil"/>
            </w:tcBorders>
            <w:shd w:val="clear" w:color="auto" w:fill="auto"/>
            <w:vAlign w:val="center"/>
            <w:hideMark/>
          </w:tcPr>
          <w:p w14:paraId="5D22D56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0.55</w:t>
            </w:r>
          </w:p>
        </w:tc>
        <w:tc>
          <w:tcPr>
            <w:tcW w:w="0" w:type="auto"/>
            <w:tcBorders>
              <w:top w:val="nil"/>
              <w:left w:val="nil"/>
              <w:bottom w:val="nil"/>
              <w:right w:val="nil"/>
            </w:tcBorders>
            <w:shd w:val="clear" w:color="auto" w:fill="auto"/>
            <w:vAlign w:val="center"/>
            <w:hideMark/>
          </w:tcPr>
          <w:p w14:paraId="1C62C21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-0.09</w:t>
            </w:r>
          </w:p>
        </w:tc>
        <w:tc>
          <w:tcPr>
            <w:tcW w:w="0" w:type="auto"/>
            <w:tcBorders>
              <w:top w:val="nil"/>
              <w:left w:val="single" w:sz="4" w:space="0" w:color="auto"/>
              <w:bottom w:val="nil"/>
              <w:right w:val="nil"/>
            </w:tcBorders>
            <w:shd w:val="clear" w:color="auto" w:fill="auto"/>
            <w:vAlign w:val="center"/>
            <w:hideMark/>
          </w:tcPr>
          <w:p w14:paraId="13BDB49F"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0.50</w:t>
            </w:r>
          </w:p>
        </w:tc>
        <w:tc>
          <w:tcPr>
            <w:tcW w:w="0" w:type="auto"/>
            <w:tcBorders>
              <w:top w:val="nil"/>
              <w:left w:val="nil"/>
              <w:bottom w:val="nil"/>
              <w:right w:val="nil"/>
            </w:tcBorders>
            <w:shd w:val="clear" w:color="auto" w:fill="auto"/>
            <w:vAlign w:val="center"/>
            <w:hideMark/>
          </w:tcPr>
          <w:p w14:paraId="6FC6E252"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0.44</w:t>
            </w:r>
          </w:p>
        </w:tc>
        <w:tc>
          <w:tcPr>
            <w:tcW w:w="1157" w:type="dxa"/>
            <w:tcBorders>
              <w:top w:val="nil"/>
              <w:left w:val="nil"/>
              <w:bottom w:val="nil"/>
              <w:right w:val="single" w:sz="4" w:space="0" w:color="auto"/>
            </w:tcBorders>
            <w:shd w:val="clear" w:color="auto" w:fill="auto"/>
            <w:vAlign w:val="center"/>
            <w:hideMark/>
          </w:tcPr>
          <w:p w14:paraId="3BE54439"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0.12</w:t>
            </w:r>
          </w:p>
        </w:tc>
      </w:tr>
      <w:tr w:rsidR="00FA2FCD" w:rsidRPr="00FA2FCD" w14:paraId="21BF622D"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23A81389"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Index of multiple deprivation</w:t>
            </w:r>
          </w:p>
        </w:tc>
        <w:tc>
          <w:tcPr>
            <w:tcW w:w="0" w:type="auto"/>
            <w:tcBorders>
              <w:top w:val="nil"/>
              <w:left w:val="nil"/>
              <w:bottom w:val="nil"/>
              <w:right w:val="nil"/>
            </w:tcBorders>
            <w:shd w:val="clear" w:color="auto" w:fill="auto"/>
            <w:vAlign w:val="center"/>
            <w:hideMark/>
          </w:tcPr>
          <w:p w14:paraId="0202337C"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6.11</w:t>
            </w:r>
          </w:p>
        </w:tc>
        <w:tc>
          <w:tcPr>
            <w:tcW w:w="0" w:type="auto"/>
            <w:tcBorders>
              <w:top w:val="nil"/>
              <w:left w:val="nil"/>
              <w:bottom w:val="nil"/>
              <w:right w:val="nil"/>
            </w:tcBorders>
            <w:shd w:val="clear" w:color="auto" w:fill="auto"/>
            <w:vAlign w:val="center"/>
            <w:hideMark/>
          </w:tcPr>
          <w:p w14:paraId="297DBED1"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4.94</w:t>
            </w:r>
          </w:p>
        </w:tc>
        <w:tc>
          <w:tcPr>
            <w:tcW w:w="0" w:type="auto"/>
            <w:tcBorders>
              <w:top w:val="nil"/>
              <w:left w:val="nil"/>
              <w:bottom w:val="nil"/>
              <w:right w:val="nil"/>
            </w:tcBorders>
            <w:shd w:val="clear" w:color="auto" w:fill="auto"/>
            <w:vAlign w:val="center"/>
            <w:hideMark/>
          </w:tcPr>
          <w:p w14:paraId="580E1631" w14:textId="3131E0AB" w:rsidR="00FA2FCD" w:rsidRPr="00FA2FCD" w:rsidRDefault="00FA2FCD" w:rsidP="00FA2FCD">
            <w:pPr>
              <w:spacing w:after="0" w:line="240" w:lineRule="auto"/>
              <w:jc w:val="center"/>
              <w:rPr>
                <w:rFonts w:ascii="Times New Roman" w:eastAsia="Times New Roman" w:hAnsi="Times New Roman"/>
                <w:b/>
                <w:bCs/>
                <w:color w:val="000000"/>
                <w:lang w:eastAsia="en-GB"/>
              </w:rPr>
            </w:pPr>
            <w:r w:rsidRPr="00FA2FCD">
              <w:rPr>
                <w:rFonts w:ascii="Times New Roman" w:eastAsia="Times New Roman" w:hAnsi="Times New Roman"/>
                <w:b/>
                <w:bCs/>
                <w:color w:val="000000"/>
                <w:lang w:eastAsia="en-GB"/>
              </w:rPr>
              <w:t>0.41</w:t>
            </w:r>
            <w:r>
              <w:rPr>
                <w:rFonts w:ascii="Times New Roman" w:eastAsia="Times New Roman" w:hAnsi="Times New Roman"/>
                <w:b/>
                <w:bCs/>
                <w:color w:val="000000"/>
                <w:lang w:eastAsia="en-GB"/>
              </w:rPr>
              <w:t>**</w:t>
            </w:r>
          </w:p>
        </w:tc>
        <w:tc>
          <w:tcPr>
            <w:tcW w:w="0" w:type="auto"/>
            <w:tcBorders>
              <w:top w:val="nil"/>
              <w:left w:val="single" w:sz="4" w:space="0" w:color="auto"/>
              <w:bottom w:val="nil"/>
              <w:right w:val="nil"/>
            </w:tcBorders>
            <w:shd w:val="clear" w:color="auto" w:fill="auto"/>
            <w:vAlign w:val="center"/>
            <w:hideMark/>
          </w:tcPr>
          <w:p w14:paraId="2F764479"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5.99</w:t>
            </w:r>
          </w:p>
        </w:tc>
        <w:tc>
          <w:tcPr>
            <w:tcW w:w="0" w:type="auto"/>
            <w:tcBorders>
              <w:top w:val="nil"/>
              <w:left w:val="nil"/>
              <w:bottom w:val="nil"/>
              <w:right w:val="nil"/>
            </w:tcBorders>
            <w:shd w:val="clear" w:color="auto" w:fill="auto"/>
            <w:vAlign w:val="center"/>
            <w:hideMark/>
          </w:tcPr>
          <w:p w14:paraId="672D944C"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5.61</w:t>
            </w:r>
          </w:p>
        </w:tc>
        <w:tc>
          <w:tcPr>
            <w:tcW w:w="1157" w:type="dxa"/>
            <w:tcBorders>
              <w:top w:val="nil"/>
              <w:left w:val="nil"/>
              <w:bottom w:val="nil"/>
              <w:right w:val="single" w:sz="4" w:space="0" w:color="auto"/>
            </w:tcBorders>
            <w:shd w:val="clear" w:color="auto" w:fill="auto"/>
            <w:vAlign w:val="center"/>
            <w:hideMark/>
          </w:tcPr>
          <w:p w14:paraId="5A9F063E"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0.13</w:t>
            </w:r>
          </w:p>
        </w:tc>
      </w:tr>
      <w:tr w:rsidR="00FA2FCD" w:rsidRPr="00FA2FCD" w14:paraId="155B10AA" w14:textId="77777777" w:rsidTr="00FA2FCD">
        <w:trPr>
          <w:trHeight w:val="240"/>
        </w:trPr>
        <w:tc>
          <w:tcPr>
            <w:tcW w:w="4068" w:type="dxa"/>
            <w:tcBorders>
              <w:top w:val="nil"/>
              <w:left w:val="single" w:sz="4" w:space="0" w:color="auto"/>
              <w:bottom w:val="nil"/>
              <w:right w:val="single" w:sz="4" w:space="0" w:color="auto"/>
            </w:tcBorders>
            <w:shd w:val="clear" w:color="auto" w:fill="auto"/>
            <w:noWrap/>
            <w:vAlign w:val="bottom"/>
            <w:hideMark/>
          </w:tcPr>
          <w:p w14:paraId="4626102B"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Main parental respondent Catholic</w:t>
            </w:r>
          </w:p>
        </w:tc>
        <w:tc>
          <w:tcPr>
            <w:tcW w:w="0" w:type="auto"/>
            <w:tcBorders>
              <w:top w:val="nil"/>
              <w:left w:val="nil"/>
              <w:bottom w:val="nil"/>
              <w:right w:val="nil"/>
            </w:tcBorders>
            <w:shd w:val="clear" w:color="auto" w:fill="auto"/>
            <w:vAlign w:val="center"/>
            <w:hideMark/>
          </w:tcPr>
          <w:p w14:paraId="3D4727D3"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0.41</w:t>
            </w:r>
          </w:p>
        </w:tc>
        <w:tc>
          <w:tcPr>
            <w:tcW w:w="0" w:type="auto"/>
            <w:tcBorders>
              <w:top w:val="nil"/>
              <w:left w:val="nil"/>
              <w:bottom w:val="nil"/>
              <w:right w:val="nil"/>
            </w:tcBorders>
            <w:shd w:val="clear" w:color="auto" w:fill="auto"/>
            <w:vAlign w:val="center"/>
            <w:hideMark/>
          </w:tcPr>
          <w:p w14:paraId="6DCF9A33"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0.43</w:t>
            </w:r>
          </w:p>
        </w:tc>
        <w:tc>
          <w:tcPr>
            <w:tcW w:w="0" w:type="auto"/>
            <w:tcBorders>
              <w:top w:val="nil"/>
              <w:left w:val="nil"/>
              <w:bottom w:val="nil"/>
              <w:right w:val="nil"/>
            </w:tcBorders>
            <w:shd w:val="clear" w:color="auto" w:fill="auto"/>
            <w:vAlign w:val="center"/>
            <w:hideMark/>
          </w:tcPr>
          <w:p w14:paraId="505B7A7B"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-0.04</w:t>
            </w:r>
          </w:p>
        </w:tc>
        <w:tc>
          <w:tcPr>
            <w:tcW w:w="0" w:type="auto"/>
            <w:tcBorders>
              <w:top w:val="nil"/>
              <w:left w:val="single" w:sz="4" w:space="0" w:color="auto"/>
              <w:bottom w:val="nil"/>
              <w:right w:val="nil"/>
            </w:tcBorders>
            <w:shd w:val="clear" w:color="auto" w:fill="auto"/>
            <w:vAlign w:val="center"/>
            <w:hideMark/>
          </w:tcPr>
          <w:p w14:paraId="6076A682"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0.44</w:t>
            </w:r>
          </w:p>
        </w:tc>
        <w:tc>
          <w:tcPr>
            <w:tcW w:w="0" w:type="auto"/>
            <w:tcBorders>
              <w:top w:val="nil"/>
              <w:left w:val="nil"/>
              <w:bottom w:val="nil"/>
              <w:right w:val="nil"/>
            </w:tcBorders>
            <w:shd w:val="clear" w:color="auto" w:fill="auto"/>
            <w:vAlign w:val="center"/>
            <w:hideMark/>
          </w:tcPr>
          <w:p w14:paraId="42DEC3A9"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0.42</w:t>
            </w:r>
          </w:p>
        </w:tc>
        <w:tc>
          <w:tcPr>
            <w:tcW w:w="1157" w:type="dxa"/>
            <w:tcBorders>
              <w:top w:val="nil"/>
              <w:left w:val="nil"/>
              <w:bottom w:val="nil"/>
              <w:right w:val="single" w:sz="4" w:space="0" w:color="auto"/>
            </w:tcBorders>
            <w:shd w:val="clear" w:color="auto" w:fill="auto"/>
            <w:vAlign w:val="center"/>
            <w:hideMark/>
          </w:tcPr>
          <w:p w14:paraId="7704FC96"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0.04</w:t>
            </w:r>
          </w:p>
        </w:tc>
      </w:tr>
      <w:tr w:rsidR="00FA2FCD" w:rsidRPr="00FA2FCD" w14:paraId="363D74BA" w14:textId="77777777" w:rsidTr="00FA2FCD">
        <w:trPr>
          <w:trHeight w:val="240"/>
        </w:trPr>
        <w:tc>
          <w:tcPr>
            <w:tcW w:w="4068" w:type="dxa"/>
            <w:tcBorders>
              <w:top w:val="nil"/>
              <w:left w:val="single" w:sz="4" w:space="0" w:color="auto"/>
              <w:bottom w:val="single" w:sz="4" w:space="0" w:color="auto"/>
              <w:right w:val="single" w:sz="4" w:space="0" w:color="auto"/>
            </w:tcBorders>
            <w:shd w:val="clear" w:color="auto" w:fill="auto"/>
            <w:noWrap/>
            <w:vAlign w:val="bottom"/>
            <w:hideMark/>
          </w:tcPr>
          <w:p w14:paraId="619AFB22" w14:textId="77777777" w:rsidR="00FA2FCD" w:rsidRPr="00FA2FCD" w:rsidRDefault="00FA2FCD" w:rsidP="00FA2FCD">
            <w:pPr>
              <w:spacing w:after="0" w:line="240" w:lineRule="auto"/>
              <w:rPr>
                <w:rFonts w:ascii="Times New Roman" w:eastAsia="Times New Roman" w:hAnsi="Times New Roman"/>
                <w:color w:val="000000"/>
                <w:lang w:eastAsia="en-GB"/>
              </w:rPr>
            </w:pPr>
            <w:r w:rsidRPr="00FA2FCD">
              <w:rPr>
                <w:rFonts w:ascii="Times New Roman" w:eastAsia="Times New Roman" w:hAnsi="Times New Roman"/>
                <w:color w:val="000000"/>
                <w:lang w:eastAsia="en-GB"/>
              </w:rPr>
              <w:t>Partner Catholic</w:t>
            </w:r>
          </w:p>
        </w:tc>
        <w:tc>
          <w:tcPr>
            <w:tcW w:w="0" w:type="auto"/>
            <w:tcBorders>
              <w:top w:val="nil"/>
              <w:left w:val="nil"/>
              <w:bottom w:val="single" w:sz="4" w:space="0" w:color="auto"/>
              <w:right w:val="nil"/>
            </w:tcBorders>
            <w:shd w:val="clear" w:color="auto" w:fill="auto"/>
            <w:vAlign w:val="center"/>
            <w:hideMark/>
          </w:tcPr>
          <w:p w14:paraId="11A13C18"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0.32</w:t>
            </w:r>
          </w:p>
        </w:tc>
        <w:tc>
          <w:tcPr>
            <w:tcW w:w="0" w:type="auto"/>
            <w:tcBorders>
              <w:top w:val="nil"/>
              <w:left w:val="nil"/>
              <w:bottom w:val="single" w:sz="4" w:space="0" w:color="auto"/>
              <w:right w:val="nil"/>
            </w:tcBorders>
            <w:shd w:val="clear" w:color="auto" w:fill="auto"/>
            <w:vAlign w:val="center"/>
            <w:hideMark/>
          </w:tcPr>
          <w:p w14:paraId="718B180B"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0.24</w:t>
            </w:r>
          </w:p>
        </w:tc>
        <w:tc>
          <w:tcPr>
            <w:tcW w:w="0" w:type="auto"/>
            <w:tcBorders>
              <w:top w:val="nil"/>
              <w:left w:val="nil"/>
              <w:bottom w:val="single" w:sz="4" w:space="0" w:color="auto"/>
              <w:right w:val="nil"/>
            </w:tcBorders>
            <w:shd w:val="clear" w:color="auto" w:fill="auto"/>
            <w:vAlign w:val="center"/>
            <w:hideMark/>
          </w:tcPr>
          <w:p w14:paraId="00264819"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0.19</w:t>
            </w:r>
          </w:p>
        </w:tc>
        <w:tc>
          <w:tcPr>
            <w:tcW w:w="0" w:type="auto"/>
            <w:tcBorders>
              <w:top w:val="nil"/>
              <w:left w:val="single" w:sz="4" w:space="0" w:color="auto"/>
              <w:bottom w:val="single" w:sz="4" w:space="0" w:color="auto"/>
              <w:right w:val="nil"/>
            </w:tcBorders>
            <w:shd w:val="clear" w:color="auto" w:fill="auto"/>
            <w:vAlign w:val="center"/>
            <w:hideMark/>
          </w:tcPr>
          <w:p w14:paraId="57A8A259"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0.34</w:t>
            </w:r>
          </w:p>
        </w:tc>
        <w:tc>
          <w:tcPr>
            <w:tcW w:w="0" w:type="auto"/>
            <w:tcBorders>
              <w:top w:val="nil"/>
              <w:left w:val="nil"/>
              <w:bottom w:val="single" w:sz="4" w:space="0" w:color="auto"/>
              <w:right w:val="nil"/>
            </w:tcBorders>
            <w:shd w:val="clear" w:color="auto" w:fill="auto"/>
            <w:vAlign w:val="center"/>
            <w:hideMark/>
          </w:tcPr>
          <w:p w14:paraId="7B69242B"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0.37</w:t>
            </w:r>
          </w:p>
        </w:tc>
        <w:tc>
          <w:tcPr>
            <w:tcW w:w="1157" w:type="dxa"/>
            <w:tcBorders>
              <w:top w:val="nil"/>
              <w:left w:val="nil"/>
              <w:bottom w:val="single" w:sz="4" w:space="0" w:color="auto"/>
              <w:right w:val="single" w:sz="4" w:space="0" w:color="auto"/>
            </w:tcBorders>
            <w:shd w:val="clear" w:color="auto" w:fill="auto"/>
            <w:vAlign w:val="center"/>
            <w:hideMark/>
          </w:tcPr>
          <w:p w14:paraId="0B9D8D2B" w14:textId="77777777" w:rsidR="00FA2FCD" w:rsidRPr="00FA2FCD" w:rsidRDefault="00FA2FCD" w:rsidP="00FA2FCD">
            <w:pPr>
              <w:spacing w:after="0" w:line="240" w:lineRule="auto"/>
              <w:jc w:val="center"/>
              <w:rPr>
                <w:rFonts w:ascii="Times New Roman" w:eastAsia="Times New Roman" w:hAnsi="Times New Roman"/>
                <w:color w:val="000000"/>
                <w:lang w:eastAsia="en-GB"/>
              </w:rPr>
            </w:pPr>
            <w:r w:rsidRPr="00FA2FCD">
              <w:rPr>
                <w:rFonts w:ascii="Times New Roman" w:eastAsia="Times New Roman" w:hAnsi="Times New Roman"/>
                <w:color w:val="000000"/>
                <w:lang w:eastAsia="en-GB"/>
              </w:rPr>
              <w:t>-0.06</w:t>
            </w:r>
          </w:p>
        </w:tc>
      </w:tr>
    </w:tbl>
    <w:p w14:paraId="6619EE53" w14:textId="4A00B949" w:rsidR="008041AB" w:rsidRDefault="008041AB" w:rsidP="008041AB">
      <w:pPr>
        <w:rPr>
          <w:rFonts w:ascii="Times New Roman" w:hAnsi="Times New Roman"/>
          <w:sz w:val="24"/>
          <w:szCs w:val="24"/>
        </w:rPr>
      </w:pPr>
      <w:r>
        <w:rPr>
          <w:rFonts w:ascii="Times New Roman" w:hAnsi="Times New Roman"/>
          <w:sz w:val="24"/>
          <w:szCs w:val="24"/>
        </w:rPr>
        <w:t>Notes: Figures based upon our model preferred speci</w:t>
      </w:r>
      <w:r w:rsidR="002F0724">
        <w:rPr>
          <w:rFonts w:ascii="Times New Roman" w:hAnsi="Times New Roman"/>
          <w:sz w:val="24"/>
          <w:szCs w:val="24"/>
        </w:rPr>
        <w:t>fication. This is using ‘model 1</w:t>
      </w:r>
      <w:r>
        <w:rPr>
          <w:rFonts w:ascii="Times New Roman" w:hAnsi="Times New Roman"/>
          <w:sz w:val="24"/>
          <w:szCs w:val="24"/>
        </w:rPr>
        <w:t xml:space="preserve">’, the sample having been restricted to families who applied for their child to attend a grammar school, the caliper set at 0.005, with the two nearest neighbours chosen. </w:t>
      </w:r>
    </w:p>
    <w:p w14:paraId="5F314981" w14:textId="77777777" w:rsidR="008041AB" w:rsidRDefault="008041AB" w:rsidP="00F7328A">
      <w:pPr>
        <w:rPr>
          <w:rFonts w:ascii="Times New Roman" w:hAnsi="Times New Roman"/>
          <w:sz w:val="24"/>
          <w:szCs w:val="24"/>
        </w:rPr>
      </w:pPr>
    </w:p>
    <w:p w14:paraId="00DDC1CB" w14:textId="77777777" w:rsidR="008041AB" w:rsidRDefault="008041AB" w:rsidP="00F7328A">
      <w:pPr>
        <w:rPr>
          <w:rFonts w:ascii="Times New Roman" w:hAnsi="Times New Roman"/>
          <w:sz w:val="24"/>
          <w:szCs w:val="24"/>
        </w:rPr>
      </w:pPr>
    </w:p>
    <w:p w14:paraId="6DB33C3C" w14:textId="77777777" w:rsidR="006F33D4" w:rsidRDefault="006F33D4" w:rsidP="00F7328A">
      <w:pPr>
        <w:rPr>
          <w:rFonts w:ascii="Times New Roman" w:hAnsi="Times New Roman"/>
          <w:sz w:val="24"/>
          <w:szCs w:val="24"/>
        </w:rPr>
      </w:pPr>
    </w:p>
    <w:p w14:paraId="6CBECB06" w14:textId="77777777" w:rsidR="006F33D4" w:rsidRDefault="006F33D4" w:rsidP="00F7328A">
      <w:pPr>
        <w:rPr>
          <w:rFonts w:ascii="Times New Roman" w:hAnsi="Times New Roman"/>
          <w:sz w:val="24"/>
          <w:szCs w:val="24"/>
        </w:rPr>
      </w:pPr>
    </w:p>
    <w:p w14:paraId="18C318EC" w14:textId="77777777" w:rsidR="00FA2FCD" w:rsidRDefault="00FA2FCD" w:rsidP="00F7328A">
      <w:pPr>
        <w:rPr>
          <w:rFonts w:ascii="Times New Roman" w:hAnsi="Times New Roman"/>
          <w:sz w:val="24"/>
          <w:szCs w:val="24"/>
        </w:rPr>
      </w:pPr>
    </w:p>
    <w:p w14:paraId="0F9FDB1F" w14:textId="77777777" w:rsidR="00FA2FCD" w:rsidRDefault="00FA2FCD" w:rsidP="00F7328A">
      <w:pPr>
        <w:rPr>
          <w:rFonts w:ascii="Times New Roman" w:hAnsi="Times New Roman"/>
          <w:sz w:val="24"/>
          <w:szCs w:val="24"/>
        </w:rPr>
      </w:pPr>
    </w:p>
    <w:p w14:paraId="02A5EF62" w14:textId="77777777" w:rsidR="00FA2FCD" w:rsidRDefault="00FA2FCD" w:rsidP="00F7328A">
      <w:pPr>
        <w:rPr>
          <w:rFonts w:ascii="Times New Roman" w:hAnsi="Times New Roman"/>
          <w:sz w:val="24"/>
          <w:szCs w:val="24"/>
        </w:rPr>
      </w:pPr>
    </w:p>
    <w:p w14:paraId="32DD4224" w14:textId="77777777" w:rsidR="00FA2FCD" w:rsidRDefault="00FA2FCD" w:rsidP="00F7328A">
      <w:pPr>
        <w:rPr>
          <w:rFonts w:ascii="Times New Roman" w:hAnsi="Times New Roman"/>
          <w:sz w:val="24"/>
          <w:szCs w:val="24"/>
        </w:rPr>
      </w:pPr>
    </w:p>
    <w:p w14:paraId="6D3F3A1E" w14:textId="77777777" w:rsidR="00FA2FCD" w:rsidRDefault="00FA2FCD" w:rsidP="00F7328A">
      <w:pPr>
        <w:rPr>
          <w:rFonts w:ascii="Times New Roman" w:hAnsi="Times New Roman"/>
          <w:sz w:val="24"/>
          <w:szCs w:val="24"/>
        </w:rPr>
      </w:pPr>
    </w:p>
    <w:p w14:paraId="2DA575FA" w14:textId="77777777" w:rsidR="00FA2FCD" w:rsidRDefault="00FA2FCD" w:rsidP="00F7328A">
      <w:pPr>
        <w:rPr>
          <w:rFonts w:ascii="Times New Roman" w:hAnsi="Times New Roman"/>
          <w:sz w:val="24"/>
          <w:szCs w:val="24"/>
        </w:rPr>
      </w:pPr>
    </w:p>
    <w:p w14:paraId="3FABD302" w14:textId="77777777" w:rsidR="00FA2FCD" w:rsidRDefault="00FA2FCD" w:rsidP="00F7328A">
      <w:pPr>
        <w:rPr>
          <w:rFonts w:ascii="Times New Roman" w:hAnsi="Times New Roman"/>
          <w:sz w:val="24"/>
          <w:szCs w:val="24"/>
        </w:rPr>
      </w:pPr>
    </w:p>
    <w:p w14:paraId="3DCACFBD" w14:textId="77777777" w:rsidR="00FA2FCD" w:rsidRDefault="00FA2FCD" w:rsidP="00F7328A">
      <w:pPr>
        <w:rPr>
          <w:rFonts w:ascii="Times New Roman" w:hAnsi="Times New Roman"/>
          <w:sz w:val="24"/>
          <w:szCs w:val="24"/>
        </w:rPr>
      </w:pPr>
    </w:p>
    <w:p w14:paraId="28906199" w14:textId="77777777" w:rsidR="00FA2FCD" w:rsidRDefault="00FA2FCD" w:rsidP="00F7328A">
      <w:pPr>
        <w:rPr>
          <w:rFonts w:ascii="Times New Roman" w:hAnsi="Times New Roman"/>
          <w:sz w:val="24"/>
          <w:szCs w:val="24"/>
        </w:rPr>
      </w:pPr>
    </w:p>
    <w:p w14:paraId="45FCFF8D" w14:textId="77777777" w:rsidR="00FA2FCD" w:rsidRDefault="00FA2FCD" w:rsidP="00F7328A">
      <w:pPr>
        <w:rPr>
          <w:rFonts w:ascii="Times New Roman" w:hAnsi="Times New Roman"/>
          <w:sz w:val="24"/>
          <w:szCs w:val="24"/>
        </w:rPr>
      </w:pPr>
    </w:p>
    <w:p w14:paraId="15E49D51" w14:textId="77777777" w:rsidR="00FA2FCD" w:rsidRDefault="00FA2FCD" w:rsidP="00F7328A">
      <w:pPr>
        <w:rPr>
          <w:rFonts w:ascii="Times New Roman" w:hAnsi="Times New Roman"/>
          <w:sz w:val="24"/>
          <w:szCs w:val="24"/>
        </w:rPr>
      </w:pPr>
    </w:p>
    <w:p w14:paraId="7E73DEC6" w14:textId="77777777" w:rsidR="00FA2FCD" w:rsidRDefault="00FA2FCD" w:rsidP="00F7328A">
      <w:pPr>
        <w:rPr>
          <w:rFonts w:ascii="Times New Roman" w:hAnsi="Times New Roman"/>
          <w:sz w:val="24"/>
          <w:szCs w:val="24"/>
        </w:rPr>
      </w:pPr>
    </w:p>
    <w:p w14:paraId="3E365488" w14:textId="77777777" w:rsidR="00FA2FCD" w:rsidRDefault="00FA2FCD" w:rsidP="00F7328A">
      <w:pPr>
        <w:rPr>
          <w:rFonts w:ascii="Times New Roman" w:hAnsi="Times New Roman"/>
          <w:sz w:val="24"/>
          <w:szCs w:val="24"/>
        </w:rPr>
      </w:pPr>
    </w:p>
    <w:p w14:paraId="4555AFF6" w14:textId="77777777" w:rsidR="00FA2FCD" w:rsidRDefault="00FA2FCD" w:rsidP="00F7328A">
      <w:pPr>
        <w:rPr>
          <w:rFonts w:ascii="Times New Roman" w:hAnsi="Times New Roman"/>
          <w:sz w:val="24"/>
          <w:szCs w:val="24"/>
        </w:rPr>
      </w:pPr>
    </w:p>
    <w:p w14:paraId="034C3FF2" w14:textId="77777777" w:rsidR="00FA2FCD" w:rsidRDefault="00FA2FCD" w:rsidP="00F7328A">
      <w:pPr>
        <w:rPr>
          <w:rFonts w:ascii="Times New Roman" w:hAnsi="Times New Roman"/>
          <w:sz w:val="24"/>
          <w:szCs w:val="24"/>
        </w:rPr>
      </w:pPr>
    </w:p>
    <w:p w14:paraId="1F3DD6A5" w14:textId="77777777" w:rsidR="00FA2FCD" w:rsidRDefault="00FA2FCD" w:rsidP="00F7328A">
      <w:pPr>
        <w:rPr>
          <w:rFonts w:ascii="Times New Roman" w:hAnsi="Times New Roman"/>
          <w:sz w:val="24"/>
          <w:szCs w:val="24"/>
        </w:rPr>
      </w:pPr>
    </w:p>
    <w:p w14:paraId="22604679" w14:textId="77777777" w:rsidR="00FA2FCD" w:rsidRDefault="00FA2FCD" w:rsidP="00F7328A">
      <w:pPr>
        <w:rPr>
          <w:rFonts w:ascii="Times New Roman" w:hAnsi="Times New Roman"/>
          <w:sz w:val="24"/>
          <w:szCs w:val="24"/>
        </w:rPr>
      </w:pPr>
    </w:p>
    <w:p w14:paraId="627C41DC" w14:textId="77777777" w:rsidR="00FA2FCD" w:rsidRDefault="00FA2FCD" w:rsidP="00F7328A">
      <w:pPr>
        <w:rPr>
          <w:rFonts w:ascii="Times New Roman" w:hAnsi="Times New Roman"/>
          <w:sz w:val="24"/>
          <w:szCs w:val="24"/>
        </w:rPr>
      </w:pPr>
    </w:p>
    <w:p w14:paraId="53F76DB6" w14:textId="77777777" w:rsidR="00FA2FCD" w:rsidRDefault="00FA2FCD" w:rsidP="00F7328A">
      <w:pPr>
        <w:rPr>
          <w:rFonts w:ascii="Times New Roman" w:hAnsi="Times New Roman"/>
          <w:sz w:val="24"/>
          <w:szCs w:val="24"/>
        </w:rPr>
      </w:pPr>
    </w:p>
    <w:p w14:paraId="5638C252" w14:textId="77777777" w:rsidR="00FA2FCD" w:rsidRDefault="00FA2FCD" w:rsidP="00F7328A">
      <w:pPr>
        <w:rPr>
          <w:rFonts w:ascii="Times New Roman" w:hAnsi="Times New Roman"/>
          <w:sz w:val="24"/>
          <w:szCs w:val="24"/>
        </w:rPr>
      </w:pPr>
    </w:p>
    <w:p w14:paraId="5A83B082" w14:textId="77777777" w:rsidR="00FA2FCD" w:rsidRDefault="00FA2FCD" w:rsidP="00F7328A">
      <w:pPr>
        <w:rPr>
          <w:rFonts w:ascii="Times New Roman" w:hAnsi="Times New Roman"/>
          <w:sz w:val="24"/>
          <w:szCs w:val="24"/>
        </w:rPr>
      </w:pPr>
    </w:p>
    <w:p w14:paraId="09175A93" w14:textId="77777777" w:rsidR="00FA2FCD" w:rsidRDefault="00FA2FCD" w:rsidP="00F7328A">
      <w:pPr>
        <w:rPr>
          <w:rFonts w:ascii="Times New Roman" w:hAnsi="Times New Roman"/>
          <w:sz w:val="24"/>
          <w:szCs w:val="24"/>
        </w:rPr>
      </w:pPr>
    </w:p>
    <w:p w14:paraId="5FFA69BB" w14:textId="77777777" w:rsidR="00FA2FCD" w:rsidRDefault="00FA2FCD" w:rsidP="00F7328A">
      <w:pPr>
        <w:rPr>
          <w:rFonts w:ascii="Times New Roman" w:hAnsi="Times New Roman"/>
          <w:sz w:val="24"/>
          <w:szCs w:val="24"/>
        </w:rPr>
      </w:pPr>
    </w:p>
    <w:p w14:paraId="1D27C721" w14:textId="77777777" w:rsidR="00FA2FCD" w:rsidRDefault="00FA2FCD" w:rsidP="00F7328A">
      <w:pPr>
        <w:rPr>
          <w:rFonts w:ascii="Times New Roman" w:hAnsi="Times New Roman"/>
          <w:sz w:val="24"/>
          <w:szCs w:val="24"/>
        </w:rPr>
      </w:pPr>
    </w:p>
    <w:p w14:paraId="39CA76DE" w14:textId="4BD263E4" w:rsidR="006F33D4" w:rsidRPr="00D86BD7" w:rsidRDefault="006F33D4" w:rsidP="006F33D4">
      <w:pPr>
        <w:jc w:val="center"/>
        <w:rPr>
          <w:rFonts w:ascii="Times New Roman" w:hAnsi="Times New Roman"/>
          <w:b/>
          <w:sz w:val="24"/>
          <w:szCs w:val="24"/>
        </w:rPr>
      </w:pPr>
      <w:r w:rsidRPr="00D86BD7">
        <w:rPr>
          <w:rFonts w:ascii="Times New Roman" w:hAnsi="Times New Roman"/>
          <w:b/>
          <w:sz w:val="24"/>
          <w:szCs w:val="24"/>
        </w:rPr>
        <w:t xml:space="preserve">Table </w:t>
      </w:r>
      <w:r w:rsidR="00FA2FCD">
        <w:rPr>
          <w:rFonts w:ascii="Times New Roman" w:hAnsi="Times New Roman"/>
          <w:b/>
          <w:sz w:val="24"/>
          <w:szCs w:val="24"/>
        </w:rPr>
        <w:t>3</w:t>
      </w:r>
      <w:r w:rsidRPr="00D86BD7">
        <w:rPr>
          <w:rFonts w:ascii="Times New Roman" w:hAnsi="Times New Roman"/>
          <w:b/>
          <w:sz w:val="24"/>
          <w:szCs w:val="24"/>
        </w:rPr>
        <w:t xml:space="preserve">. The association between attending a grammar school and children’s outcomes in </w:t>
      </w:r>
      <w:r>
        <w:rPr>
          <w:rFonts w:ascii="Times New Roman" w:hAnsi="Times New Roman"/>
          <w:b/>
          <w:sz w:val="24"/>
          <w:szCs w:val="24"/>
        </w:rPr>
        <w:t>England</w:t>
      </w:r>
    </w:p>
    <w:tbl>
      <w:tblPr>
        <w:tblW w:w="10319" w:type="dxa"/>
        <w:tblInd w:w="-709" w:type="dxa"/>
        <w:tblLook w:val="04A0" w:firstRow="1" w:lastRow="0" w:firstColumn="1" w:lastColumn="0" w:noHBand="0" w:noVBand="1"/>
      </w:tblPr>
      <w:tblGrid>
        <w:gridCol w:w="5277"/>
        <w:gridCol w:w="1920"/>
        <w:gridCol w:w="601"/>
        <w:gridCol w:w="1920"/>
        <w:gridCol w:w="601"/>
      </w:tblGrid>
      <w:tr w:rsidR="00FF5772" w:rsidRPr="00FF5772" w14:paraId="43901D74" w14:textId="77777777" w:rsidTr="00B2163D">
        <w:trPr>
          <w:trHeight w:val="300"/>
        </w:trPr>
        <w:tc>
          <w:tcPr>
            <w:tcW w:w="5277" w:type="dxa"/>
            <w:tcBorders>
              <w:top w:val="single" w:sz="8" w:space="0" w:color="auto"/>
              <w:left w:val="nil"/>
              <w:bottom w:val="nil"/>
              <w:right w:val="nil"/>
            </w:tcBorders>
            <w:shd w:val="clear" w:color="auto" w:fill="auto"/>
            <w:noWrap/>
            <w:vAlign w:val="center"/>
            <w:hideMark/>
          </w:tcPr>
          <w:p w14:paraId="6EA8809F" w14:textId="77777777" w:rsidR="00FF5772" w:rsidRPr="00FF5772" w:rsidRDefault="00FF5772" w:rsidP="00FF5772">
            <w:pPr>
              <w:spacing w:after="0" w:line="240" w:lineRule="auto"/>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 </w:t>
            </w:r>
          </w:p>
        </w:tc>
        <w:tc>
          <w:tcPr>
            <w:tcW w:w="2521" w:type="dxa"/>
            <w:gridSpan w:val="2"/>
            <w:tcBorders>
              <w:top w:val="single" w:sz="8" w:space="0" w:color="auto"/>
              <w:left w:val="nil"/>
              <w:bottom w:val="nil"/>
              <w:right w:val="nil"/>
            </w:tcBorders>
            <w:shd w:val="clear" w:color="auto" w:fill="auto"/>
            <w:noWrap/>
            <w:vAlign w:val="center"/>
            <w:hideMark/>
          </w:tcPr>
          <w:p w14:paraId="515B45BA" w14:textId="2A6D493C" w:rsidR="00FF5772" w:rsidRPr="00FF5772" w:rsidRDefault="00FF5772" w:rsidP="00FF5772">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 xml:space="preserve">               </w:t>
            </w:r>
            <w:r w:rsidRPr="00FF5772">
              <w:rPr>
                <w:rFonts w:ascii="Times New Roman" w:eastAsia="Times New Roman" w:hAnsi="Times New Roman"/>
                <w:b/>
                <w:bCs/>
                <w:color w:val="000000"/>
                <w:lang w:eastAsia="en-GB"/>
              </w:rPr>
              <w:t>Model 1</w:t>
            </w:r>
          </w:p>
        </w:tc>
        <w:tc>
          <w:tcPr>
            <w:tcW w:w="2521" w:type="dxa"/>
            <w:gridSpan w:val="2"/>
            <w:tcBorders>
              <w:top w:val="single" w:sz="8" w:space="0" w:color="auto"/>
              <w:left w:val="nil"/>
              <w:bottom w:val="nil"/>
              <w:right w:val="nil"/>
            </w:tcBorders>
            <w:shd w:val="clear" w:color="auto" w:fill="auto"/>
            <w:noWrap/>
            <w:vAlign w:val="center"/>
            <w:hideMark/>
          </w:tcPr>
          <w:p w14:paraId="358ED50D" w14:textId="4AF6D3F3" w:rsidR="00FF5772" w:rsidRPr="00FF5772" w:rsidRDefault="00B2163D" w:rsidP="00FF5772">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 xml:space="preserve">              </w:t>
            </w:r>
            <w:r w:rsidR="00FF5772" w:rsidRPr="00FF5772">
              <w:rPr>
                <w:rFonts w:ascii="Times New Roman" w:eastAsia="Times New Roman" w:hAnsi="Times New Roman"/>
                <w:b/>
                <w:bCs/>
                <w:color w:val="000000"/>
                <w:lang w:eastAsia="en-GB"/>
              </w:rPr>
              <w:t>Model 2</w:t>
            </w:r>
          </w:p>
        </w:tc>
      </w:tr>
      <w:tr w:rsidR="00FF5772" w:rsidRPr="00FF5772" w14:paraId="774F1A19" w14:textId="77777777" w:rsidTr="00B2163D">
        <w:trPr>
          <w:trHeight w:val="315"/>
        </w:trPr>
        <w:tc>
          <w:tcPr>
            <w:tcW w:w="5277" w:type="dxa"/>
            <w:tcBorders>
              <w:top w:val="nil"/>
              <w:left w:val="nil"/>
              <w:bottom w:val="single" w:sz="8" w:space="0" w:color="auto"/>
              <w:right w:val="nil"/>
            </w:tcBorders>
            <w:shd w:val="clear" w:color="auto" w:fill="auto"/>
            <w:noWrap/>
            <w:vAlign w:val="center"/>
            <w:hideMark/>
          </w:tcPr>
          <w:p w14:paraId="0AC6BACB" w14:textId="77777777" w:rsidR="00FF5772" w:rsidRPr="00FF5772" w:rsidRDefault="00FF5772" w:rsidP="00FF5772">
            <w:pPr>
              <w:spacing w:after="0" w:line="240" w:lineRule="auto"/>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Outcome</w:t>
            </w:r>
          </w:p>
        </w:tc>
        <w:tc>
          <w:tcPr>
            <w:tcW w:w="1920" w:type="dxa"/>
            <w:tcBorders>
              <w:top w:val="nil"/>
              <w:left w:val="nil"/>
              <w:bottom w:val="single" w:sz="8" w:space="0" w:color="auto"/>
              <w:right w:val="nil"/>
            </w:tcBorders>
            <w:shd w:val="clear" w:color="auto" w:fill="auto"/>
            <w:noWrap/>
            <w:vAlign w:val="center"/>
            <w:hideMark/>
          </w:tcPr>
          <w:p w14:paraId="04F8B473" w14:textId="77777777" w:rsidR="00FF5772" w:rsidRPr="00FF5772" w:rsidRDefault="00FF5772" w:rsidP="00FF5772">
            <w:pPr>
              <w:spacing w:after="0" w:line="240" w:lineRule="auto"/>
              <w:jc w:val="center"/>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Beta</w:t>
            </w:r>
          </w:p>
        </w:tc>
        <w:tc>
          <w:tcPr>
            <w:tcW w:w="601" w:type="dxa"/>
            <w:tcBorders>
              <w:top w:val="nil"/>
              <w:left w:val="nil"/>
              <w:bottom w:val="single" w:sz="8" w:space="0" w:color="auto"/>
              <w:right w:val="nil"/>
            </w:tcBorders>
            <w:shd w:val="clear" w:color="auto" w:fill="auto"/>
            <w:noWrap/>
            <w:vAlign w:val="center"/>
            <w:hideMark/>
          </w:tcPr>
          <w:p w14:paraId="542F43D1" w14:textId="77777777" w:rsidR="00FF5772" w:rsidRPr="00FF5772" w:rsidRDefault="00FF5772" w:rsidP="00FF5772">
            <w:pPr>
              <w:spacing w:after="0" w:line="240" w:lineRule="auto"/>
              <w:jc w:val="center"/>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SE</w:t>
            </w:r>
          </w:p>
        </w:tc>
        <w:tc>
          <w:tcPr>
            <w:tcW w:w="1920" w:type="dxa"/>
            <w:tcBorders>
              <w:top w:val="nil"/>
              <w:left w:val="nil"/>
              <w:bottom w:val="single" w:sz="8" w:space="0" w:color="auto"/>
              <w:right w:val="nil"/>
            </w:tcBorders>
            <w:shd w:val="clear" w:color="auto" w:fill="auto"/>
            <w:noWrap/>
            <w:vAlign w:val="center"/>
            <w:hideMark/>
          </w:tcPr>
          <w:p w14:paraId="344990ED" w14:textId="77777777" w:rsidR="00FF5772" w:rsidRPr="00FF5772" w:rsidRDefault="00FF5772" w:rsidP="00FF5772">
            <w:pPr>
              <w:spacing w:after="0" w:line="240" w:lineRule="auto"/>
              <w:jc w:val="center"/>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Beta</w:t>
            </w:r>
          </w:p>
        </w:tc>
        <w:tc>
          <w:tcPr>
            <w:tcW w:w="601" w:type="dxa"/>
            <w:tcBorders>
              <w:top w:val="nil"/>
              <w:left w:val="nil"/>
              <w:bottom w:val="single" w:sz="8" w:space="0" w:color="auto"/>
              <w:right w:val="nil"/>
            </w:tcBorders>
            <w:shd w:val="clear" w:color="auto" w:fill="auto"/>
            <w:noWrap/>
            <w:vAlign w:val="center"/>
            <w:hideMark/>
          </w:tcPr>
          <w:p w14:paraId="0549B270" w14:textId="77777777" w:rsidR="00FF5772" w:rsidRPr="00FF5772" w:rsidRDefault="00FF5772" w:rsidP="00FF5772">
            <w:pPr>
              <w:spacing w:after="0" w:line="240" w:lineRule="auto"/>
              <w:jc w:val="center"/>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SE</w:t>
            </w:r>
          </w:p>
        </w:tc>
      </w:tr>
      <w:tr w:rsidR="00FF5772" w:rsidRPr="00FF5772" w14:paraId="0BF5E100" w14:textId="77777777" w:rsidTr="00B2163D">
        <w:trPr>
          <w:trHeight w:val="300"/>
        </w:trPr>
        <w:tc>
          <w:tcPr>
            <w:tcW w:w="5277" w:type="dxa"/>
            <w:tcBorders>
              <w:top w:val="nil"/>
              <w:left w:val="nil"/>
              <w:bottom w:val="nil"/>
              <w:right w:val="nil"/>
            </w:tcBorders>
            <w:shd w:val="clear" w:color="auto" w:fill="auto"/>
            <w:noWrap/>
            <w:vAlign w:val="center"/>
            <w:hideMark/>
          </w:tcPr>
          <w:p w14:paraId="30A91FC1" w14:textId="77777777" w:rsidR="00FF5772" w:rsidRPr="00FF5772" w:rsidRDefault="00FF5772" w:rsidP="00FF5772">
            <w:pPr>
              <w:spacing w:after="0" w:line="240" w:lineRule="auto"/>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Attitudes towards school</w:t>
            </w:r>
          </w:p>
        </w:tc>
        <w:tc>
          <w:tcPr>
            <w:tcW w:w="1920" w:type="dxa"/>
            <w:tcBorders>
              <w:top w:val="nil"/>
              <w:left w:val="nil"/>
              <w:bottom w:val="nil"/>
              <w:right w:val="nil"/>
            </w:tcBorders>
            <w:shd w:val="clear" w:color="auto" w:fill="auto"/>
            <w:noWrap/>
            <w:vAlign w:val="center"/>
            <w:hideMark/>
          </w:tcPr>
          <w:p w14:paraId="6333ED87" w14:textId="77777777" w:rsidR="00FF5772" w:rsidRPr="00FF5772" w:rsidRDefault="00FF5772" w:rsidP="00FF5772">
            <w:pPr>
              <w:spacing w:after="0" w:line="240" w:lineRule="auto"/>
              <w:rPr>
                <w:rFonts w:ascii="Times New Roman" w:eastAsia="Times New Roman" w:hAnsi="Times New Roman"/>
                <w:b/>
                <w:bCs/>
                <w:color w:val="000000"/>
                <w:lang w:eastAsia="en-GB"/>
              </w:rPr>
            </w:pPr>
          </w:p>
        </w:tc>
        <w:tc>
          <w:tcPr>
            <w:tcW w:w="601" w:type="dxa"/>
            <w:tcBorders>
              <w:top w:val="nil"/>
              <w:left w:val="nil"/>
              <w:bottom w:val="nil"/>
              <w:right w:val="nil"/>
            </w:tcBorders>
            <w:shd w:val="clear" w:color="auto" w:fill="auto"/>
            <w:noWrap/>
            <w:vAlign w:val="center"/>
            <w:hideMark/>
          </w:tcPr>
          <w:p w14:paraId="5A2C39A5" w14:textId="77777777" w:rsidR="00FF5772" w:rsidRPr="00FF5772" w:rsidRDefault="00FF5772" w:rsidP="00FF5772">
            <w:pPr>
              <w:spacing w:after="0" w:line="240" w:lineRule="auto"/>
              <w:jc w:val="center"/>
              <w:rPr>
                <w:rFonts w:ascii="Times New Roman" w:eastAsia="Times New Roman" w:hAnsi="Times New Roman"/>
                <w:sz w:val="20"/>
                <w:szCs w:val="20"/>
                <w:lang w:eastAsia="en-GB"/>
              </w:rPr>
            </w:pPr>
          </w:p>
        </w:tc>
        <w:tc>
          <w:tcPr>
            <w:tcW w:w="1920" w:type="dxa"/>
            <w:tcBorders>
              <w:top w:val="nil"/>
              <w:left w:val="nil"/>
              <w:bottom w:val="nil"/>
              <w:right w:val="nil"/>
            </w:tcBorders>
            <w:shd w:val="clear" w:color="auto" w:fill="auto"/>
            <w:noWrap/>
            <w:vAlign w:val="center"/>
            <w:hideMark/>
          </w:tcPr>
          <w:p w14:paraId="6DAC5477" w14:textId="77777777" w:rsidR="00FF5772" w:rsidRPr="00FF5772" w:rsidRDefault="00FF5772" w:rsidP="00FF5772">
            <w:pPr>
              <w:spacing w:after="0" w:line="240" w:lineRule="auto"/>
              <w:jc w:val="center"/>
              <w:rPr>
                <w:rFonts w:ascii="Times New Roman" w:eastAsia="Times New Roman" w:hAnsi="Times New Roman"/>
                <w:sz w:val="20"/>
                <w:szCs w:val="20"/>
                <w:lang w:eastAsia="en-GB"/>
              </w:rPr>
            </w:pPr>
          </w:p>
        </w:tc>
        <w:tc>
          <w:tcPr>
            <w:tcW w:w="601" w:type="dxa"/>
            <w:tcBorders>
              <w:top w:val="nil"/>
              <w:left w:val="nil"/>
              <w:bottom w:val="nil"/>
              <w:right w:val="nil"/>
            </w:tcBorders>
            <w:shd w:val="clear" w:color="auto" w:fill="auto"/>
            <w:noWrap/>
            <w:vAlign w:val="center"/>
            <w:hideMark/>
          </w:tcPr>
          <w:p w14:paraId="07315E28" w14:textId="77777777" w:rsidR="00FF5772" w:rsidRPr="00FF5772" w:rsidRDefault="00FF5772" w:rsidP="00FF5772">
            <w:pPr>
              <w:spacing w:after="0" w:line="240" w:lineRule="auto"/>
              <w:jc w:val="center"/>
              <w:rPr>
                <w:rFonts w:ascii="Times New Roman" w:eastAsia="Times New Roman" w:hAnsi="Times New Roman"/>
                <w:sz w:val="20"/>
                <w:szCs w:val="20"/>
                <w:lang w:eastAsia="en-GB"/>
              </w:rPr>
            </w:pPr>
          </w:p>
        </w:tc>
      </w:tr>
      <w:tr w:rsidR="00FF5772" w:rsidRPr="00FF5772" w14:paraId="1C67232E" w14:textId="77777777" w:rsidTr="00B2163D">
        <w:trPr>
          <w:trHeight w:val="300"/>
        </w:trPr>
        <w:tc>
          <w:tcPr>
            <w:tcW w:w="5277" w:type="dxa"/>
            <w:tcBorders>
              <w:top w:val="nil"/>
              <w:left w:val="nil"/>
              <w:bottom w:val="nil"/>
              <w:right w:val="nil"/>
            </w:tcBorders>
            <w:shd w:val="clear" w:color="auto" w:fill="auto"/>
            <w:noWrap/>
            <w:vAlign w:val="center"/>
            <w:hideMark/>
          </w:tcPr>
          <w:p w14:paraId="72C586E0"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Academic self-concept scale</w:t>
            </w:r>
          </w:p>
        </w:tc>
        <w:tc>
          <w:tcPr>
            <w:tcW w:w="1920" w:type="dxa"/>
            <w:tcBorders>
              <w:top w:val="nil"/>
              <w:left w:val="nil"/>
              <w:bottom w:val="nil"/>
              <w:right w:val="nil"/>
            </w:tcBorders>
            <w:shd w:val="clear" w:color="auto" w:fill="auto"/>
            <w:noWrap/>
            <w:vAlign w:val="center"/>
            <w:hideMark/>
          </w:tcPr>
          <w:p w14:paraId="1ED44353"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-0.15</w:t>
            </w:r>
          </w:p>
        </w:tc>
        <w:tc>
          <w:tcPr>
            <w:tcW w:w="601" w:type="dxa"/>
            <w:tcBorders>
              <w:top w:val="nil"/>
              <w:left w:val="nil"/>
              <w:bottom w:val="nil"/>
              <w:right w:val="nil"/>
            </w:tcBorders>
            <w:shd w:val="clear" w:color="auto" w:fill="auto"/>
            <w:noWrap/>
            <w:vAlign w:val="center"/>
            <w:hideMark/>
          </w:tcPr>
          <w:p w14:paraId="50279C0C"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0.12</w:t>
            </w:r>
          </w:p>
        </w:tc>
        <w:tc>
          <w:tcPr>
            <w:tcW w:w="1920" w:type="dxa"/>
            <w:tcBorders>
              <w:top w:val="nil"/>
              <w:left w:val="nil"/>
              <w:bottom w:val="nil"/>
              <w:right w:val="nil"/>
            </w:tcBorders>
            <w:shd w:val="clear" w:color="auto" w:fill="auto"/>
            <w:noWrap/>
            <w:vAlign w:val="center"/>
            <w:hideMark/>
          </w:tcPr>
          <w:p w14:paraId="1A9A4A7C"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-0.05</w:t>
            </w:r>
          </w:p>
        </w:tc>
        <w:tc>
          <w:tcPr>
            <w:tcW w:w="601" w:type="dxa"/>
            <w:tcBorders>
              <w:top w:val="nil"/>
              <w:left w:val="nil"/>
              <w:bottom w:val="nil"/>
              <w:right w:val="nil"/>
            </w:tcBorders>
            <w:shd w:val="clear" w:color="auto" w:fill="auto"/>
            <w:noWrap/>
            <w:vAlign w:val="center"/>
            <w:hideMark/>
          </w:tcPr>
          <w:p w14:paraId="2C282D85"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0.10</w:t>
            </w:r>
          </w:p>
        </w:tc>
      </w:tr>
      <w:tr w:rsidR="00FF5772" w:rsidRPr="00FF5772" w14:paraId="40148A4B" w14:textId="77777777" w:rsidTr="00B2163D">
        <w:trPr>
          <w:trHeight w:val="300"/>
        </w:trPr>
        <w:tc>
          <w:tcPr>
            <w:tcW w:w="5277" w:type="dxa"/>
            <w:tcBorders>
              <w:top w:val="nil"/>
              <w:left w:val="nil"/>
              <w:bottom w:val="nil"/>
              <w:right w:val="nil"/>
            </w:tcBorders>
            <w:shd w:val="clear" w:color="auto" w:fill="auto"/>
            <w:noWrap/>
            <w:vAlign w:val="center"/>
            <w:hideMark/>
          </w:tcPr>
          <w:p w14:paraId="3BBD69B6"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School engagement scale</w:t>
            </w:r>
          </w:p>
        </w:tc>
        <w:tc>
          <w:tcPr>
            <w:tcW w:w="1920" w:type="dxa"/>
            <w:tcBorders>
              <w:top w:val="nil"/>
              <w:left w:val="nil"/>
              <w:bottom w:val="nil"/>
              <w:right w:val="nil"/>
            </w:tcBorders>
            <w:shd w:val="clear" w:color="auto" w:fill="auto"/>
            <w:noWrap/>
            <w:vAlign w:val="center"/>
            <w:hideMark/>
          </w:tcPr>
          <w:p w14:paraId="6C8D4853"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0.01</w:t>
            </w:r>
          </w:p>
        </w:tc>
        <w:tc>
          <w:tcPr>
            <w:tcW w:w="601" w:type="dxa"/>
            <w:tcBorders>
              <w:top w:val="nil"/>
              <w:left w:val="nil"/>
              <w:bottom w:val="nil"/>
              <w:right w:val="nil"/>
            </w:tcBorders>
            <w:shd w:val="clear" w:color="auto" w:fill="auto"/>
            <w:noWrap/>
            <w:vAlign w:val="center"/>
            <w:hideMark/>
          </w:tcPr>
          <w:p w14:paraId="031C96DC"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0.11</w:t>
            </w:r>
          </w:p>
        </w:tc>
        <w:tc>
          <w:tcPr>
            <w:tcW w:w="1920" w:type="dxa"/>
            <w:tcBorders>
              <w:top w:val="nil"/>
              <w:left w:val="nil"/>
              <w:bottom w:val="nil"/>
              <w:right w:val="nil"/>
            </w:tcBorders>
            <w:shd w:val="clear" w:color="auto" w:fill="auto"/>
            <w:noWrap/>
            <w:vAlign w:val="center"/>
            <w:hideMark/>
          </w:tcPr>
          <w:p w14:paraId="7AD42F63"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0.02</w:t>
            </w:r>
          </w:p>
        </w:tc>
        <w:tc>
          <w:tcPr>
            <w:tcW w:w="601" w:type="dxa"/>
            <w:tcBorders>
              <w:top w:val="nil"/>
              <w:left w:val="nil"/>
              <w:bottom w:val="nil"/>
              <w:right w:val="nil"/>
            </w:tcBorders>
            <w:shd w:val="clear" w:color="auto" w:fill="auto"/>
            <w:noWrap/>
            <w:vAlign w:val="center"/>
            <w:hideMark/>
          </w:tcPr>
          <w:p w14:paraId="392AF562"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0.09</w:t>
            </w:r>
          </w:p>
        </w:tc>
      </w:tr>
      <w:tr w:rsidR="00FF5772" w:rsidRPr="00FF5772" w14:paraId="126EAE12" w14:textId="77777777" w:rsidTr="00B2163D">
        <w:trPr>
          <w:trHeight w:val="300"/>
        </w:trPr>
        <w:tc>
          <w:tcPr>
            <w:tcW w:w="5277" w:type="dxa"/>
            <w:tcBorders>
              <w:top w:val="nil"/>
              <w:left w:val="nil"/>
              <w:bottom w:val="nil"/>
              <w:right w:val="nil"/>
            </w:tcBorders>
            <w:shd w:val="clear" w:color="auto" w:fill="auto"/>
            <w:noWrap/>
            <w:vAlign w:val="center"/>
            <w:hideMark/>
          </w:tcPr>
          <w:p w14:paraId="6F0A22FB"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Academic well-being</w:t>
            </w:r>
          </w:p>
        </w:tc>
        <w:tc>
          <w:tcPr>
            <w:tcW w:w="1920" w:type="dxa"/>
            <w:tcBorders>
              <w:top w:val="nil"/>
              <w:left w:val="nil"/>
              <w:bottom w:val="nil"/>
              <w:right w:val="nil"/>
            </w:tcBorders>
            <w:shd w:val="clear" w:color="auto" w:fill="auto"/>
            <w:noWrap/>
            <w:vAlign w:val="center"/>
            <w:hideMark/>
          </w:tcPr>
          <w:p w14:paraId="72ECD8D0"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-0.01</w:t>
            </w:r>
          </w:p>
        </w:tc>
        <w:tc>
          <w:tcPr>
            <w:tcW w:w="601" w:type="dxa"/>
            <w:tcBorders>
              <w:top w:val="nil"/>
              <w:left w:val="nil"/>
              <w:bottom w:val="nil"/>
              <w:right w:val="nil"/>
            </w:tcBorders>
            <w:shd w:val="clear" w:color="auto" w:fill="auto"/>
            <w:noWrap/>
            <w:vAlign w:val="center"/>
            <w:hideMark/>
          </w:tcPr>
          <w:p w14:paraId="0346977B"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0.11</w:t>
            </w:r>
          </w:p>
        </w:tc>
        <w:tc>
          <w:tcPr>
            <w:tcW w:w="1920" w:type="dxa"/>
            <w:tcBorders>
              <w:top w:val="nil"/>
              <w:left w:val="nil"/>
              <w:bottom w:val="nil"/>
              <w:right w:val="nil"/>
            </w:tcBorders>
            <w:shd w:val="clear" w:color="auto" w:fill="auto"/>
            <w:noWrap/>
            <w:vAlign w:val="center"/>
            <w:hideMark/>
          </w:tcPr>
          <w:p w14:paraId="462DFD29"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0.06</w:t>
            </w:r>
          </w:p>
        </w:tc>
        <w:tc>
          <w:tcPr>
            <w:tcW w:w="601" w:type="dxa"/>
            <w:tcBorders>
              <w:top w:val="nil"/>
              <w:left w:val="nil"/>
              <w:bottom w:val="nil"/>
              <w:right w:val="nil"/>
            </w:tcBorders>
            <w:shd w:val="clear" w:color="auto" w:fill="auto"/>
            <w:noWrap/>
            <w:vAlign w:val="center"/>
            <w:hideMark/>
          </w:tcPr>
          <w:p w14:paraId="6D55DF91"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0.09</w:t>
            </w:r>
          </w:p>
        </w:tc>
      </w:tr>
      <w:tr w:rsidR="00FF5772" w:rsidRPr="00FF5772" w14:paraId="72B502A0" w14:textId="77777777" w:rsidTr="00B2163D">
        <w:trPr>
          <w:trHeight w:val="300"/>
        </w:trPr>
        <w:tc>
          <w:tcPr>
            <w:tcW w:w="5277" w:type="dxa"/>
            <w:tcBorders>
              <w:top w:val="nil"/>
              <w:left w:val="nil"/>
              <w:bottom w:val="nil"/>
              <w:right w:val="nil"/>
            </w:tcBorders>
            <w:shd w:val="clear" w:color="auto" w:fill="auto"/>
            <w:noWrap/>
            <w:vAlign w:val="center"/>
            <w:hideMark/>
          </w:tcPr>
          <w:p w14:paraId="3B18ADB3"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Friends behaviour at school</w:t>
            </w:r>
          </w:p>
        </w:tc>
        <w:tc>
          <w:tcPr>
            <w:tcW w:w="1920" w:type="dxa"/>
            <w:tcBorders>
              <w:top w:val="nil"/>
              <w:left w:val="nil"/>
              <w:bottom w:val="nil"/>
              <w:right w:val="nil"/>
            </w:tcBorders>
            <w:shd w:val="clear" w:color="auto" w:fill="auto"/>
            <w:noWrap/>
            <w:vAlign w:val="center"/>
            <w:hideMark/>
          </w:tcPr>
          <w:p w14:paraId="3CCC789B"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-0.06</w:t>
            </w:r>
          </w:p>
        </w:tc>
        <w:tc>
          <w:tcPr>
            <w:tcW w:w="601" w:type="dxa"/>
            <w:tcBorders>
              <w:top w:val="nil"/>
              <w:left w:val="nil"/>
              <w:bottom w:val="nil"/>
              <w:right w:val="nil"/>
            </w:tcBorders>
            <w:shd w:val="clear" w:color="auto" w:fill="auto"/>
            <w:noWrap/>
            <w:vAlign w:val="center"/>
            <w:hideMark/>
          </w:tcPr>
          <w:p w14:paraId="0B3B9E37"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0.12</w:t>
            </w:r>
          </w:p>
        </w:tc>
        <w:tc>
          <w:tcPr>
            <w:tcW w:w="1920" w:type="dxa"/>
            <w:tcBorders>
              <w:top w:val="nil"/>
              <w:left w:val="nil"/>
              <w:bottom w:val="nil"/>
              <w:right w:val="nil"/>
            </w:tcBorders>
            <w:shd w:val="clear" w:color="auto" w:fill="auto"/>
            <w:noWrap/>
            <w:vAlign w:val="center"/>
            <w:hideMark/>
          </w:tcPr>
          <w:p w14:paraId="09315789"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0.01</w:t>
            </w:r>
          </w:p>
        </w:tc>
        <w:tc>
          <w:tcPr>
            <w:tcW w:w="601" w:type="dxa"/>
            <w:tcBorders>
              <w:top w:val="nil"/>
              <w:left w:val="nil"/>
              <w:bottom w:val="nil"/>
              <w:right w:val="nil"/>
            </w:tcBorders>
            <w:shd w:val="clear" w:color="auto" w:fill="auto"/>
            <w:noWrap/>
            <w:vAlign w:val="center"/>
            <w:hideMark/>
          </w:tcPr>
          <w:p w14:paraId="44F7D50C"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0.10</w:t>
            </w:r>
          </w:p>
        </w:tc>
      </w:tr>
      <w:tr w:rsidR="00FF5772" w:rsidRPr="00FF5772" w14:paraId="09883A2D" w14:textId="77777777" w:rsidTr="00B2163D">
        <w:trPr>
          <w:trHeight w:val="300"/>
        </w:trPr>
        <w:tc>
          <w:tcPr>
            <w:tcW w:w="5277" w:type="dxa"/>
            <w:tcBorders>
              <w:top w:val="nil"/>
              <w:left w:val="nil"/>
              <w:bottom w:val="nil"/>
              <w:right w:val="nil"/>
            </w:tcBorders>
            <w:shd w:val="clear" w:color="auto" w:fill="auto"/>
            <w:noWrap/>
            <w:vAlign w:val="center"/>
            <w:hideMark/>
          </w:tcPr>
          <w:p w14:paraId="2532A917"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Believe qualification needed to get a good job (Ref: No)</w:t>
            </w:r>
          </w:p>
        </w:tc>
        <w:tc>
          <w:tcPr>
            <w:tcW w:w="1920" w:type="dxa"/>
            <w:tcBorders>
              <w:top w:val="nil"/>
              <w:left w:val="nil"/>
              <w:bottom w:val="nil"/>
              <w:right w:val="nil"/>
            </w:tcBorders>
            <w:shd w:val="clear" w:color="auto" w:fill="auto"/>
            <w:noWrap/>
            <w:vAlign w:val="center"/>
            <w:hideMark/>
          </w:tcPr>
          <w:p w14:paraId="238D9FAA"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-0.05</w:t>
            </w:r>
          </w:p>
        </w:tc>
        <w:tc>
          <w:tcPr>
            <w:tcW w:w="601" w:type="dxa"/>
            <w:tcBorders>
              <w:top w:val="nil"/>
              <w:left w:val="nil"/>
              <w:bottom w:val="nil"/>
              <w:right w:val="nil"/>
            </w:tcBorders>
            <w:shd w:val="clear" w:color="auto" w:fill="auto"/>
            <w:noWrap/>
            <w:vAlign w:val="center"/>
            <w:hideMark/>
          </w:tcPr>
          <w:p w14:paraId="0B32FB1A"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0.04</w:t>
            </w:r>
          </w:p>
        </w:tc>
        <w:tc>
          <w:tcPr>
            <w:tcW w:w="1920" w:type="dxa"/>
            <w:tcBorders>
              <w:top w:val="nil"/>
              <w:left w:val="nil"/>
              <w:bottom w:val="nil"/>
              <w:right w:val="nil"/>
            </w:tcBorders>
            <w:shd w:val="clear" w:color="auto" w:fill="auto"/>
            <w:noWrap/>
            <w:vAlign w:val="center"/>
            <w:hideMark/>
          </w:tcPr>
          <w:p w14:paraId="3DD7CCB8"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-0.06</w:t>
            </w:r>
          </w:p>
        </w:tc>
        <w:tc>
          <w:tcPr>
            <w:tcW w:w="601" w:type="dxa"/>
            <w:tcBorders>
              <w:top w:val="nil"/>
              <w:left w:val="nil"/>
              <w:bottom w:val="nil"/>
              <w:right w:val="nil"/>
            </w:tcBorders>
            <w:shd w:val="clear" w:color="auto" w:fill="auto"/>
            <w:noWrap/>
            <w:vAlign w:val="center"/>
            <w:hideMark/>
          </w:tcPr>
          <w:p w14:paraId="1AD57222"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0.03</w:t>
            </w:r>
          </w:p>
        </w:tc>
      </w:tr>
      <w:tr w:rsidR="00FF5772" w:rsidRPr="00FF5772" w14:paraId="0FB6F2C8" w14:textId="77777777" w:rsidTr="00B2163D">
        <w:trPr>
          <w:trHeight w:val="300"/>
        </w:trPr>
        <w:tc>
          <w:tcPr>
            <w:tcW w:w="5277" w:type="dxa"/>
            <w:tcBorders>
              <w:top w:val="nil"/>
              <w:left w:val="nil"/>
              <w:bottom w:val="single" w:sz="4" w:space="0" w:color="auto"/>
              <w:right w:val="nil"/>
            </w:tcBorders>
            <w:shd w:val="clear" w:color="auto" w:fill="auto"/>
            <w:noWrap/>
            <w:vAlign w:val="center"/>
            <w:hideMark/>
          </w:tcPr>
          <w:p w14:paraId="4A2C9030"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Played truant (Ref: No)</w:t>
            </w:r>
          </w:p>
        </w:tc>
        <w:tc>
          <w:tcPr>
            <w:tcW w:w="1920" w:type="dxa"/>
            <w:tcBorders>
              <w:top w:val="nil"/>
              <w:left w:val="nil"/>
              <w:bottom w:val="single" w:sz="4" w:space="0" w:color="auto"/>
              <w:right w:val="nil"/>
            </w:tcBorders>
            <w:shd w:val="clear" w:color="auto" w:fill="auto"/>
            <w:noWrap/>
            <w:vAlign w:val="center"/>
            <w:hideMark/>
          </w:tcPr>
          <w:p w14:paraId="2AA451FD"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-0.04</w:t>
            </w:r>
          </w:p>
        </w:tc>
        <w:tc>
          <w:tcPr>
            <w:tcW w:w="601" w:type="dxa"/>
            <w:tcBorders>
              <w:top w:val="nil"/>
              <w:left w:val="nil"/>
              <w:bottom w:val="single" w:sz="4" w:space="0" w:color="auto"/>
              <w:right w:val="nil"/>
            </w:tcBorders>
            <w:shd w:val="clear" w:color="auto" w:fill="auto"/>
            <w:noWrap/>
            <w:vAlign w:val="center"/>
            <w:hideMark/>
          </w:tcPr>
          <w:p w14:paraId="7CEA147F"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0.03</w:t>
            </w:r>
          </w:p>
        </w:tc>
        <w:tc>
          <w:tcPr>
            <w:tcW w:w="1920" w:type="dxa"/>
            <w:tcBorders>
              <w:top w:val="nil"/>
              <w:left w:val="nil"/>
              <w:bottom w:val="single" w:sz="4" w:space="0" w:color="auto"/>
              <w:right w:val="nil"/>
            </w:tcBorders>
            <w:shd w:val="clear" w:color="auto" w:fill="auto"/>
            <w:noWrap/>
            <w:vAlign w:val="center"/>
            <w:hideMark/>
          </w:tcPr>
          <w:p w14:paraId="3B21582E"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-0.02</w:t>
            </w:r>
          </w:p>
        </w:tc>
        <w:tc>
          <w:tcPr>
            <w:tcW w:w="601" w:type="dxa"/>
            <w:tcBorders>
              <w:top w:val="nil"/>
              <w:left w:val="nil"/>
              <w:bottom w:val="single" w:sz="4" w:space="0" w:color="auto"/>
              <w:right w:val="nil"/>
            </w:tcBorders>
            <w:shd w:val="clear" w:color="auto" w:fill="auto"/>
            <w:noWrap/>
            <w:vAlign w:val="center"/>
            <w:hideMark/>
          </w:tcPr>
          <w:p w14:paraId="0940A2EC"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0.02</w:t>
            </w:r>
          </w:p>
        </w:tc>
      </w:tr>
      <w:tr w:rsidR="00FF5772" w:rsidRPr="00FF5772" w14:paraId="24A25087" w14:textId="77777777" w:rsidTr="00B2163D">
        <w:trPr>
          <w:trHeight w:val="300"/>
        </w:trPr>
        <w:tc>
          <w:tcPr>
            <w:tcW w:w="5277" w:type="dxa"/>
            <w:tcBorders>
              <w:top w:val="nil"/>
              <w:left w:val="nil"/>
              <w:bottom w:val="nil"/>
              <w:right w:val="nil"/>
            </w:tcBorders>
            <w:shd w:val="clear" w:color="auto" w:fill="auto"/>
            <w:noWrap/>
            <w:vAlign w:val="center"/>
            <w:hideMark/>
          </w:tcPr>
          <w:p w14:paraId="788C9B39" w14:textId="77777777" w:rsidR="00FF5772" w:rsidRPr="00FF5772" w:rsidRDefault="00FF5772" w:rsidP="00FF5772">
            <w:pPr>
              <w:spacing w:after="0" w:line="240" w:lineRule="auto"/>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Mental health, well-being and self-esteem</w:t>
            </w:r>
          </w:p>
        </w:tc>
        <w:tc>
          <w:tcPr>
            <w:tcW w:w="1920" w:type="dxa"/>
            <w:tcBorders>
              <w:top w:val="nil"/>
              <w:left w:val="nil"/>
              <w:bottom w:val="nil"/>
              <w:right w:val="nil"/>
            </w:tcBorders>
            <w:shd w:val="clear" w:color="auto" w:fill="auto"/>
            <w:noWrap/>
            <w:vAlign w:val="center"/>
            <w:hideMark/>
          </w:tcPr>
          <w:p w14:paraId="452BDF3B" w14:textId="77777777" w:rsidR="00FF5772" w:rsidRPr="00FF5772" w:rsidRDefault="00FF5772" w:rsidP="00FF5772">
            <w:pPr>
              <w:spacing w:after="0" w:line="240" w:lineRule="auto"/>
              <w:rPr>
                <w:rFonts w:ascii="Times New Roman" w:eastAsia="Times New Roman" w:hAnsi="Times New Roman"/>
                <w:b/>
                <w:bCs/>
                <w:color w:val="000000"/>
                <w:lang w:eastAsia="en-GB"/>
              </w:rPr>
            </w:pPr>
          </w:p>
        </w:tc>
        <w:tc>
          <w:tcPr>
            <w:tcW w:w="601" w:type="dxa"/>
            <w:tcBorders>
              <w:top w:val="nil"/>
              <w:left w:val="nil"/>
              <w:bottom w:val="nil"/>
              <w:right w:val="nil"/>
            </w:tcBorders>
            <w:shd w:val="clear" w:color="auto" w:fill="auto"/>
            <w:noWrap/>
            <w:vAlign w:val="center"/>
            <w:hideMark/>
          </w:tcPr>
          <w:p w14:paraId="3F1FA849" w14:textId="77777777" w:rsidR="00FF5772" w:rsidRPr="00FF5772" w:rsidRDefault="00FF5772" w:rsidP="00FF5772">
            <w:pPr>
              <w:spacing w:after="0" w:line="240" w:lineRule="auto"/>
              <w:jc w:val="center"/>
              <w:rPr>
                <w:rFonts w:ascii="Times New Roman" w:eastAsia="Times New Roman" w:hAnsi="Times New Roman"/>
                <w:sz w:val="20"/>
                <w:szCs w:val="20"/>
                <w:lang w:eastAsia="en-GB"/>
              </w:rPr>
            </w:pPr>
          </w:p>
        </w:tc>
        <w:tc>
          <w:tcPr>
            <w:tcW w:w="1920" w:type="dxa"/>
            <w:tcBorders>
              <w:top w:val="nil"/>
              <w:left w:val="nil"/>
              <w:bottom w:val="nil"/>
              <w:right w:val="nil"/>
            </w:tcBorders>
            <w:shd w:val="clear" w:color="auto" w:fill="auto"/>
            <w:noWrap/>
            <w:vAlign w:val="center"/>
            <w:hideMark/>
          </w:tcPr>
          <w:p w14:paraId="3C87C7CB" w14:textId="77777777" w:rsidR="00FF5772" w:rsidRPr="00FF5772" w:rsidRDefault="00FF5772" w:rsidP="00FF5772">
            <w:pPr>
              <w:spacing w:after="0" w:line="240" w:lineRule="auto"/>
              <w:jc w:val="center"/>
              <w:rPr>
                <w:rFonts w:ascii="Times New Roman" w:eastAsia="Times New Roman" w:hAnsi="Times New Roman"/>
                <w:sz w:val="20"/>
                <w:szCs w:val="20"/>
                <w:lang w:eastAsia="en-GB"/>
              </w:rPr>
            </w:pPr>
          </w:p>
        </w:tc>
        <w:tc>
          <w:tcPr>
            <w:tcW w:w="601" w:type="dxa"/>
            <w:tcBorders>
              <w:top w:val="nil"/>
              <w:left w:val="nil"/>
              <w:bottom w:val="nil"/>
              <w:right w:val="nil"/>
            </w:tcBorders>
            <w:shd w:val="clear" w:color="auto" w:fill="auto"/>
            <w:noWrap/>
            <w:vAlign w:val="center"/>
            <w:hideMark/>
          </w:tcPr>
          <w:p w14:paraId="40089754" w14:textId="77777777" w:rsidR="00FF5772" w:rsidRPr="00FF5772" w:rsidRDefault="00FF5772" w:rsidP="00FF5772">
            <w:pPr>
              <w:spacing w:after="0" w:line="240" w:lineRule="auto"/>
              <w:jc w:val="center"/>
              <w:rPr>
                <w:rFonts w:ascii="Times New Roman" w:eastAsia="Times New Roman" w:hAnsi="Times New Roman"/>
                <w:sz w:val="20"/>
                <w:szCs w:val="20"/>
                <w:lang w:eastAsia="en-GB"/>
              </w:rPr>
            </w:pPr>
          </w:p>
        </w:tc>
      </w:tr>
      <w:tr w:rsidR="00FF5772" w:rsidRPr="00FF5772" w14:paraId="32361B39" w14:textId="77777777" w:rsidTr="00B2163D">
        <w:trPr>
          <w:trHeight w:val="300"/>
        </w:trPr>
        <w:tc>
          <w:tcPr>
            <w:tcW w:w="5277" w:type="dxa"/>
            <w:tcBorders>
              <w:top w:val="nil"/>
              <w:left w:val="nil"/>
              <w:bottom w:val="nil"/>
              <w:right w:val="nil"/>
            </w:tcBorders>
            <w:shd w:val="clear" w:color="auto" w:fill="auto"/>
            <w:noWrap/>
            <w:vAlign w:val="center"/>
            <w:hideMark/>
          </w:tcPr>
          <w:p w14:paraId="01F80AD0"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Mental health scale</w:t>
            </w:r>
          </w:p>
        </w:tc>
        <w:tc>
          <w:tcPr>
            <w:tcW w:w="1920" w:type="dxa"/>
            <w:tcBorders>
              <w:top w:val="nil"/>
              <w:left w:val="nil"/>
              <w:bottom w:val="nil"/>
              <w:right w:val="nil"/>
            </w:tcBorders>
            <w:shd w:val="clear" w:color="auto" w:fill="auto"/>
            <w:noWrap/>
            <w:vAlign w:val="center"/>
            <w:hideMark/>
          </w:tcPr>
          <w:p w14:paraId="23C370C8"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-0.10</w:t>
            </w:r>
          </w:p>
        </w:tc>
        <w:tc>
          <w:tcPr>
            <w:tcW w:w="601" w:type="dxa"/>
            <w:tcBorders>
              <w:top w:val="nil"/>
              <w:left w:val="nil"/>
              <w:bottom w:val="nil"/>
              <w:right w:val="nil"/>
            </w:tcBorders>
            <w:shd w:val="clear" w:color="auto" w:fill="auto"/>
            <w:noWrap/>
            <w:vAlign w:val="center"/>
            <w:hideMark/>
          </w:tcPr>
          <w:p w14:paraId="1BCA6A60"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0.12</w:t>
            </w:r>
          </w:p>
        </w:tc>
        <w:tc>
          <w:tcPr>
            <w:tcW w:w="1920" w:type="dxa"/>
            <w:tcBorders>
              <w:top w:val="nil"/>
              <w:left w:val="nil"/>
              <w:bottom w:val="nil"/>
              <w:right w:val="nil"/>
            </w:tcBorders>
            <w:shd w:val="clear" w:color="auto" w:fill="auto"/>
            <w:noWrap/>
            <w:vAlign w:val="center"/>
            <w:hideMark/>
          </w:tcPr>
          <w:p w14:paraId="3F5F9474"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-0.02</w:t>
            </w:r>
          </w:p>
        </w:tc>
        <w:tc>
          <w:tcPr>
            <w:tcW w:w="601" w:type="dxa"/>
            <w:tcBorders>
              <w:top w:val="nil"/>
              <w:left w:val="nil"/>
              <w:bottom w:val="nil"/>
              <w:right w:val="nil"/>
            </w:tcBorders>
            <w:shd w:val="clear" w:color="auto" w:fill="auto"/>
            <w:noWrap/>
            <w:vAlign w:val="center"/>
            <w:hideMark/>
          </w:tcPr>
          <w:p w14:paraId="50CF0D17"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0.10</w:t>
            </w:r>
          </w:p>
        </w:tc>
      </w:tr>
      <w:tr w:rsidR="00FF5772" w:rsidRPr="00FF5772" w14:paraId="5C23B768" w14:textId="77777777" w:rsidTr="00B2163D">
        <w:trPr>
          <w:trHeight w:val="300"/>
        </w:trPr>
        <w:tc>
          <w:tcPr>
            <w:tcW w:w="5277" w:type="dxa"/>
            <w:tcBorders>
              <w:top w:val="nil"/>
              <w:left w:val="nil"/>
              <w:bottom w:val="nil"/>
              <w:right w:val="nil"/>
            </w:tcBorders>
            <w:shd w:val="clear" w:color="auto" w:fill="auto"/>
            <w:noWrap/>
            <w:vAlign w:val="center"/>
            <w:hideMark/>
          </w:tcPr>
          <w:p w14:paraId="60BF3AD0"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Well-being scale</w:t>
            </w:r>
          </w:p>
        </w:tc>
        <w:tc>
          <w:tcPr>
            <w:tcW w:w="1920" w:type="dxa"/>
            <w:tcBorders>
              <w:top w:val="nil"/>
              <w:left w:val="nil"/>
              <w:bottom w:val="nil"/>
              <w:right w:val="nil"/>
            </w:tcBorders>
            <w:shd w:val="clear" w:color="auto" w:fill="auto"/>
            <w:noWrap/>
            <w:vAlign w:val="center"/>
            <w:hideMark/>
          </w:tcPr>
          <w:p w14:paraId="234026FD"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-0.04</w:t>
            </w:r>
          </w:p>
        </w:tc>
        <w:tc>
          <w:tcPr>
            <w:tcW w:w="601" w:type="dxa"/>
            <w:tcBorders>
              <w:top w:val="nil"/>
              <w:left w:val="nil"/>
              <w:bottom w:val="nil"/>
              <w:right w:val="nil"/>
            </w:tcBorders>
            <w:shd w:val="clear" w:color="auto" w:fill="auto"/>
            <w:noWrap/>
            <w:vAlign w:val="center"/>
            <w:hideMark/>
          </w:tcPr>
          <w:p w14:paraId="6F248130"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0.12</w:t>
            </w:r>
          </w:p>
        </w:tc>
        <w:tc>
          <w:tcPr>
            <w:tcW w:w="1920" w:type="dxa"/>
            <w:tcBorders>
              <w:top w:val="nil"/>
              <w:left w:val="nil"/>
              <w:bottom w:val="nil"/>
              <w:right w:val="nil"/>
            </w:tcBorders>
            <w:shd w:val="clear" w:color="auto" w:fill="auto"/>
            <w:noWrap/>
            <w:vAlign w:val="center"/>
            <w:hideMark/>
          </w:tcPr>
          <w:p w14:paraId="667D0100"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-0.01</w:t>
            </w:r>
          </w:p>
        </w:tc>
        <w:tc>
          <w:tcPr>
            <w:tcW w:w="601" w:type="dxa"/>
            <w:tcBorders>
              <w:top w:val="nil"/>
              <w:left w:val="nil"/>
              <w:bottom w:val="nil"/>
              <w:right w:val="nil"/>
            </w:tcBorders>
            <w:shd w:val="clear" w:color="auto" w:fill="auto"/>
            <w:noWrap/>
            <w:vAlign w:val="center"/>
            <w:hideMark/>
          </w:tcPr>
          <w:p w14:paraId="649C52DC"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0.10</w:t>
            </w:r>
          </w:p>
        </w:tc>
      </w:tr>
      <w:tr w:rsidR="00FF5772" w:rsidRPr="00FF5772" w14:paraId="415A112D" w14:textId="77777777" w:rsidTr="00B2163D">
        <w:trPr>
          <w:trHeight w:val="300"/>
        </w:trPr>
        <w:tc>
          <w:tcPr>
            <w:tcW w:w="5277" w:type="dxa"/>
            <w:tcBorders>
              <w:top w:val="nil"/>
              <w:left w:val="nil"/>
              <w:bottom w:val="nil"/>
              <w:right w:val="nil"/>
            </w:tcBorders>
            <w:shd w:val="clear" w:color="auto" w:fill="auto"/>
            <w:noWrap/>
            <w:vAlign w:val="center"/>
            <w:hideMark/>
          </w:tcPr>
          <w:p w14:paraId="614009CA"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Self-esteem scale</w:t>
            </w:r>
          </w:p>
        </w:tc>
        <w:tc>
          <w:tcPr>
            <w:tcW w:w="1920" w:type="dxa"/>
            <w:tcBorders>
              <w:top w:val="nil"/>
              <w:left w:val="nil"/>
              <w:bottom w:val="nil"/>
              <w:right w:val="nil"/>
            </w:tcBorders>
            <w:shd w:val="clear" w:color="auto" w:fill="auto"/>
            <w:noWrap/>
            <w:vAlign w:val="center"/>
            <w:hideMark/>
          </w:tcPr>
          <w:p w14:paraId="70C471A2" w14:textId="77777777" w:rsidR="00FF5772" w:rsidRPr="00FF5772" w:rsidRDefault="00FF5772" w:rsidP="00FF5772">
            <w:pPr>
              <w:spacing w:after="0" w:line="240" w:lineRule="auto"/>
              <w:jc w:val="center"/>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-0.20*</w:t>
            </w:r>
          </w:p>
        </w:tc>
        <w:tc>
          <w:tcPr>
            <w:tcW w:w="601" w:type="dxa"/>
            <w:tcBorders>
              <w:top w:val="nil"/>
              <w:left w:val="nil"/>
              <w:bottom w:val="nil"/>
              <w:right w:val="nil"/>
            </w:tcBorders>
            <w:shd w:val="clear" w:color="auto" w:fill="auto"/>
            <w:noWrap/>
            <w:vAlign w:val="center"/>
            <w:hideMark/>
          </w:tcPr>
          <w:p w14:paraId="3B48393B"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0.12</w:t>
            </w:r>
          </w:p>
        </w:tc>
        <w:tc>
          <w:tcPr>
            <w:tcW w:w="1920" w:type="dxa"/>
            <w:tcBorders>
              <w:top w:val="nil"/>
              <w:left w:val="nil"/>
              <w:bottom w:val="nil"/>
              <w:right w:val="nil"/>
            </w:tcBorders>
            <w:shd w:val="clear" w:color="auto" w:fill="auto"/>
            <w:noWrap/>
            <w:vAlign w:val="center"/>
            <w:hideMark/>
          </w:tcPr>
          <w:p w14:paraId="5CC85D21"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-0.11</w:t>
            </w:r>
          </w:p>
        </w:tc>
        <w:tc>
          <w:tcPr>
            <w:tcW w:w="601" w:type="dxa"/>
            <w:tcBorders>
              <w:top w:val="nil"/>
              <w:left w:val="nil"/>
              <w:bottom w:val="nil"/>
              <w:right w:val="nil"/>
            </w:tcBorders>
            <w:shd w:val="clear" w:color="auto" w:fill="auto"/>
            <w:noWrap/>
            <w:vAlign w:val="center"/>
            <w:hideMark/>
          </w:tcPr>
          <w:p w14:paraId="0DA9ACE2"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0.10</w:t>
            </w:r>
          </w:p>
        </w:tc>
      </w:tr>
      <w:tr w:rsidR="00FF5772" w:rsidRPr="00FF5772" w14:paraId="4A6EA31D" w14:textId="77777777" w:rsidTr="00B2163D">
        <w:trPr>
          <w:trHeight w:val="300"/>
        </w:trPr>
        <w:tc>
          <w:tcPr>
            <w:tcW w:w="5277" w:type="dxa"/>
            <w:tcBorders>
              <w:top w:val="nil"/>
              <w:left w:val="nil"/>
              <w:bottom w:val="nil"/>
              <w:right w:val="nil"/>
            </w:tcBorders>
            <w:shd w:val="clear" w:color="auto" w:fill="auto"/>
            <w:noWrap/>
            <w:vAlign w:val="center"/>
            <w:hideMark/>
          </w:tcPr>
          <w:p w14:paraId="3751B23B"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Bullied</w:t>
            </w:r>
          </w:p>
        </w:tc>
        <w:tc>
          <w:tcPr>
            <w:tcW w:w="1920" w:type="dxa"/>
            <w:tcBorders>
              <w:top w:val="nil"/>
              <w:left w:val="nil"/>
              <w:bottom w:val="nil"/>
              <w:right w:val="nil"/>
            </w:tcBorders>
            <w:shd w:val="clear" w:color="auto" w:fill="auto"/>
            <w:noWrap/>
            <w:vAlign w:val="center"/>
            <w:hideMark/>
          </w:tcPr>
          <w:p w14:paraId="542F54D4"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-0.08</w:t>
            </w:r>
          </w:p>
        </w:tc>
        <w:tc>
          <w:tcPr>
            <w:tcW w:w="601" w:type="dxa"/>
            <w:tcBorders>
              <w:top w:val="nil"/>
              <w:left w:val="nil"/>
              <w:bottom w:val="nil"/>
              <w:right w:val="nil"/>
            </w:tcBorders>
            <w:shd w:val="clear" w:color="auto" w:fill="auto"/>
            <w:noWrap/>
            <w:vAlign w:val="center"/>
            <w:hideMark/>
          </w:tcPr>
          <w:p w14:paraId="36D62939"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0.11</w:t>
            </w:r>
          </w:p>
        </w:tc>
        <w:tc>
          <w:tcPr>
            <w:tcW w:w="1920" w:type="dxa"/>
            <w:tcBorders>
              <w:top w:val="nil"/>
              <w:left w:val="nil"/>
              <w:bottom w:val="nil"/>
              <w:right w:val="nil"/>
            </w:tcBorders>
            <w:shd w:val="clear" w:color="auto" w:fill="auto"/>
            <w:noWrap/>
            <w:vAlign w:val="center"/>
            <w:hideMark/>
          </w:tcPr>
          <w:p w14:paraId="50F8523D"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-0.06</w:t>
            </w:r>
          </w:p>
        </w:tc>
        <w:tc>
          <w:tcPr>
            <w:tcW w:w="601" w:type="dxa"/>
            <w:tcBorders>
              <w:top w:val="nil"/>
              <w:left w:val="nil"/>
              <w:bottom w:val="nil"/>
              <w:right w:val="nil"/>
            </w:tcBorders>
            <w:shd w:val="clear" w:color="auto" w:fill="auto"/>
            <w:noWrap/>
            <w:vAlign w:val="center"/>
            <w:hideMark/>
          </w:tcPr>
          <w:p w14:paraId="6177C287"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0.09</w:t>
            </w:r>
          </w:p>
        </w:tc>
      </w:tr>
      <w:tr w:rsidR="00FF5772" w:rsidRPr="00FF5772" w14:paraId="6803517B" w14:textId="77777777" w:rsidTr="00B2163D">
        <w:trPr>
          <w:trHeight w:val="300"/>
        </w:trPr>
        <w:tc>
          <w:tcPr>
            <w:tcW w:w="5277" w:type="dxa"/>
            <w:tcBorders>
              <w:top w:val="nil"/>
              <w:left w:val="nil"/>
              <w:bottom w:val="single" w:sz="4" w:space="0" w:color="auto"/>
              <w:right w:val="nil"/>
            </w:tcBorders>
            <w:shd w:val="clear" w:color="auto" w:fill="auto"/>
            <w:noWrap/>
            <w:vAlign w:val="center"/>
            <w:hideMark/>
          </w:tcPr>
          <w:p w14:paraId="117462DC"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SDQ scale</w:t>
            </w:r>
          </w:p>
        </w:tc>
        <w:tc>
          <w:tcPr>
            <w:tcW w:w="1920" w:type="dxa"/>
            <w:tcBorders>
              <w:top w:val="nil"/>
              <w:left w:val="nil"/>
              <w:bottom w:val="single" w:sz="4" w:space="0" w:color="auto"/>
              <w:right w:val="nil"/>
            </w:tcBorders>
            <w:shd w:val="clear" w:color="auto" w:fill="auto"/>
            <w:noWrap/>
            <w:vAlign w:val="center"/>
            <w:hideMark/>
          </w:tcPr>
          <w:p w14:paraId="390144CD"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0.02</w:t>
            </w:r>
          </w:p>
        </w:tc>
        <w:tc>
          <w:tcPr>
            <w:tcW w:w="601" w:type="dxa"/>
            <w:tcBorders>
              <w:top w:val="nil"/>
              <w:left w:val="nil"/>
              <w:bottom w:val="single" w:sz="4" w:space="0" w:color="auto"/>
              <w:right w:val="nil"/>
            </w:tcBorders>
            <w:shd w:val="clear" w:color="auto" w:fill="auto"/>
            <w:noWrap/>
            <w:vAlign w:val="center"/>
            <w:hideMark/>
          </w:tcPr>
          <w:p w14:paraId="00B92CC4"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0.10</w:t>
            </w:r>
          </w:p>
        </w:tc>
        <w:tc>
          <w:tcPr>
            <w:tcW w:w="1920" w:type="dxa"/>
            <w:tcBorders>
              <w:top w:val="nil"/>
              <w:left w:val="nil"/>
              <w:bottom w:val="single" w:sz="4" w:space="0" w:color="auto"/>
              <w:right w:val="nil"/>
            </w:tcBorders>
            <w:shd w:val="clear" w:color="auto" w:fill="auto"/>
            <w:noWrap/>
            <w:vAlign w:val="center"/>
            <w:hideMark/>
          </w:tcPr>
          <w:p w14:paraId="5AF708D5"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0.01</w:t>
            </w:r>
          </w:p>
        </w:tc>
        <w:tc>
          <w:tcPr>
            <w:tcW w:w="601" w:type="dxa"/>
            <w:tcBorders>
              <w:top w:val="nil"/>
              <w:left w:val="nil"/>
              <w:bottom w:val="single" w:sz="4" w:space="0" w:color="auto"/>
              <w:right w:val="nil"/>
            </w:tcBorders>
            <w:shd w:val="clear" w:color="auto" w:fill="auto"/>
            <w:noWrap/>
            <w:vAlign w:val="center"/>
            <w:hideMark/>
          </w:tcPr>
          <w:p w14:paraId="521AC4F8"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0.09</w:t>
            </w:r>
          </w:p>
        </w:tc>
      </w:tr>
      <w:tr w:rsidR="00FF5772" w:rsidRPr="00FF5772" w14:paraId="6764A341" w14:textId="77777777" w:rsidTr="00B2163D">
        <w:trPr>
          <w:trHeight w:val="300"/>
        </w:trPr>
        <w:tc>
          <w:tcPr>
            <w:tcW w:w="5277" w:type="dxa"/>
            <w:tcBorders>
              <w:top w:val="nil"/>
              <w:left w:val="nil"/>
              <w:bottom w:val="nil"/>
              <w:right w:val="nil"/>
            </w:tcBorders>
            <w:shd w:val="clear" w:color="auto" w:fill="auto"/>
            <w:noWrap/>
            <w:vAlign w:val="center"/>
            <w:hideMark/>
          </w:tcPr>
          <w:p w14:paraId="6259D165" w14:textId="77777777" w:rsidR="00FF5772" w:rsidRPr="00FF5772" w:rsidRDefault="00FF5772" w:rsidP="00FF5772">
            <w:pPr>
              <w:spacing w:after="0" w:line="240" w:lineRule="auto"/>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Young people's aspirations and expectations</w:t>
            </w:r>
          </w:p>
        </w:tc>
        <w:tc>
          <w:tcPr>
            <w:tcW w:w="1920" w:type="dxa"/>
            <w:tcBorders>
              <w:top w:val="nil"/>
              <w:left w:val="nil"/>
              <w:bottom w:val="nil"/>
              <w:right w:val="nil"/>
            </w:tcBorders>
            <w:shd w:val="clear" w:color="auto" w:fill="auto"/>
            <w:noWrap/>
            <w:vAlign w:val="center"/>
            <w:hideMark/>
          </w:tcPr>
          <w:p w14:paraId="2AC2F73E" w14:textId="77777777" w:rsidR="00FF5772" w:rsidRPr="00FF5772" w:rsidRDefault="00FF5772" w:rsidP="00FF5772">
            <w:pPr>
              <w:spacing w:after="0" w:line="240" w:lineRule="auto"/>
              <w:rPr>
                <w:rFonts w:ascii="Times New Roman" w:eastAsia="Times New Roman" w:hAnsi="Times New Roman"/>
                <w:b/>
                <w:bCs/>
                <w:color w:val="000000"/>
                <w:lang w:eastAsia="en-GB"/>
              </w:rPr>
            </w:pPr>
          </w:p>
        </w:tc>
        <w:tc>
          <w:tcPr>
            <w:tcW w:w="601" w:type="dxa"/>
            <w:tcBorders>
              <w:top w:val="nil"/>
              <w:left w:val="nil"/>
              <w:bottom w:val="nil"/>
              <w:right w:val="nil"/>
            </w:tcBorders>
            <w:shd w:val="clear" w:color="auto" w:fill="auto"/>
            <w:noWrap/>
            <w:vAlign w:val="center"/>
            <w:hideMark/>
          </w:tcPr>
          <w:p w14:paraId="1493E06A" w14:textId="77777777" w:rsidR="00FF5772" w:rsidRPr="00FF5772" w:rsidRDefault="00FF5772" w:rsidP="00FF5772">
            <w:pPr>
              <w:spacing w:after="0" w:line="240" w:lineRule="auto"/>
              <w:jc w:val="center"/>
              <w:rPr>
                <w:rFonts w:ascii="Times New Roman" w:eastAsia="Times New Roman" w:hAnsi="Times New Roman"/>
                <w:sz w:val="20"/>
                <w:szCs w:val="20"/>
                <w:lang w:eastAsia="en-GB"/>
              </w:rPr>
            </w:pPr>
          </w:p>
        </w:tc>
        <w:tc>
          <w:tcPr>
            <w:tcW w:w="1920" w:type="dxa"/>
            <w:tcBorders>
              <w:top w:val="nil"/>
              <w:left w:val="nil"/>
              <w:bottom w:val="nil"/>
              <w:right w:val="nil"/>
            </w:tcBorders>
            <w:shd w:val="clear" w:color="auto" w:fill="auto"/>
            <w:noWrap/>
            <w:vAlign w:val="center"/>
            <w:hideMark/>
          </w:tcPr>
          <w:p w14:paraId="081502A6" w14:textId="77777777" w:rsidR="00FF5772" w:rsidRPr="00FF5772" w:rsidRDefault="00FF5772" w:rsidP="00FF5772">
            <w:pPr>
              <w:spacing w:after="0" w:line="240" w:lineRule="auto"/>
              <w:jc w:val="center"/>
              <w:rPr>
                <w:rFonts w:ascii="Times New Roman" w:eastAsia="Times New Roman" w:hAnsi="Times New Roman"/>
                <w:sz w:val="20"/>
                <w:szCs w:val="20"/>
                <w:lang w:eastAsia="en-GB"/>
              </w:rPr>
            </w:pPr>
          </w:p>
        </w:tc>
        <w:tc>
          <w:tcPr>
            <w:tcW w:w="601" w:type="dxa"/>
            <w:tcBorders>
              <w:top w:val="nil"/>
              <w:left w:val="nil"/>
              <w:bottom w:val="nil"/>
              <w:right w:val="nil"/>
            </w:tcBorders>
            <w:shd w:val="clear" w:color="auto" w:fill="auto"/>
            <w:noWrap/>
            <w:vAlign w:val="center"/>
            <w:hideMark/>
          </w:tcPr>
          <w:p w14:paraId="2913605D" w14:textId="77777777" w:rsidR="00FF5772" w:rsidRPr="00FF5772" w:rsidRDefault="00FF5772" w:rsidP="00FF5772">
            <w:pPr>
              <w:spacing w:after="0" w:line="240" w:lineRule="auto"/>
              <w:jc w:val="center"/>
              <w:rPr>
                <w:rFonts w:ascii="Times New Roman" w:eastAsia="Times New Roman" w:hAnsi="Times New Roman"/>
                <w:sz w:val="20"/>
                <w:szCs w:val="20"/>
                <w:lang w:eastAsia="en-GB"/>
              </w:rPr>
            </w:pPr>
          </w:p>
        </w:tc>
      </w:tr>
      <w:tr w:rsidR="00FF5772" w:rsidRPr="00FF5772" w14:paraId="50B5CBBE" w14:textId="77777777" w:rsidTr="00B2163D">
        <w:trPr>
          <w:trHeight w:val="300"/>
        </w:trPr>
        <w:tc>
          <w:tcPr>
            <w:tcW w:w="5277" w:type="dxa"/>
            <w:tcBorders>
              <w:top w:val="nil"/>
              <w:left w:val="nil"/>
              <w:bottom w:val="nil"/>
              <w:right w:val="nil"/>
            </w:tcBorders>
            <w:shd w:val="clear" w:color="auto" w:fill="auto"/>
            <w:noWrap/>
            <w:vAlign w:val="center"/>
            <w:hideMark/>
          </w:tcPr>
          <w:p w14:paraId="1AD7DBCB"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Go to university scale</w:t>
            </w:r>
          </w:p>
        </w:tc>
        <w:tc>
          <w:tcPr>
            <w:tcW w:w="1920" w:type="dxa"/>
            <w:tcBorders>
              <w:top w:val="nil"/>
              <w:left w:val="nil"/>
              <w:bottom w:val="nil"/>
              <w:right w:val="nil"/>
            </w:tcBorders>
            <w:shd w:val="clear" w:color="auto" w:fill="auto"/>
            <w:noWrap/>
            <w:vAlign w:val="center"/>
            <w:hideMark/>
          </w:tcPr>
          <w:p w14:paraId="6617B2CA"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0.01</w:t>
            </w:r>
          </w:p>
        </w:tc>
        <w:tc>
          <w:tcPr>
            <w:tcW w:w="601" w:type="dxa"/>
            <w:tcBorders>
              <w:top w:val="nil"/>
              <w:left w:val="nil"/>
              <w:bottom w:val="nil"/>
              <w:right w:val="nil"/>
            </w:tcBorders>
            <w:shd w:val="clear" w:color="auto" w:fill="auto"/>
            <w:noWrap/>
            <w:vAlign w:val="center"/>
            <w:hideMark/>
          </w:tcPr>
          <w:p w14:paraId="3632EA7E"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0.08</w:t>
            </w:r>
          </w:p>
        </w:tc>
        <w:tc>
          <w:tcPr>
            <w:tcW w:w="1920" w:type="dxa"/>
            <w:tcBorders>
              <w:top w:val="nil"/>
              <w:left w:val="nil"/>
              <w:bottom w:val="nil"/>
              <w:right w:val="nil"/>
            </w:tcBorders>
            <w:shd w:val="clear" w:color="auto" w:fill="auto"/>
            <w:noWrap/>
            <w:vAlign w:val="center"/>
            <w:hideMark/>
          </w:tcPr>
          <w:p w14:paraId="5A5AA7F5"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0.01</w:t>
            </w:r>
          </w:p>
        </w:tc>
        <w:tc>
          <w:tcPr>
            <w:tcW w:w="601" w:type="dxa"/>
            <w:tcBorders>
              <w:top w:val="nil"/>
              <w:left w:val="nil"/>
              <w:bottom w:val="nil"/>
              <w:right w:val="nil"/>
            </w:tcBorders>
            <w:shd w:val="clear" w:color="auto" w:fill="auto"/>
            <w:noWrap/>
            <w:vAlign w:val="center"/>
            <w:hideMark/>
          </w:tcPr>
          <w:p w14:paraId="62EA4715"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0.07</w:t>
            </w:r>
          </w:p>
        </w:tc>
      </w:tr>
      <w:tr w:rsidR="00FF5772" w:rsidRPr="00FF5772" w14:paraId="3ECE1097" w14:textId="77777777" w:rsidTr="00B2163D">
        <w:trPr>
          <w:trHeight w:val="300"/>
        </w:trPr>
        <w:tc>
          <w:tcPr>
            <w:tcW w:w="5277" w:type="dxa"/>
            <w:tcBorders>
              <w:top w:val="nil"/>
              <w:left w:val="nil"/>
              <w:bottom w:val="single" w:sz="4" w:space="0" w:color="auto"/>
              <w:right w:val="nil"/>
            </w:tcBorders>
            <w:shd w:val="clear" w:color="auto" w:fill="auto"/>
            <w:noWrap/>
            <w:vAlign w:val="center"/>
            <w:hideMark/>
          </w:tcPr>
          <w:p w14:paraId="69560D11"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Aspire to work in a professional job (Ref: No)</w:t>
            </w:r>
          </w:p>
        </w:tc>
        <w:tc>
          <w:tcPr>
            <w:tcW w:w="1920" w:type="dxa"/>
            <w:tcBorders>
              <w:top w:val="nil"/>
              <w:left w:val="nil"/>
              <w:bottom w:val="single" w:sz="4" w:space="0" w:color="auto"/>
              <w:right w:val="nil"/>
            </w:tcBorders>
            <w:shd w:val="clear" w:color="auto" w:fill="auto"/>
            <w:noWrap/>
            <w:vAlign w:val="center"/>
            <w:hideMark/>
          </w:tcPr>
          <w:p w14:paraId="2540253C"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-0.01</w:t>
            </w:r>
          </w:p>
        </w:tc>
        <w:tc>
          <w:tcPr>
            <w:tcW w:w="601" w:type="dxa"/>
            <w:tcBorders>
              <w:top w:val="nil"/>
              <w:left w:val="nil"/>
              <w:bottom w:val="single" w:sz="4" w:space="0" w:color="auto"/>
              <w:right w:val="nil"/>
            </w:tcBorders>
            <w:shd w:val="clear" w:color="auto" w:fill="auto"/>
            <w:noWrap/>
            <w:vAlign w:val="center"/>
            <w:hideMark/>
          </w:tcPr>
          <w:p w14:paraId="28E14365"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0.07</w:t>
            </w:r>
          </w:p>
        </w:tc>
        <w:tc>
          <w:tcPr>
            <w:tcW w:w="1920" w:type="dxa"/>
            <w:tcBorders>
              <w:top w:val="nil"/>
              <w:left w:val="nil"/>
              <w:bottom w:val="single" w:sz="4" w:space="0" w:color="auto"/>
              <w:right w:val="nil"/>
            </w:tcBorders>
            <w:shd w:val="clear" w:color="auto" w:fill="auto"/>
            <w:noWrap/>
            <w:vAlign w:val="center"/>
            <w:hideMark/>
          </w:tcPr>
          <w:p w14:paraId="64E32FF0"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0.01</w:t>
            </w:r>
          </w:p>
        </w:tc>
        <w:tc>
          <w:tcPr>
            <w:tcW w:w="601" w:type="dxa"/>
            <w:tcBorders>
              <w:top w:val="nil"/>
              <w:left w:val="nil"/>
              <w:bottom w:val="single" w:sz="4" w:space="0" w:color="auto"/>
              <w:right w:val="nil"/>
            </w:tcBorders>
            <w:shd w:val="clear" w:color="auto" w:fill="auto"/>
            <w:noWrap/>
            <w:vAlign w:val="center"/>
            <w:hideMark/>
          </w:tcPr>
          <w:p w14:paraId="7AB2F781"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0.06</w:t>
            </w:r>
          </w:p>
        </w:tc>
      </w:tr>
      <w:tr w:rsidR="00FF5772" w:rsidRPr="00FF5772" w14:paraId="4CA42D3C" w14:textId="77777777" w:rsidTr="00B2163D">
        <w:trPr>
          <w:trHeight w:val="300"/>
        </w:trPr>
        <w:tc>
          <w:tcPr>
            <w:tcW w:w="5277" w:type="dxa"/>
            <w:tcBorders>
              <w:top w:val="nil"/>
              <w:left w:val="nil"/>
              <w:bottom w:val="nil"/>
              <w:right w:val="nil"/>
            </w:tcBorders>
            <w:shd w:val="clear" w:color="auto" w:fill="auto"/>
            <w:noWrap/>
            <w:vAlign w:val="center"/>
            <w:hideMark/>
          </w:tcPr>
          <w:p w14:paraId="025F4D19" w14:textId="77777777" w:rsidR="00FF5772" w:rsidRPr="00FF5772" w:rsidRDefault="00FF5772" w:rsidP="00FF5772">
            <w:pPr>
              <w:spacing w:after="0" w:line="240" w:lineRule="auto"/>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Parental aspirations and investments</w:t>
            </w:r>
          </w:p>
        </w:tc>
        <w:tc>
          <w:tcPr>
            <w:tcW w:w="1920" w:type="dxa"/>
            <w:tcBorders>
              <w:top w:val="nil"/>
              <w:left w:val="nil"/>
              <w:bottom w:val="nil"/>
              <w:right w:val="nil"/>
            </w:tcBorders>
            <w:shd w:val="clear" w:color="auto" w:fill="auto"/>
            <w:noWrap/>
            <w:vAlign w:val="bottom"/>
            <w:hideMark/>
          </w:tcPr>
          <w:p w14:paraId="1D1D5C33" w14:textId="77777777" w:rsidR="00FF5772" w:rsidRPr="00FF5772" w:rsidRDefault="00FF5772" w:rsidP="00FF5772">
            <w:pPr>
              <w:spacing w:after="0" w:line="240" w:lineRule="auto"/>
              <w:rPr>
                <w:rFonts w:ascii="Times New Roman" w:eastAsia="Times New Roman" w:hAnsi="Times New Roman"/>
                <w:b/>
                <w:bCs/>
                <w:color w:val="000000"/>
                <w:lang w:eastAsia="en-GB"/>
              </w:rPr>
            </w:pPr>
          </w:p>
        </w:tc>
        <w:tc>
          <w:tcPr>
            <w:tcW w:w="601" w:type="dxa"/>
            <w:tcBorders>
              <w:top w:val="nil"/>
              <w:left w:val="nil"/>
              <w:bottom w:val="nil"/>
              <w:right w:val="nil"/>
            </w:tcBorders>
            <w:shd w:val="clear" w:color="auto" w:fill="auto"/>
            <w:noWrap/>
            <w:vAlign w:val="bottom"/>
            <w:hideMark/>
          </w:tcPr>
          <w:p w14:paraId="0A66D924" w14:textId="77777777" w:rsidR="00FF5772" w:rsidRPr="00FF5772" w:rsidRDefault="00FF5772" w:rsidP="00FF5772">
            <w:pPr>
              <w:spacing w:after="0" w:line="240" w:lineRule="auto"/>
              <w:rPr>
                <w:rFonts w:ascii="Times New Roman" w:eastAsia="Times New Roman" w:hAnsi="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6A4DE92" w14:textId="77777777" w:rsidR="00FF5772" w:rsidRPr="00FF5772" w:rsidRDefault="00FF5772" w:rsidP="00FF5772">
            <w:pPr>
              <w:spacing w:after="0" w:line="240" w:lineRule="auto"/>
              <w:rPr>
                <w:rFonts w:ascii="Times New Roman" w:eastAsia="Times New Roman" w:hAnsi="Times New Roman"/>
                <w:sz w:val="20"/>
                <w:szCs w:val="20"/>
                <w:lang w:eastAsia="en-GB"/>
              </w:rPr>
            </w:pPr>
          </w:p>
        </w:tc>
        <w:tc>
          <w:tcPr>
            <w:tcW w:w="601" w:type="dxa"/>
            <w:tcBorders>
              <w:top w:val="nil"/>
              <w:left w:val="nil"/>
              <w:bottom w:val="nil"/>
              <w:right w:val="nil"/>
            </w:tcBorders>
            <w:shd w:val="clear" w:color="auto" w:fill="auto"/>
            <w:noWrap/>
            <w:vAlign w:val="bottom"/>
            <w:hideMark/>
          </w:tcPr>
          <w:p w14:paraId="1DFB4C20" w14:textId="77777777" w:rsidR="00FF5772" w:rsidRPr="00FF5772" w:rsidRDefault="00FF5772" w:rsidP="00FF5772">
            <w:pPr>
              <w:spacing w:after="0" w:line="240" w:lineRule="auto"/>
              <w:rPr>
                <w:rFonts w:ascii="Times New Roman" w:eastAsia="Times New Roman" w:hAnsi="Times New Roman"/>
                <w:sz w:val="20"/>
                <w:szCs w:val="20"/>
                <w:lang w:eastAsia="en-GB"/>
              </w:rPr>
            </w:pPr>
          </w:p>
        </w:tc>
      </w:tr>
      <w:tr w:rsidR="00FF5772" w:rsidRPr="00FF5772" w14:paraId="23FE732A" w14:textId="77777777" w:rsidTr="00B2163D">
        <w:trPr>
          <w:trHeight w:val="300"/>
        </w:trPr>
        <w:tc>
          <w:tcPr>
            <w:tcW w:w="5277" w:type="dxa"/>
            <w:tcBorders>
              <w:top w:val="nil"/>
              <w:left w:val="nil"/>
              <w:bottom w:val="nil"/>
              <w:right w:val="nil"/>
            </w:tcBorders>
            <w:shd w:val="clear" w:color="auto" w:fill="auto"/>
            <w:noWrap/>
            <w:vAlign w:val="center"/>
            <w:hideMark/>
          </w:tcPr>
          <w:p w14:paraId="516826D2"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Parent thinks will stay in school post 16 (Ref: No)</w:t>
            </w:r>
          </w:p>
        </w:tc>
        <w:tc>
          <w:tcPr>
            <w:tcW w:w="1920" w:type="dxa"/>
            <w:tcBorders>
              <w:top w:val="nil"/>
              <w:left w:val="nil"/>
              <w:bottom w:val="nil"/>
              <w:right w:val="nil"/>
            </w:tcBorders>
            <w:shd w:val="clear" w:color="auto" w:fill="auto"/>
            <w:noWrap/>
            <w:vAlign w:val="center"/>
            <w:hideMark/>
          </w:tcPr>
          <w:p w14:paraId="23A61FD5"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0.02</w:t>
            </w:r>
          </w:p>
        </w:tc>
        <w:tc>
          <w:tcPr>
            <w:tcW w:w="601" w:type="dxa"/>
            <w:tcBorders>
              <w:top w:val="nil"/>
              <w:left w:val="nil"/>
              <w:bottom w:val="nil"/>
              <w:right w:val="nil"/>
            </w:tcBorders>
            <w:shd w:val="clear" w:color="auto" w:fill="auto"/>
            <w:noWrap/>
            <w:vAlign w:val="center"/>
            <w:hideMark/>
          </w:tcPr>
          <w:p w14:paraId="371FE42E"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0.02</w:t>
            </w:r>
          </w:p>
        </w:tc>
        <w:tc>
          <w:tcPr>
            <w:tcW w:w="1920" w:type="dxa"/>
            <w:tcBorders>
              <w:top w:val="nil"/>
              <w:left w:val="nil"/>
              <w:bottom w:val="nil"/>
              <w:right w:val="nil"/>
            </w:tcBorders>
            <w:shd w:val="clear" w:color="auto" w:fill="auto"/>
            <w:noWrap/>
            <w:vAlign w:val="center"/>
            <w:hideMark/>
          </w:tcPr>
          <w:p w14:paraId="5D817C38"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0.03</w:t>
            </w:r>
          </w:p>
        </w:tc>
        <w:tc>
          <w:tcPr>
            <w:tcW w:w="601" w:type="dxa"/>
            <w:tcBorders>
              <w:top w:val="nil"/>
              <w:left w:val="nil"/>
              <w:bottom w:val="nil"/>
              <w:right w:val="nil"/>
            </w:tcBorders>
            <w:shd w:val="clear" w:color="auto" w:fill="auto"/>
            <w:noWrap/>
            <w:vAlign w:val="center"/>
            <w:hideMark/>
          </w:tcPr>
          <w:p w14:paraId="4B87636F"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0.02</w:t>
            </w:r>
          </w:p>
        </w:tc>
      </w:tr>
      <w:tr w:rsidR="00FF5772" w:rsidRPr="00FF5772" w14:paraId="3D5CB78D" w14:textId="77777777" w:rsidTr="00B2163D">
        <w:trPr>
          <w:trHeight w:val="300"/>
        </w:trPr>
        <w:tc>
          <w:tcPr>
            <w:tcW w:w="5277" w:type="dxa"/>
            <w:tcBorders>
              <w:top w:val="nil"/>
              <w:left w:val="nil"/>
              <w:bottom w:val="nil"/>
              <w:right w:val="nil"/>
            </w:tcBorders>
            <w:shd w:val="clear" w:color="auto" w:fill="auto"/>
            <w:noWrap/>
            <w:vAlign w:val="center"/>
            <w:hideMark/>
          </w:tcPr>
          <w:p w14:paraId="7394E3ED"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Parent thinks will go to university (Ref: No)</w:t>
            </w:r>
          </w:p>
        </w:tc>
        <w:tc>
          <w:tcPr>
            <w:tcW w:w="1920" w:type="dxa"/>
            <w:tcBorders>
              <w:top w:val="nil"/>
              <w:left w:val="nil"/>
              <w:bottom w:val="nil"/>
              <w:right w:val="nil"/>
            </w:tcBorders>
            <w:shd w:val="clear" w:color="auto" w:fill="auto"/>
            <w:noWrap/>
            <w:vAlign w:val="center"/>
            <w:hideMark/>
          </w:tcPr>
          <w:p w14:paraId="31F8FADA"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-0.01</w:t>
            </w:r>
          </w:p>
        </w:tc>
        <w:tc>
          <w:tcPr>
            <w:tcW w:w="601" w:type="dxa"/>
            <w:tcBorders>
              <w:top w:val="nil"/>
              <w:left w:val="nil"/>
              <w:bottom w:val="nil"/>
              <w:right w:val="nil"/>
            </w:tcBorders>
            <w:shd w:val="clear" w:color="auto" w:fill="auto"/>
            <w:noWrap/>
            <w:vAlign w:val="center"/>
            <w:hideMark/>
          </w:tcPr>
          <w:p w14:paraId="37BC4B7F"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0.05</w:t>
            </w:r>
          </w:p>
        </w:tc>
        <w:tc>
          <w:tcPr>
            <w:tcW w:w="1920" w:type="dxa"/>
            <w:tcBorders>
              <w:top w:val="nil"/>
              <w:left w:val="nil"/>
              <w:bottom w:val="nil"/>
              <w:right w:val="nil"/>
            </w:tcBorders>
            <w:shd w:val="clear" w:color="auto" w:fill="auto"/>
            <w:noWrap/>
            <w:vAlign w:val="center"/>
            <w:hideMark/>
          </w:tcPr>
          <w:p w14:paraId="4DA919DB"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0.03</w:t>
            </w:r>
          </w:p>
        </w:tc>
        <w:tc>
          <w:tcPr>
            <w:tcW w:w="601" w:type="dxa"/>
            <w:tcBorders>
              <w:top w:val="nil"/>
              <w:left w:val="nil"/>
              <w:bottom w:val="nil"/>
              <w:right w:val="nil"/>
            </w:tcBorders>
            <w:shd w:val="clear" w:color="auto" w:fill="auto"/>
            <w:noWrap/>
            <w:vAlign w:val="center"/>
            <w:hideMark/>
          </w:tcPr>
          <w:p w14:paraId="6B51D4C7"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0.05</w:t>
            </w:r>
          </w:p>
        </w:tc>
      </w:tr>
      <w:tr w:rsidR="00FF5772" w:rsidRPr="00FF5772" w14:paraId="3C78B0AC" w14:textId="77777777" w:rsidTr="00B2163D">
        <w:trPr>
          <w:trHeight w:val="300"/>
        </w:trPr>
        <w:tc>
          <w:tcPr>
            <w:tcW w:w="5277" w:type="dxa"/>
            <w:tcBorders>
              <w:top w:val="nil"/>
              <w:left w:val="nil"/>
              <w:bottom w:val="nil"/>
              <w:right w:val="nil"/>
            </w:tcBorders>
            <w:shd w:val="clear" w:color="auto" w:fill="auto"/>
            <w:noWrap/>
            <w:vAlign w:val="center"/>
            <w:hideMark/>
          </w:tcPr>
          <w:p w14:paraId="28FA6D5F"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Receives tutoring (Ref: No)</w:t>
            </w:r>
          </w:p>
        </w:tc>
        <w:tc>
          <w:tcPr>
            <w:tcW w:w="1920" w:type="dxa"/>
            <w:tcBorders>
              <w:top w:val="nil"/>
              <w:left w:val="nil"/>
              <w:bottom w:val="nil"/>
              <w:right w:val="nil"/>
            </w:tcBorders>
            <w:shd w:val="clear" w:color="auto" w:fill="auto"/>
            <w:noWrap/>
            <w:vAlign w:val="center"/>
            <w:hideMark/>
          </w:tcPr>
          <w:p w14:paraId="2A42A47D"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0.00</w:t>
            </w:r>
          </w:p>
        </w:tc>
        <w:tc>
          <w:tcPr>
            <w:tcW w:w="601" w:type="dxa"/>
            <w:tcBorders>
              <w:top w:val="nil"/>
              <w:left w:val="nil"/>
              <w:bottom w:val="nil"/>
              <w:right w:val="nil"/>
            </w:tcBorders>
            <w:shd w:val="clear" w:color="auto" w:fill="auto"/>
            <w:noWrap/>
            <w:vAlign w:val="center"/>
            <w:hideMark/>
          </w:tcPr>
          <w:p w14:paraId="59AD141E"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0.04</w:t>
            </w:r>
          </w:p>
        </w:tc>
        <w:tc>
          <w:tcPr>
            <w:tcW w:w="1920" w:type="dxa"/>
            <w:tcBorders>
              <w:top w:val="nil"/>
              <w:left w:val="nil"/>
              <w:bottom w:val="nil"/>
              <w:right w:val="nil"/>
            </w:tcBorders>
            <w:shd w:val="clear" w:color="auto" w:fill="auto"/>
            <w:noWrap/>
            <w:vAlign w:val="center"/>
            <w:hideMark/>
          </w:tcPr>
          <w:p w14:paraId="5FE9B264"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0.00</w:t>
            </w:r>
          </w:p>
        </w:tc>
        <w:tc>
          <w:tcPr>
            <w:tcW w:w="601" w:type="dxa"/>
            <w:tcBorders>
              <w:top w:val="nil"/>
              <w:left w:val="nil"/>
              <w:bottom w:val="nil"/>
              <w:right w:val="nil"/>
            </w:tcBorders>
            <w:shd w:val="clear" w:color="auto" w:fill="auto"/>
            <w:noWrap/>
            <w:vAlign w:val="center"/>
            <w:hideMark/>
          </w:tcPr>
          <w:p w14:paraId="236D8AF5"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0.04</w:t>
            </w:r>
          </w:p>
        </w:tc>
      </w:tr>
      <w:tr w:rsidR="00FF5772" w:rsidRPr="00FF5772" w14:paraId="3DCFFA9A" w14:textId="77777777" w:rsidTr="00B2163D">
        <w:trPr>
          <w:trHeight w:val="300"/>
        </w:trPr>
        <w:tc>
          <w:tcPr>
            <w:tcW w:w="5277" w:type="dxa"/>
            <w:tcBorders>
              <w:top w:val="nil"/>
              <w:left w:val="nil"/>
              <w:bottom w:val="nil"/>
              <w:right w:val="nil"/>
            </w:tcBorders>
            <w:shd w:val="clear" w:color="auto" w:fill="auto"/>
            <w:noWrap/>
            <w:vAlign w:val="center"/>
            <w:hideMark/>
          </w:tcPr>
          <w:p w14:paraId="7D1E7DE3"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Receives English tutoring (Ref: No)</w:t>
            </w:r>
          </w:p>
        </w:tc>
        <w:tc>
          <w:tcPr>
            <w:tcW w:w="1920" w:type="dxa"/>
            <w:tcBorders>
              <w:top w:val="nil"/>
              <w:left w:val="nil"/>
              <w:bottom w:val="nil"/>
              <w:right w:val="nil"/>
            </w:tcBorders>
            <w:shd w:val="clear" w:color="auto" w:fill="auto"/>
            <w:noWrap/>
            <w:vAlign w:val="center"/>
            <w:hideMark/>
          </w:tcPr>
          <w:p w14:paraId="15D071A4"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0.01</w:t>
            </w:r>
          </w:p>
        </w:tc>
        <w:tc>
          <w:tcPr>
            <w:tcW w:w="601" w:type="dxa"/>
            <w:tcBorders>
              <w:top w:val="nil"/>
              <w:left w:val="nil"/>
              <w:bottom w:val="nil"/>
              <w:right w:val="nil"/>
            </w:tcBorders>
            <w:shd w:val="clear" w:color="auto" w:fill="auto"/>
            <w:noWrap/>
            <w:vAlign w:val="center"/>
            <w:hideMark/>
          </w:tcPr>
          <w:p w14:paraId="78A463EF"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0.03</w:t>
            </w:r>
          </w:p>
        </w:tc>
        <w:tc>
          <w:tcPr>
            <w:tcW w:w="1920" w:type="dxa"/>
            <w:tcBorders>
              <w:top w:val="nil"/>
              <w:left w:val="nil"/>
              <w:bottom w:val="nil"/>
              <w:right w:val="nil"/>
            </w:tcBorders>
            <w:shd w:val="clear" w:color="auto" w:fill="auto"/>
            <w:noWrap/>
            <w:vAlign w:val="center"/>
            <w:hideMark/>
          </w:tcPr>
          <w:p w14:paraId="559AD357"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0.00</w:t>
            </w:r>
          </w:p>
        </w:tc>
        <w:tc>
          <w:tcPr>
            <w:tcW w:w="601" w:type="dxa"/>
            <w:tcBorders>
              <w:top w:val="nil"/>
              <w:left w:val="nil"/>
              <w:bottom w:val="nil"/>
              <w:right w:val="nil"/>
            </w:tcBorders>
            <w:shd w:val="clear" w:color="auto" w:fill="auto"/>
            <w:noWrap/>
            <w:vAlign w:val="center"/>
            <w:hideMark/>
          </w:tcPr>
          <w:p w14:paraId="2FAA92D6"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0.03</w:t>
            </w:r>
          </w:p>
        </w:tc>
      </w:tr>
      <w:tr w:rsidR="00FF5772" w:rsidRPr="00FF5772" w14:paraId="35825E39" w14:textId="77777777" w:rsidTr="00B2163D">
        <w:trPr>
          <w:trHeight w:val="300"/>
        </w:trPr>
        <w:tc>
          <w:tcPr>
            <w:tcW w:w="5277" w:type="dxa"/>
            <w:tcBorders>
              <w:top w:val="nil"/>
              <w:left w:val="nil"/>
              <w:bottom w:val="single" w:sz="4" w:space="0" w:color="auto"/>
              <w:right w:val="nil"/>
            </w:tcBorders>
            <w:shd w:val="clear" w:color="auto" w:fill="auto"/>
            <w:noWrap/>
            <w:vAlign w:val="center"/>
            <w:hideMark/>
          </w:tcPr>
          <w:p w14:paraId="6ECDBE22"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Receives maths tutoring (Ref: No)</w:t>
            </w:r>
          </w:p>
        </w:tc>
        <w:tc>
          <w:tcPr>
            <w:tcW w:w="1920" w:type="dxa"/>
            <w:tcBorders>
              <w:top w:val="nil"/>
              <w:left w:val="nil"/>
              <w:bottom w:val="single" w:sz="4" w:space="0" w:color="auto"/>
              <w:right w:val="nil"/>
            </w:tcBorders>
            <w:shd w:val="clear" w:color="auto" w:fill="auto"/>
            <w:noWrap/>
            <w:vAlign w:val="center"/>
            <w:hideMark/>
          </w:tcPr>
          <w:p w14:paraId="66041689"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0.02</w:t>
            </w:r>
          </w:p>
        </w:tc>
        <w:tc>
          <w:tcPr>
            <w:tcW w:w="601" w:type="dxa"/>
            <w:tcBorders>
              <w:top w:val="nil"/>
              <w:left w:val="nil"/>
              <w:bottom w:val="single" w:sz="4" w:space="0" w:color="auto"/>
              <w:right w:val="nil"/>
            </w:tcBorders>
            <w:shd w:val="clear" w:color="auto" w:fill="auto"/>
            <w:noWrap/>
            <w:vAlign w:val="center"/>
            <w:hideMark/>
          </w:tcPr>
          <w:p w14:paraId="45E16D18"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0.04</w:t>
            </w:r>
          </w:p>
        </w:tc>
        <w:tc>
          <w:tcPr>
            <w:tcW w:w="1920" w:type="dxa"/>
            <w:tcBorders>
              <w:top w:val="nil"/>
              <w:left w:val="nil"/>
              <w:bottom w:val="single" w:sz="4" w:space="0" w:color="auto"/>
              <w:right w:val="nil"/>
            </w:tcBorders>
            <w:shd w:val="clear" w:color="auto" w:fill="auto"/>
            <w:noWrap/>
            <w:vAlign w:val="center"/>
            <w:hideMark/>
          </w:tcPr>
          <w:p w14:paraId="74231E10"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0.02</w:t>
            </w:r>
          </w:p>
        </w:tc>
        <w:tc>
          <w:tcPr>
            <w:tcW w:w="601" w:type="dxa"/>
            <w:tcBorders>
              <w:top w:val="nil"/>
              <w:left w:val="nil"/>
              <w:bottom w:val="single" w:sz="4" w:space="0" w:color="auto"/>
              <w:right w:val="nil"/>
            </w:tcBorders>
            <w:shd w:val="clear" w:color="auto" w:fill="auto"/>
            <w:noWrap/>
            <w:vAlign w:val="center"/>
            <w:hideMark/>
          </w:tcPr>
          <w:p w14:paraId="02453EAF"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0.03</w:t>
            </w:r>
          </w:p>
        </w:tc>
      </w:tr>
      <w:tr w:rsidR="00FF5772" w:rsidRPr="00FF5772" w14:paraId="3D6BD9C0" w14:textId="77777777" w:rsidTr="00B2163D">
        <w:trPr>
          <w:trHeight w:val="300"/>
        </w:trPr>
        <w:tc>
          <w:tcPr>
            <w:tcW w:w="5277" w:type="dxa"/>
            <w:tcBorders>
              <w:top w:val="nil"/>
              <w:left w:val="nil"/>
              <w:bottom w:val="nil"/>
              <w:right w:val="nil"/>
            </w:tcBorders>
            <w:shd w:val="clear" w:color="auto" w:fill="auto"/>
            <w:noWrap/>
            <w:vAlign w:val="center"/>
            <w:hideMark/>
          </w:tcPr>
          <w:p w14:paraId="65656F59" w14:textId="77777777" w:rsidR="00FF5772" w:rsidRPr="00FF5772" w:rsidRDefault="00FF5772" w:rsidP="00FF5772">
            <w:pPr>
              <w:spacing w:after="0" w:line="240" w:lineRule="auto"/>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Academic achievement</w:t>
            </w:r>
          </w:p>
        </w:tc>
        <w:tc>
          <w:tcPr>
            <w:tcW w:w="1920" w:type="dxa"/>
            <w:tcBorders>
              <w:top w:val="nil"/>
              <w:left w:val="nil"/>
              <w:bottom w:val="nil"/>
              <w:right w:val="nil"/>
            </w:tcBorders>
            <w:shd w:val="clear" w:color="auto" w:fill="auto"/>
            <w:noWrap/>
            <w:vAlign w:val="bottom"/>
            <w:hideMark/>
          </w:tcPr>
          <w:p w14:paraId="7F6D947A" w14:textId="77777777" w:rsidR="00FF5772" w:rsidRPr="00FF5772" w:rsidRDefault="00FF5772" w:rsidP="00FF5772">
            <w:pPr>
              <w:spacing w:after="0" w:line="240" w:lineRule="auto"/>
              <w:rPr>
                <w:rFonts w:ascii="Times New Roman" w:eastAsia="Times New Roman" w:hAnsi="Times New Roman"/>
                <w:b/>
                <w:bCs/>
                <w:color w:val="000000"/>
                <w:lang w:eastAsia="en-GB"/>
              </w:rPr>
            </w:pPr>
          </w:p>
        </w:tc>
        <w:tc>
          <w:tcPr>
            <w:tcW w:w="601" w:type="dxa"/>
            <w:tcBorders>
              <w:top w:val="nil"/>
              <w:left w:val="nil"/>
              <w:bottom w:val="nil"/>
              <w:right w:val="nil"/>
            </w:tcBorders>
            <w:shd w:val="clear" w:color="auto" w:fill="auto"/>
            <w:noWrap/>
            <w:vAlign w:val="bottom"/>
            <w:hideMark/>
          </w:tcPr>
          <w:p w14:paraId="29E602C9" w14:textId="77777777" w:rsidR="00FF5772" w:rsidRPr="00FF5772" w:rsidRDefault="00FF5772" w:rsidP="00FF5772">
            <w:pPr>
              <w:spacing w:after="0" w:line="240" w:lineRule="auto"/>
              <w:rPr>
                <w:rFonts w:ascii="Times New Roman" w:eastAsia="Times New Roman" w:hAnsi="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805933C" w14:textId="77777777" w:rsidR="00FF5772" w:rsidRPr="00FF5772" w:rsidRDefault="00FF5772" w:rsidP="00FF5772">
            <w:pPr>
              <w:spacing w:after="0" w:line="240" w:lineRule="auto"/>
              <w:rPr>
                <w:rFonts w:ascii="Times New Roman" w:eastAsia="Times New Roman" w:hAnsi="Times New Roman"/>
                <w:sz w:val="20"/>
                <w:szCs w:val="20"/>
                <w:lang w:eastAsia="en-GB"/>
              </w:rPr>
            </w:pPr>
          </w:p>
        </w:tc>
        <w:tc>
          <w:tcPr>
            <w:tcW w:w="601" w:type="dxa"/>
            <w:tcBorders>
              <w:top w:val="nil"/>
              <w:left w:val="nil"/>
              <w:bottom w:val="nil"/>
              <w:right w:val="nil"/>
            </w:tcBorders>
            <w:shd w:val="clear" w:color="auto" w:fill="auto"/>
            <w:noWrap/>
            <w:vAlign w:val="bottom"/>
            <w:hideMark/>
          </w:tcPr>
          <w:p w14:paraId="08EE6A2C" w14:textId="77777777" w:rsidR="00FF5772" w:rsidRPr="00FF5772" w:rsidRDefault="00FF5772" w:rsidP="00FF5772">
            <w:pPr>
              <w:spacing w:after="0" w:line="240" w:lineRule="auto"/>
              <w:rPr>
                <w:rFonts w:ascii="Times New Roman" w:eastAsia="Times New Roman" w:hAnsi="Times New Roman"/>
                <w:sz w:val="20"/>
                <w:szCs w:val="20"/>
                <w:lang w:eastAsia="en-GB"/>
              </w:rPr>
            </w:pPr>
          </w:p>
        </w:tc>
      </w:tr>
      <w:tr w:rsidR="00FF5772" w:rsidRPr="00FF5772" w14:paraId="652F624D" w14:textId="77777777" w:rsidTr="00B2163D">
        <w:trPr>
          <w:trHeight w:val="300"/>
        </w:trPr>
        <w:tc>
          <w:tcPr>
            <w:tcW w:w="5277" w:type="dxa"/>
            <w:tcBorders>
              <w:top w:val="nil"/>
              <w:left w:val="nil"/>
              <w:bottom w:val="single" w:sz="4" w:space="0" w:color="auto"/>
              <w:right w:val="nil"/>
            </w:tcBorders>
            <w:shd w:val="clear" w:color="auto" w:fill="auto"/>
            <w:noWrap/>
            <w:vAlign w:val="center"/>
            <w:hideMark/>
          </w:tcPr>
          <w:p w14:paraId="6D8D6454"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English vocabulary scale</w:t>
            </w:r>
          </w:p>
        </w:tc>
        <w:tc>
          <w:tcPr>
            <w:tcW w:w="1920" w:type="dxa"/>
            <w:tcBorders>
              <w:top w:val="nil"/>
              <w:left w:val="nil"/>
              <w:bottom w:val="single" w:sz="4" w:space="0" w:color="auto"/>
              <w:right w:val="nil"/>
            </w:tcBorders>
            <w:shd w:val="clear" w:color="auto" w:fill="auto"/>
            <w:noWrap/>
            <w:vAlign w:val="center"/>
            <w:hideMark/>
          </w:tcPr>
          <w:p w14:paraId="644ED297"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0.16</w:t>
            </w:r>
          </w:p>
        </w:tc>
        <w:tc>
          <w:tcPr>
            <w:tcW w:w="601" w:type="dxa"/>
            <w:tcBorders>
              <w:top w:val="nil"/>
              <w:left w:val="nil"/>
              <w:bottom w:val="single" w:sz="4" w:space="0" w:color="auto"/>
              <w:right w:val="nil"/>
            </w:tcBorders>
            <w:shd w:val="clear" w:color="auto" w:fill="auto"/>
            <w:noWrap/>
            <w:vAlign w:val="center"/>
            <w:hideMark/>
          </w:tcPr>
          <w:p w14:paraId="3EF1D03C"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0.13</w:t>
            </w:r>
          </w:p>
        </w:tc>
        <w:tc>
          <w:tcPr>
            <w:tcW w:w="1920" w:type="dxa"/>
            <w:tcBorders>
              <w:top w:val="nil"/>
              <w:left w:val="nil"/>
              <w:bottom w:val="single" w:sz="4" w:space="0" w:color="auto"/>
              <w:right w:val="nil"/>
            </w:tcBorders>
            <w:shd w:val="clear" w:color="auto" w:fill="auto"/>
            <w:noWrap/>
            <w:vAlign w:val="center"/>
            <w:hideMark/>
          </w:tcPr>
          <w:p w14:paraId="5DCE5E6B" w14:textId="77777777" w:rsidR="00FF5772" w:rsidRPr="00FF5772" w:rsidRDefault="00FF5772" w:rsidP="00FF5772">
            <w:pPr>
              <w:spacing w:after="0" w:line="240" w:lineRule="auto"/>
              <w:jc w:val="center"/>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0.26**</w:t>
            </w:r>
          </w:p>
        </w:tc>
        <w:tc>
          <w:tcPr>
            <w:tcW w:w="601" w:type="dxa"/>
            <w:tcBorders>
              <w:top w:val="nil"/>
              <w:left w:val="nil"/>
              <w:bottom w:val="single" w:sz="4" w:space="0" w:color="auto"/>
              <w:right w:val="nil"/>
            </w:tcBorders>
            <w:shd w:val="clear" w:color="auto" w:fill="auto"/>
            <w:noWrap/>
            <w:vAlign w:val="center"/>
            <w:hideMark/>
          </w:tcPr>
          <w:p w14:paraId="510919CB"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0.11</w:t>
            </w:r>
          </w:p>
        </w:tc>
      </w:tr>
      <w:tr w:rsidR="00FF5772" w:rsidRPr="00FF5772" w14:paraId="245410CE" w14:textId="77777777" w:rsidTr="00B2163D">
        <w:trPr>
          <w:trHeight w:val="300"/>
        </w:trPr>
        <w:tc>
          <w:tcPr>
            <w:tcW w:w="5277" w:type="dxa"/>
            <w:tcBorders>
              <w:top w:val="nil"/>
              <w:left w:val="nil"/>
              <w:bottom w:val="nil"/>
              <w:right w:val="nil"/>
            </w:tcBorders>
            <w:shd w:val="clear" w:color="auto" w:fill="auto"/>
            <w:noWrap/>
            <w:vAlign w:val="center"/>
            <w:hideMark/>
          </w:tcPr>
          <w:p w14:paraId="65DB10D7" w14:textId="77777777" w:rsidR="00FF5772" w:rsidRPr="00FF5772" w:rsidRDefault="00FF5772" w:rsidP="00FF5772">
            <w:pPr>
              <w:spacing w:after="0" w:line="240" w:lineRule="auto"/>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Controls</w:t>
            </w:r>
          </w:p>
        </w:tc>
        <w:tc>
          <w:tcPr>
            <w:tcW w:w="1920" w:type="dxa"/>
            <w:tcBorders>
              <w:top w:val="nil"/>
              <w:left w:val="nil"/>
              <w:bottom w:val="nil"/>
              <w:right w:val="nil"/>
            </w:tcBorders>
            <w:shd w:val="clear" w:color="auto" w:fill="auto"/>
            <w:noWrap/>
            <w:vAlign w:val="bottom"/>
            <w:hideMark/>
          </w:tcPr>
          <w:p w14:paraId="20220563" w14:textId="77777777" w:rsidR="00FF5772" w:rsidRPr="00FF5772" w:rsidRDefault="00FF5772" w:rsidP="00FF5772">
            <w:pPr>
              <w:spacing w:after="0" w:line="240" w:lineRule="auto"/>
              <w:rPr>
                <w:rFonts w:ascii="Times New Roman" w:eastAsia="Times New Roman" w:hAnsi="Times New Roman"/>
                <w:b/>
                <w:bCs/>
                <w:color w:val="000000"/>
                <w:lang w:eastAsia="en-GB"/>
              </w:rPr>
            </w:pPr>
          </w:p>
        </w:tc>
        <w:tc>
          <w:tcPr>
            <w:tcW w:w="601" w:type="dxa"/>
            <w:tcBorders>
              <w:top w:val="nil"/>
              <w:left w:val="nil"/>
              <w:bottom w:val="nil"/>
              <w:right w:val="nil"/>
            </w:tcBorders>
            <w:shd w:val="clear" w:color="auto" w:fill="auto"/>
            <w:noWrap/>
            <w:vAlign w:val="bottom"/>
            <w:hideMark/>
          </w:tcPr>
          <w:p w14:paraId="5435756A" w14:textId="77777777" w:rsidR="00FF5772" w:rsidRPr="00FF5772" w:rsidRDefault="00FF5772" w:rsidP="00FF5772">
            <w:pPr>
              <w:spacing w:after="0" w:line="240" w:lineRule="auto"/>
              <w:rPr>
                <w:rFonts w:ascii="Times New Roman" w:eastAsia="Times New Roman" w:hAnsi="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1E6442B" w14:textId="77777777" w:rsidR="00FF5772" w:rsidRPr="00FF5772" w:rsidRDefault="00FF5772" w:rsidP="00FF5772">
            <w:pPr>
              <w:spacing w:after="0" w:line="240" w:lineRule="auto"/>
              <w:rPr>
                <w:rFonts w:ascii="Times New Roman" w:eastAsia="Times New Roman" w:hAnsi="Times New Roman"/>
                <w:sz w:val="20"/>
                <w:szCs w:val="20"/>
                <w:lang w:eastAsia="en-GB"/>
              </w:rPr>
            </w:pPr>
          </w:p>
        </w:tc>
        <w:tc>
          <w:tcPr>
            <w:tcW w:w="601" w:type="dxa"/>
            <w:tcBorders>
              <w:top w:val="nil"/>
              <w:left w:val="nil"/>
              <w:bottom w:val="nil"/>
              <w:right w:val="nil"/>
            </w:tcBorders>
            <w:shd w:val="clear" w:color="auto" w:fill="auto"/>
            <w:noWrap/>
            <w:vAlign w:val="bottom"/>
            <w:hideMark/>
          </w:tcPr>
          <w:p w14:paraId="19D1E53D" w14:textId="77777777" w:rsidR="00FF5772" w:rsidRPr="00FF5772" w:rsidRDefault="00FF5772" w:rsidP="00FF5772">
            <w:pPr>
              <w:spacing w:after="0" w:line="240" w:lineRule="auto"/>
              <w:rPr>
                <w:rFonts w:ascii="Times New Roman" w:eastAsia="Times New Roman" w:hAnsi="Times New Roman"/>
                <w:sz w:val="20"/>
                <w:szCs w:val="20"/>
                <w:lang w:eastAsia="en-GB"/>
              </w:rPr>
            </w:pPr>
          </w:p>
        </w:tc>
      </w:tr>
      <w:tr w:rsidR="00FF5772" w:rsidRPr="00FF5772" w14:paraId="18C4A412" w14:textId="77777777" w:rsidTr="00B2163D">
        <w:trPr>
          <w:trHeight w:val="300"/>
        </w:trPr>
        <w:tc>
          <w:tcPr>
            <w:tcW w:w="5277" w:type="dxa"/>
            <w:tcBorders>
              <w:top w:val="nil"/>
              <w:left w:val="nil"/>
              <w:bottom w:val="nil"/>
              <w:right w:val="nil"/>
            </w:tcBorders>
            <w:shd w:val="clear" w:color="auto" w:fill="auto"/>
            <w:noWrap/>
            <w:vAlign w:val="center"/>
            <w:hideMark/>
          </w:tcPr>
          <w:p w14:paraId="481578CA"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Demographic characteristics</w:t>
            </w:r>
          </w:p>
        </w:tc>
        <w:tc>
          <w:tcPr>
            <w:tcW w:w="2521" w:type="dxa"/>
            <w:gridSpan w:val="2"/>
            <w:tcBorders>
              <w:top w:val="nil"/>
              <w:left w:val="nil"/>
              <w:bottom w:val="nil"/>
              <w:right w:val="nil"/>
            </w:tcBorders>
            <w:shd w:val="clear" w:color="auto" w:fill="auto"/>
            <w:noWrap/>
            <w:vAlign w:val="center"/>
            <w:hideMark/>
          </w:tcPr>
          <w:p w14:paraId="7AC7C1EF"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Yes</w:t>
            </w:r>
          </w:p>
        </w:tc>
        <w:tc>
          <w:tcPr>
            <w:tcW w:w="2521" w:type="dxa"/>
            <w:gridSpan w:val="2"/>
            <w:tcBorders>
              <w:top w:val="nil"/>
              <w:left w:val="nil"/>
              <w:bottom w:val="nil"/>
              <w:right w:val="nil"/>
            </w:tcBorders>
            <w:shd w:val="clear" w:color="auto" w:fill="auto"/>
            <w:noWrap/>
            <w:vAlign w:val="center"/>
            <w:hideMark/>
          </w:tcPr>
          <w:p w14:paraId="5C67E4E2"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Yes</w:t>
            </w:r>
          </w:p>
        </w:tc>
      </w:tr>
      <w:tr w:rsidR="00FF5772" w:rsidRPr="00FF5772" w14:paraId="52076A44" w14:textId="77777777" w:rsidTr="00B2163D">
        <w:trPr>
          <w:trHeight w:val="300"/>
        </w:trPr>
        <w:tc>
          <w:tcPr>
            <w:tcW w:w="5277" w:type="dxa"/>
            <w:tcBorders>
              <w:top w:val="nil"/>
              <w:left w:val="nil"/>
              <w:bottom w:val="nil"/>
              <w:right w:val="nil"/>
            </w:tcBorders>
            <w:shd w:val="clear" w:color="auto" w:fill="auto"/>
            <w:noWrap/>
            <w:vAlign w:val="center"/>
            <w:hideMark/>
          </w:tcPr>
          <w:p w14:paraId="4AD70494"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Achievement measures age 7</w:t>
            </w:r>
          </w:p>
        </w:tc>
        <w:tc>
          <w:tcPr>
            <w:tcW w:w="2521" w:type="dxa"/>
            <w:gridSpan w:val="2"/>
            <w:tcBorders>
              <w:top w:val="nil"/>
              <w:left w:val="nil"/>
              <w:bottom w:val="nil"/>
              <w:right w:val="nil"/>
            </w:tcBorders>
            <w:shd w:val="clear" w:color="auto" w:fill="auto"/>
            <w:noWrap/>
            <w:vAlign w:val="center"/>
            <w:hideMark/>
          </w:tcPr>
          <w:p w14:paraId="35D78AE4"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Yes</w:t>
            </w:r>
          </w:p>
        </w:tc>
        <w:tc>
          <w:tcPr>
            <w:tcW w:w="2521" w:type="dxa"/>
            <w:gridSpan w:val="2"/>
            <w:tcBorders>
              <w:top w:val="nil"/>
              <w:left w:val="nil"/>
              <w:bottom w:val="nil"/>
              <w:right w:val="nil"/>
            </w:tcBorders>
            <w:shd w:val="clear" w:color="auto" w:fill="auto"/>
            <w:noWrap/>
            <w:vAlign w:val="center"/>
            <w:hideMark/>
          </w:tcPr>
          <w:p w14:paraId="28F8209A"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Yes</w:t>
            </w:r>
          </w:p>
        </w:tc>
      </w:tr>
      <w:tr w:rsidR="00FF5772" w:rsidRPr="00FF5772" w14:paraId="525C355B" w14:textId="77777777" w:rsidTr="00B2163D">
        <w:trPr>
          <w:trHeight w:val="300"/>
        </w:trPr>
        <w:tc>
          <w:tcPr>
            <w:tcW w:w="5277" w:type="dxa"/>
            <w:tcBorders>
              <w:top w:val="nil"/>
              <w:left w:val="nil"/>
              <w:bottom w:val="nil"/>
              <w:right w:val="nil"/>
            </w:tcBorders>
            <w:shd w:val="clear" w:color="auto" w:fill="auto"/>
            <w:noWrap/>
            <w:vAlign w:val="center"/>
            <w:hideMark/>
          </w:tcPr>
          <w:p w14:paraId="0184A6FF"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Socio-emotional measures age 7</w:t>
            </w:r>
          </w:p>
        </w:tc>
        <w:tc>
          <w:tcPr>
            <w:tcW w:w="2521" w:type="dxa"/>
            <w:gridSpan w:val="2"/>
            <w:tcBorders>
              <w:top w:val="nil"/>
              <w:left w:val="nil"/>
              <w:bottom w:val="nil"/>
              <w:right w:val="nil"/>
            </w:tcBorders>
            <w:shd w:val="clear" w:color="auto" w:fill="auto"/>
            <w:noWrap/>
            <w:vAlign w:val="center"/>
            <w:hideMark/>
          </w:tcPr>
          <w:p w14:paraId="59073484"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Yes</w:t>
            </w:r>
          </w:p>
        </w:tc>
        <w:tc>
          <w:tcPr>
            <w:tcW w:w="2521" w:type="dxa"/>
            <w:gridSpan w:val="2"/>
            <w:tcBorders>
              <w:top w:val="nil"/>
              <w:left w:val="nil"/>
              <w:bottom w:val="nil"/>
              <w:right w:val="nil"/>
            </w:tcBorders>
            <w:shd w:val="clear" w:color="auto" w:fill="auto"/>
            <w:noWrap/>
            <w:vAlign w:val="center"/>
            <w:hideMark/>
          </w:tcPr>
          <w:p w14:paraId="0476886B"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Yes</w:t>
            </w:r>
          </w:p>
        </w:tc>
      </w:tr>
      <w:tr w:rsidR="00FF5772" w:rsidRPr="00FF5772" w14:paraId="606CC31E" w14:textId="77777777" w:rsidTr="00B2163D">
        <w:trPr>
          <w:trHeight w:val="300"/>
        </w:trPr>
        <w:tc>
          <w:tcPr>
            <w:tcW w:w="5277" w:type="dxa"/>
            <w:tcBorders>
              <w:top w:val="nil"/>
              <w:left w:val="nil"/>
              <w:bottom w:val="nil"/>
              <w:right w:val="nil"/>
            </w:tcBorders>
            <w:shd w:val="clear" w:color="auto" w:fill="auto"/>
            <w:noWrap/>
            <w:vAlign w:val="center"/>
            <w:hideMark/>
          </w:tcPr>
          <w:p w14:paraId="3677BEA6"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Achievement measures age 11</w:t>
            </w:r>
          </w:p>
        </w:tc>
        <w:tc>
          <w:tcPr>
            <w:tcW w:w="2521" w:type="dxa"/>
            <w:gridSpan w:val="2"/>
            <w:tcBorders>
              <w:top w:val="nil"/>
              <w:left w:val="nil"/>
              <w:bottom w:val="nil"/>
              <w:right w:val="nil"/>
            </w:tcBorders>
            <w:shd w:val="clear" w:color="auto" w:fill="auto"/>
            <w:noWrap/>
            <w:vAlign w:val="center"/>
            <w:hideMark/>
          </w:tcPr>
          <w:p w14:paraId="2AD9B0EF"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Yes</w:t>
            </w:r>
          </w:p>
        </w:tc>
        <w:tc>
          <w:tcPr>
            <w:tcW w:w="2521" w:type="dxa"/>
            <w:gridSpan w:val="2"/>
            <w:tcBorders>
              <w:top w:val="nil"/>
              <w:left w:val="nil"/>
              <w:bottom w:val="nil"/>
              <w:right w:val="nil"/>
            </w:tcBorders>
            <w:shd w:val="clear" w:color="auto" w:fill="auto"/>
            <w:noWrap/>
            <w:vAlign w:val="center"/>
            <w:hideMark/>
          </w:tcPr>
          <w:p w14:paraId="7C65975D"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w:t>
            </w:r>
          </w:p>
        </w:tc>
      </w:tr>
      <w:tr w:rsidR="00FF5772" w:rsidRPr="00FF5772" w14:paraId="03921CEA" w14:textId="77777777" w:rsidTr="00B2163D">
        <w:trPr>
          <w:trHeight w:val="300"/>
        </w:trPr>
        <w:tc>
          <w:tcPr>
            <w:tcW w:w="5277" w:type="dxa"/>
            <w:tcBorders>
              <w:top w:val="nil"/>
              <w:left w:val="nil"/>
              <w:bottom w:val="nil"/>
              <w:right w:val="nil"/>
            </w:tcBorders>
            <w:shd w:val="clear" w:color="auto" w:fill="auto"/>
            <w:noWrap/>
            <w:vAlign w:val="center"/>
            <w:hideMark/>
          </w:tcPr>
          <w:p w14:paraId="47864B50"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Parental school preferences age 11</w:t>
            </w:r>
          </w:p>
        </w:tc>
        <w:tc>
          <w:tcPr>
            <w:tcW w:w="2521" w:type="dxa"/>
            <w:gridSpan w:val="2"/>
            <w:tcBorders>
              <w:top w:val="nil"/>
              <w:left w:val="nil"/>
              <w:bottom w:val="nil"/>
              <w:right w:val="nil"/>
            </w:tcBorders>
            <w:shd w:val="clear" w:color="auto" w:fill="auto"/>
            <w:noWrap/>
            <w:vAlign w:val="center"/>
            <w:hideMark/>
          </w:tcPr>
          <w:p w14:paraId="060407BE"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Yes</w:t>
            </w:r>
          </w:p>
        </w:tc>
        <w:tc>
          <w:tcPr>
            <w:tcW w:w="2521" w:type="dxa"/>
            <w:gridSpan w:val="2"/>
            <w:tcBorders>
              <w:top w:val="nil"/>
              <w:left w:val="nil"/>
              <w:bottom w:val="nil"/>
              <w:right w:val="nil"/>
            </w:tcBorders>
            <w:shd w:val="clear" w:color="auto" w:fill="auto"/>
            <w:noWrap/>
            <w:vAlign w:val="center"/>
            <w:hideMark/>
          </w:tcPr>
          <w:p w14:paraId="63A9C908"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w:t>
            </w:r>
          </w:p>
        </w:tc>
      </w:tr>
      <w:tr w:rsidR="00FF5772" w:rsidRPr="00FF5772" w14:paraId="2AB5FE9D" w14:textId="77777777" w:rsidTr="00B2163D">
        <w:trPr>
          <w:trHeight w:val="300"/>
        </w:trPr>
        <w:tc>
          <w:tcPr>
            <w:tcW w:w="5277" w:type="dxa"/>
            <w:tcBorders>
              <w:top w:val="nil"/>
              <w:left w:val="nil"/>
              <w:bottom w:val="nil"/>
              <w:right w:val="nil"/>
            </w:tcBorders>
            <w:shd w:val="clear" w:color="auto" w:fill="auto"/>
            <w:noWrap/>
            <w:vAlign w:val="center"/>
            <w:hideMark/>
          </w:tcPr>
          <w:p w14:paraId="176BEACB"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Tutoring and homework help age 11</w:t>
            </w:r>
          </w:p>
        </w:tc>
        <w:tc>
          <w:tcPr>
            <w:tcW w:w="2521" w:type="dxa"/>
            <w:gridSpan w:val="2"/>
            <w:tcBorders>
              <w:top w:val="nil"/>
              <w:left w:val="nil"/>
              <w:bottom w:val="nil"/>
              <w:right w:val="nil"/>
            </w:tcBorders>
            <w:shd w:val="clear" w:color="auto" w:fill="auto"/>
            <w:noWrap/>
            <w:vAlign w:val="center"/>
            <w:hideMark/>
          </w:tcPr>
          <w:p w14:paraId="221B208D"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Yes</w:t>
            </w:r>
          </w:p>
        </w:tc>
        <w:tc>
          <w:tcPr>
            <w:tcW w:w="2521" w:type="dxa"/>
            <w:gridSpan w:val="2"/>
            <w:tcBorders>
              <w:top w:val="nil"/>
              <w:left w:val="nil"/>
              <w:bottom w:val="nil"/>
              <w:right w:val="nil"/>
            </w:tcBorders>
            <w:shd w:val="clear" w:color="auto" w:fill="auto"/>
            <w:noWrap/>
            <w:vAlign w:val="center"/>
            <w:hideMark/>
          </w:tcPr>
          <w:p w14:paraId="05BC7A8C"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w:t>
            </w:r>
          </w:p>
        </w:tc>
      </w:tr>
      <w:tr w:rsidR="00FF5772" w:rsidRPr="00FF5772" w14:paraId="6659D56B" w14:textId="77777777" w:rsidTr="00B2163D">
        <w:trPr>
          <w:trHeight w:val="315"/>
        </w:trPr>
        <w:tc>
          <w:tcPr>
            <w:tcW w:w="5277" w:type="dxa"/>
            <w:tcBorders>
              <w:top w:val="nil"/>
              <w:left w:val="nil"/>
              <w:bottom w:val="single" w:sz="8" w:space="0" w:color="auto"/>
              <w:right w:val="nil"/>
            </w:tcBorders>
            <w:shd w:val="clear" w:color="auto" w:fill="auto"/>
            <w:noWrap/>
            <w:vAlign w:val="center"/>
            <w:hideMark/>
          </w:tcPr>
          <w:p w14:paraId="22F597E4"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Socio-emotional measures age 11</w:t>
            </w:r>
          </w:p>
        </w:tc>
        <w:tc>
          <w:tcPr>
            <w:tcW w:w="2521" w:type="dxa"/>
            <w:gridSpan w:val="2"/>
            <w:tcBorders>
              <w:top w:val="nil"/>
              <w:left w:val="nil"/>
              <w:bottom w:val="single" w:sz="8" w:space="0" w:color="auto"/>
              <w:right w:val="nil"/>
            </w:tcBorders>
            <w:shd w:val="clear" w:color="auto" w:fill="auto"/>
            <w:noWrap/>
            <w:vAlign w:val="center"/>
            <w:hideMark/>
          </w:tcPr>
          <w:p w14:paraId="42D0CAEA"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Yes</w:t>
            </w:r>
          </w:p>
        </w:tc>
        <w:tc>
          <w:tcPr>
            <w:tcW w:w="2521" w:type="dxa"/>
            <w:gridSpan w:val="2"/>
            <w:tcBorders>
              <w:top w:val="nil"/>
              <w:left w:val="nil"/>
              <w:bottom w:val="single" w:sz="8" w:space="0" w:color="auto"/>
              <w:right w:val="nil"/>
            </w:tcBorders>
            <w:shd w:val="clear" w:color="auto" w:fill="auto"/>
            <w:noWrap/>
            <w:vAlign w:val="center"/>
            <w:hideMark/>
          </w:tcPr>
          <w:p w14:paraId="5F05389D"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w:t>
            </w:r>
          </w:p>
        </w:tc>
      </w:tr>
    </w:tbl>
    <w:p w14:paraId="2F213325" w14:textId="77777777" w:rsidR="006F33D4" w:rsidRDefault="006F33D4" w:rsidP="00FA2FCD">
      <w:pPr>
        <w:rPr>
          <w:rFonts w:ascii="Times New Roman" w:hAnsi="Times New Roman"/>
          <w:b/>
          <w:sz w:val="24"/>
          <w:szCs w:val="24"/>
        </w:rPr>
      </w:pPr>
    </w:p>
    <w:p w14:paraId="6C0B5B8B" w14:textId="73F78932" w:rsidR="00FA2FCD" w:rsidRPr="00FA2FCD" w:rsidRDefault="00FA2FCD" w:rsidP="00FA2FCD">
      <w:pPr>
        <w:jc w:val="both"/>
        <w:rPr>
          <w:rFonts w:ascii="Times New Roman" w:hAnsi="Times New Roman"/>
          <w:sz w:val="24"/>
          <w:szCs w:val="24"/>
        </w:rPr>
      </w:pPr>
      <w:r>
        <w:rPr>
          <w:rFonts w:ascii="Times New Roman" w:hAnsi="Times New Roman"/>
          <w:b/>
          <w:sz w:val="24"/>
          <w:szCs w:val="24"/>
        </w:rPr>
        <w:t>Notes:</w:t>
      </w:r>
      <w:r>
        <w:rPr>
          <w:rFonts w:ascii="Times New Roman" w:hAnsi="Times New Roman"/>
          <w:sz w:val="24"/>
          <w:szCs w:val="24"/>
        </w:rPr>
        <w:t xml:space="preserve"> Effect for binary variables refers to a proportional increase. Effect for continuous outcome variables refer to effect sizes.</w:t>
      </w:r>
      <w:r w:rsidR="00A12167">
        <w:rPr>
          <w:rFonts w:ascii="Times New Roman" w:hAnsi="Times New Roman"/>
          <w:sz w:val="24"/>
          <w:szCs w:val="24"/>
        </w:rPr>
        <w:t xml:space="preserve"> Negative coefficient indicate worse outcomes for grammar school pupils than their matched non-grammar school peers.</w:t>
      </w:r>
      <w:r>
        <w:rPr>
          <w:rFonts w:ascii="Times New Roman" w:hAnsi="Times New Roman"/>
          <w:sz w:val="24"/>
          <w:szCs w:val="24"/>
        </w:rPr>
        <w:t xml:space="preserve"> * and ** indicate statistical significance at the 10 and 5 percent levels respectively. Model 1 refers to our preferred specification, with the PSM model including all co</w:t>
      </w:r>
      <w:r w:rsidR="003474E9">
        <w:rPr>
          <w:rFonts w:ascii="Times New Roman" w:hAnsi="Times New Roman"/>
          <w:sz w:val="24"/>
          <w:szCs w:val="24"/>
        </w:rPr>
        <w:t xml:space="preserve">variates measured up to age 11, caliper set to 0.05, and matching to the two nearest neighbours. </w:t>
      </w:r>
      <w:r w:rsidR="002B281D">
        <w:rPr>
          <w:rFonts w:ascii="Times New Roman" w:hAnsi="Times New Roman"/>
          <w:sz w:val="24"/>
          <w:szCs w:val="24"/>
        </w:rPr>
        <w:t>See</w:t>
      </w:r>
      <w:r w:rsidR="00AF099F">
        <w:rPr>
          <w:rFonts w:ascii="Times New Roman" w:hAnsi="Times New Roman"/>
          <w:sz w:val="24"/>
          <w:szCs w:val="24"/>
        </w:rPr>
        <w:t xml:space="preserve"> online supplementary materials</w:t>
      </w:r>
      <w:r w:rsidR="002B281D">
        <w:rPr>
          <w:rFonts w:ascii="Times New Roman" w:hAnsi="Times New Roman"/>
          <w:sz w:val="24"/>
          <w:szCs w:val="24"/>
        </w:rPr>
        <w:t xml:space="preserve"> </w:t>
      </w:r>
      <w:r w:rsidR="00AF099F">
        <w:rPr>
          <w:rFonts w:ascii="Times New Roman" w:hAnsi="Times New Roman"/>
          <w:sz w:val="24"/>
          <w:szCs w:val="24"/>
        </w:rPr>
        <w:t>(</w:t>
      </w:r>
      <w:r w:rsidR="002B281D">
        <w:rPr>
          <w:rFonts w:ascii="Times New Roman" w:hAnsi="Times New Roman"/>
          <w:sz w:val="24"/>
          <w:szCs w:val="24"/>
        </w:rPr>
        <w:t>Appendix B</w:t>
      </w:r>
      <w:r w:rsidR="00AF099F">
        <w:rPr>
          <w:rFonts w:ascii="Times New Roman" w:hAnsi="Times New Roman"/>
          <w:sz w:val="24"/>
          <w:szCs w:val="24"/>
        </w:rPr>
        <w:t>)</w:t>
      </w:r>
      <w:r w:rsidR="002B281D">
        <w:rPr>
          <w:rFonts w:ascii="Times New Roman" w:hAnsi="Times New Roman"/>
          <w:sz w:val="24"/>
          <w:szCs w:val="24"/>
        </w:rPr>
        <w:t xml:space="preserve"> for details on number of observations on and off common support. </w:t>
      </w:r>
    </w:p>
    <w:p w14:paraId="68DFA9B0" w14:textId="0E514C0E" w:rsidR="00D86BD7" w:rsidRPr="006F33D4" w:rsidRDefault="00D86BD7" w:rsidP="006F33D4">
      <w:pPr>
        <w:jc w:val="center"/>
        <w:rPr>
          <w:rFonts w:ascii="Times New Roman" w:hAnsi="Times New Roman"/>
          <w:b/>
          <w:sz w:val="24"/>
          <w:szCs w:val="24"/>
        </w:rPr>
      </w:pPr>
      <w:r w:rsidRPr="00465110">
        <w:rPr>
          <w:rFonts w:ascii="Times New Roman" w:hAnsi="Times New Roman"/>
          <w:b/>
          <w:sz w:val="24"/>
          <w:szCs w:val="24"/>
        </w:rPr>
        <w:t xml:space="preserve">Table </w:t>
      </w:r>
      <w:r w:rsidR="00271E05">
        <w:rPr>
          <w:rFonts w:ascii="Times New Roman" w:hAnsi="Times New Roman"/>
          <w:b/>
          <w:sz w:val="24"/>
          <w:szCs w:val="24"/>
        </w:rPr>
        <w:t>4</w:t>
      </w:r>
      <w:r w:rsidRPr="00465110">
        <w:rPr>
          <w:rFonts w:ascii="Times New Roman" w:hAnsi="Times New Roman"/>
          <w:b/>
          <w:sz w:val="24"/>
          <w:szCs w:val="24"/>
        </w:rPr>
        <w:t>. The association between attending a grammar school and children’s outcomes in Northern Ireland</w:t>
      </w:r>
      <w:r w:rsidR="006F33D4" w:rsidRPr="00465110">
        <w:rPr>
          <w:rFonts w:ascii="Times New Roman" w:hAnsi="Times New Roman"/>
          <w:b/>
          <w:sz w:val="24"/>
          <w:szCs w:val="24"/>
        </w:rPr>
        <w:t xml:space="preserve"> (main specification)</w:t>
      </w:r>
    </w:p>
    <w:tbl>
      <w:tblPr>
        <w:tblW w:w="10267" w:type="dxa"/>
        <w:tblInd w:w="-567" w:type="dxa"/>
        <w:tblLook w:val="04A0" w:firstRow="1" w:lastRow="0" w:firstColumn="1" w:lastColumn="0" w:noHBand="0" w:noVBand="1"/>
      </w:tblPr>
      <w:tblGrid>
        <w:gridCol w:w="5225"/>
        <w:gridCol w:w="1920"/>
        <w:gridCol w:w="601"/>
        <w:gridCol w:w="1920"/>
        <w:gridCol w:w="601"/>
      </w:tblGrid>
      <w:tr w:rsidR="00FF5772" w:rsidRPr="00FF5772" w14:paraId="6BA55A29" w14:textId="77777777" w:rsidTr="00B2163D">
        <w:trPr>
          <w:trHeight w:val="300"/>
        </w:trPr>
        <w:tc>
          <w:tcPr>
            <w:tcW w:w="5225" w:type="dxa"/>
            <w:tcBorders>
              <w:top w:val="single" w:sz="8" w:space="0" w:color="auto"/>
              <w:left w:val="nil"/>
              <w:bottom w:val="nil"/>
              <w:right w:val="nil"/>
            </w:tcBorders>
            <w:shd w:val="clear" w:color="auto" w:fill="auto"/>
            <w:noWrap/>
            <w:vAlign w:val="center"/>
            <w:hideMark/>
          </w:tcPr>
          <w:p w14:paraId="394FC9F4" w14:textId="77777777" w:rsidR="00FF5772" w:rsidRPr="00FF5772" w:rsidRDefault="00FF5772" w:rsidP="00FF5772">
            <w:pPr>
              <w:spacing w:after="0" w:line="240" w:lineRule="auto"/>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 </w:t>
            </w:r>
          </w:p>
        </w:tc>
        <w:tc>
          <w:tcPr>
            <w:tcW w:w="2521" w:type="dxa"/>
            <w:gridSpan w:val="2"/>
            <w:tcBorders>
              <w:top w:val="single" w:sz="8" w:space="0" w:color="auto"/>
              <w:left w:val="nil"/>
              <w:bottom w:val="nil"/>
              <w:right w:val="nil"/>
            </w:tcBorders>
            <w:shd w:val="clear" w:color="auto" w:fill="auto"/>
            <w:noWrap/>
            <w:vAlign w:val="center"/>
            <w:hideMark/>
          </w:tcPr>
          <w:p w14:paraId="45036823" w14:textId="0EC9DC88" w:rsidR="00FF5772" w:rsidRPr="00FF5772" w:rsidRDefault="00FF5772" w:rsidP="00FF5772">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 xml:space="preserve">              </w:t>
            </w:r>
            <w:r w:rsidRPr="00FF5772">
              <w:rPr>
                <w:rFonts w:ascii="Times New Roman" w:eastAsia="Times New Roman" w:hAnsi="Times New Roman"/>
                <w:b/>
                <w:bCs/>
                <w:color w:val="000000"/>
                <w:lang w:eastAsia="en-GB"/>
              </w:rPr>
              <w:t>Model 1</w:t>
            </w:r>
          </w:p>
        </w:tc>
        <w:tc>
          <w:tcPr>
            <w:tcW w:w="2521" w:type="dxa"/>
            <w:gridSpan w:val="2"/>
            <w:tcBorders>
              <w:top w:val="single" w:sz="8" w:space="0" w:color="auto"/>
              <w:left w:val="nil"/>
              <w:bottom w:val="nil"/>
              <w:right w:val="nil"/>
            </w:tcBorders>
            <w:shd w:val="clear" w:color="auto" w:fill="auto"/>
            <w:noWrap/>
            <w:vAlign w:val="center"/>
            <w:hideMark/>
          </w:tcPr>
          <w:p w14:paraId="2EBEE008" w14:textId="711E1735" w:rsidR="00FF5772" w:rsidRPr="00FF5772" w:rsidRDefault="00FF5772" w:rsidP="00FF5772">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 xml:space="preserve">             </w:t>
            </w:r>
            <w:r w:rsidRPr="00FF5772">
              <w:rPr>
                <w:rFonts w:ascii="Times New Roman" w:eastAsia="Times New Roman" w:hAnsi="Times New Roman"/>
                <w:b/>
                <w:bCs/>
                <w:color w:val="000000"/>
                <w:lang w:eastAsia="en-GB"/>
              </w:rPr>
              <w:t>Model 2</w:t>
            </w:r>
          </w:p>
        </w:tc>
      </w:tr>
      <w:tr w:rsidR="00FF5772" w:rsidRPr="00FF5772" w14:paraId="1BB85F55" w14:textId="77777777" w:rsidTr="00B2163D">
        <w:trPr>
          <w:trHeight w:val="315"/>
        </w:trPr>
        <w:tc>
          <w:tcPr>
            <w:tcW w:w="5225" w:type="dxa"/>
            <w:tcBorders>
              <w:top w:val="nil"/>
              <w:left w:val="nil"/>
              <w:bottom w:val="single" w:sz="8" w:space="0" w:color="auto"/>
              <w:right w:val="nil"/>
            </w:tcBorders>
            <w:shd w:val="clear" w:color="auto" w:fill="auto"/>
            <w:noWrap/>
            <w:vAlign w:val="center"/>
            <w:hideMark/>
          </w:tcPr>
          <w:p w14:paraId="4180CD22" w14:textId="77777777" w:rsidR="00FF5772" w:rsidRPr="00FF5772" w:rsidRDefault="00FF5772" w:rsidP="00FF5772">
            <w:pPr>
              <w:spacing w:after="0" w:line="240" w:lineRule="auto"/>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Outcome</w:t>
            </w:r>
          </w:p>
        </w:tc>
        <w:tc>
          <w:tcPr>
            <w:tcW w:w="1920" w:type="dxa"/>
            <w:tcBorders>
              <w:top w:val="nil"/>
              <w:left w:val="nil"/>
              <w:bottom w:val="single" w:sz="8" w:space="0" w:color="auto"/>
              <w:right w:val="nil"/>
            </w:tcBorders>
            <w:shd w:val="clear" w:color="auto" w:fill="auto"/>
            <w:noWrap/>
            <w:vAlign w:val="center"/>
            <w:hideMark/>
          </w:tcPr>
          <w:p w14:paraId="054A5D1C" w14:textId="77777777" w:rsidR="00FF5772" w:rsidRPr="00FF5772" w:rsidRDefault="00FF5772" w:rsidP="00FF5772">
            <w:pPr>
              <w:spacing w:after="0" w:line="240" w:lineRule="auto"/>
              <w:jc w:val="center"/>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Beta</w:t>
            </w:r>
          </w:p>
        </w:tc>
        <w:tc>
          <w:tcPr>
            <w:tcW w:w="601" w:type="dxa"/>
            <w:tcBorders>
              <w:top w:val="nil"/>
              <w:left w:val="nil"/>
              <w:bottom w:val="single" w:sz="8" w:space="0" w:color="auto"/>
              <w:right w:val="nil"/>
            </w:tcBorders>
            <w:shd w:val="clear" w:color="auto" w:fill="auto"/>
            <w:noWrap/>
            <w:vAlign w:val="center"/>
            <w:hideMark/>
          </w:tcPr>
          <w:p w14:paraId="10E2A0CA" w14:textId="77777777" w:rsidR="00FF5772" w:rsidRPr="00FF5772" w:rsidRDefault="00FF5772" w:rsidP="00FF5772">
            <w:pPr>
              <w:spacing w:after="0" w:line="240" w:lineRule="auto"/>
              <w:jc w:val="center"/>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SE</w:t>
            </w:r>
          </w:p>
        </w:tc>
        <w:tc>
          <w:tcPr>
            <w:tcW w:w="1920" w:type="dxa"/>
            <w:tcBorders>
              <w:top w:val="nil"/>
              <w:left w:val="nil"/>
              <w:bottom w:val="single" w:sz="8" w:space="0" w:color="auto"/>
              <w:right w:val="nil"/>
            </w:tcBorders>
            <w:shd w:val="clear" w:color="auto" w:fill="auto"/>
            <w:noWrap/>
            <w:vAlign w:val="center"/>
            <w:hideMark/>
          </w:tcPr>
          <w:p w14:paraId="613F1FE6" w14:textId="77777777" w:rsidR="00FF5772" w:rsidRPr="00FF5772" w:rsidRDefault="00FF5772" w:rsidP="00FF5772">
            <w:pPr>
              <w:spacing w:after="0" w:line="240" w:lineRule="auto"/>
              <w:jc w:val="center"/>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Beta</w:t>
            </w:r>
          </w:p>
        </w:tc>
        <w:tc>
          <w:tcPr>
            <w:tcW w:w="601" w:type="dxa"/>
            <w:tcBorders>
              <w:top w:val="nil"/>
              <w:left w:val="nil"/>
              <w:bottom w:val="single" w:sz="8" w:space="0" w:color="auto"/>
              <w:right w:val="nil"/>
            </w:tcBorders>
            <w:shd w:val="clear" w:color="auto" w:fill="auto"/>
            <w:noWrap/>
            <w:vAlign w:val="center"/>
            <w:hideMark/>
          </w:tcPr>
          <w:p w14:paraId="4DB7B570" w14:textId="77777777" w:rsidR="00FF5772" w:rsidRPr="00FF5772" w:rsidRDefault="00FF5772" w:rsidP="00FF5772">
            <w:pPr>
              <w:spacing w:after="0" w:line="240" w:lineRule="auto"/>
              <w:jc w:val="center"/>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SE</w:t>
            </w:r>
          </w:p>
        </w:tc>
      </w:tr>
      <w:tr w:rsidR="00FF5772" w:rsidRPr="00FF5772" w14:paraId="10729701" w14:textId="77777777" w:rsidTr="00B2163D">
        <w:trPr>
          <w:trHeight w:val="300"/>
        </w:trPr>
        <w:tc>
          <w:tcPr>
            <w:tcW w:w="5225" w:type="dxa"/>
            <w:tcBorders>
              <w:top w:val="nil"/>
              <w:left w:val="nil"/>
              <w:bottom w:val="nil"/>
              <w:right w:val="nil"/>
            </w:tcBorders>
            <w:shd w:val="clear" w:color="auto" w:fill="auto"/>
            <w:noWrap/>
            <w:vAlign w:val="center"/>
            <w:hideMark/>
          </w:tcPr>
          <w:p w14:paraId="0B2E0AF6" w14:textId="77777777" w:rsidR="00FF5772" w:rsidRPr="00FF5772" w:rsidRDefault="00FF5772" w:rsidP="00FF5772">
            <w:pPr>
              <w:spacing w:after="0" w:line="240" w:lineRule="auto"/>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Attitudes towards school</w:t>
            </w:r>
          </w:p>
        </w:tc>
        <w:tc>
          <w:tcPr>
            <w:tcW w:w="1920" w:type="dxa"/>
            <w:tcBorders>
              <w:top w:val="nil"/>
              <w:left w:val="nil"/>
              <w:bottom w:val="nil"/>
              <w:right w:val="nil"/>
            </w:tcBorders>
            <w:shd w:val="clear" w:color="auto" w:fill="auto"/>
            <w:noWrap/>
            <w:vAlign w:val="center"/>
            <w:hideMark/>
          </w:tcPr>
          <w:p w14:paraId="006732FF" w14:textId="77777777" w:rsidR="00FF5772" w:rsidRPr="00FF5772" w:rsidRDefault="00FF5772" w:rsidP="00FF5772">
            <w:pPr>
              <w:spacing w:after="0" w:line="240" w:lineRule="auto"/>
              <w:rPr>
                <w:rFonts w:ascii="Times New Roman" w:eastAsia="Times New Roman" w:hAnsi="Times New Roman"/>
                <w:b/>
                <w:bCs/>
                <w:color w:val="000000"/>
                <w:lang w:eastAsia="en-GB"/>
              </w:rPr>
            </w:pPr>
          </w:p>
        </w:tc>
        <w:tc>
          <w:tcPr>
            <w:tcW w:w="601" w:type="dxa"/>
            <w:tcBorders>
              <w:top w:val="nil"/>
              <w:left w:val="nil"/>
              <w:bottom w:val="nil"/>
              <w:right w:val="nil"/>
            </w:tcBorders>
            <w:shd w:val="clear" w:color="auto" w:fill="auto"/>
            <w:noWrap/>
            <w:vAlign w:val="center"/>
            <w:hideMark/>
          </w:tcPr>
          <w:p w14:paraId="121C19E3" w14:textId="77777777" w:rsidR="00FF5772" w:rsidRPr="00FF5772" w:rsidRDefault="00FF5772" w:rsidP="00FF5772">
            <w:pPr>
              <w:spacing w:after="0" w:line="240" w:lineRule="auto"/>
              <w:jc w:val="center"/>
              <w:rPr>
                <w:rFonts w:ascii="Times New Roman" w:eastAsia="Times New Roman" w:hAnsi="Times New Roman"/>
                <w:sz w:val="20"/>
                <w:szCs w:val="20"/>
                <w:lang w:eastAsia="en-GB"/>
              </w:rPr>
            </w:pPr>
          </w:p>
        </w:tc>
        <w:tc>
          <w:tcPr>
            <w:tcW w:w="1920" w:type="dxa"/>
            <w:tcBorders>
              <w:top w:val="nil"/>
              <w:left w:val="nil"/>
              <w:bottom w:val="nil"/>
              <w:right w:val="nil"/>
            </w:tcBorders>
            <w:shd w:val="clear" w:color="auto" w:fill="auto"/>
            <w:noWrap/>
            <w:vAlign w:val="center"/>
            <w:hideMark/>
          </w:tcPr>
          <w:p w14:paraId="5B19C440" w14:textId="77777777" w:rsidR="00FF5772" w:rsidRPr="00FF5772" w:rsidRDefault="00FF5772" w:rsidP="00FF5772">
            <w:pPr>
              <w:spacing w:after="0" w:line="240" w:lineRule="auto"/>
              <w:jc w:val="center"/>
              <w:rPr>
                <w:rFonts w:ascii="Times New Roman" w:eastAsia="Times New Roman" w:hAnsi="Times New Roman"/>
                <w:sz w:val="20"/>
                <w:szCs w:val="20"/>
                <w:lang w:eastAsia="en-GB"/>
              </w:rPr>
            </w:pPr>
          </w:p>
        </w:tc>
        <w:tc>
          <w:tcPr>
            <w:tcW w:w="601" w:type="dxa"/>
            <w:tcBorders>
              <w:top w:val="nil"/>
              <w:left w:val="nil"/>
              <w:bottom w:val="nil"/>
              <w:right w:val="nil"/>
            </w:tcBorders>
            <w:shd w:val="clear" w:color="auto" w:fill="auto"/>
            <w:noWrap/>
            <w:vAlign w:val="center"/>
            <w:hideMark/>
          </w:tcPr>
          <w:p w14:paraId="068AA899" w14:textId="77777777" w:rsidR="00FF5772" w:rsidRPr="00FF5772" w:rsidRDefault="00FF5772" w:rsidP="00FF5772">
            <w:pPr>
              <w:spacing w:after="0" w:line="240" w:lineRule="auto"/>
              <w:jc w:val="center"/>
              <w:rPr>
                <w:rFonts w:ascii="Times New Roman" w:eastAsia="Times New Roman" w:hAnsi="Times New Roman"/>
                <w:sz w:val="20"/>
                <w:szCs w:val="20"/>
                <w:lang w:eastAsia="en-GB"/>
              </w:rPr>
            </w:pPr>
          </w:p>
        </w:tc>
      </w:tr>
      <w:tr w:rsidR="00FF5772" w:rsidRPr="00FF5772" w14:paraId="5AA3D57C" w14:textId="77777777" w:rsidTr="00B2163D">
        <w:trPr>
          <w:trHeight w:val="300"/>
        </w:trPr>
        <w:tc>
          <w:tcPr>
            <w:tcW w:w="5225" w:type="dxa"/>
            <w:tcBorders>
              <w:top w:val="nil"/>
              <w:left w:val="nil"/>
              <w:bottom w:val="nil"/>
              <w:right w:val="nil"/>
            </w:tcBorders>
            <w:shd w:val="clear" w:color="auto" w:fill="auto"/>
            <w:noWrap/>
            <w:vAlign w:val="center"/>
            <w:hideMark/>
          </w:tcPr>
          <w:p w14:paraId="1717B54B"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Academic self-concept scale</w:t>
            </w:r>
          </w:p>
        </w:tc>
        <w:tc>
          <w:tcPr>
            <w:tcW w:w="1920" w:type="dxa"/>
            <w:tcBorders>
              <w:top w:val="nil"/>
              <w:left w:val="nil"/>
              <w:bottom w:val="nil"/>
              <w:right w:val="nil"/>
            </w:tcBorders>
            <w:shd w:val="clear" w:color="auto" w:fill="auto"/>
            <w:noWrap/>
            <w:vAlign w:val="center"/>
            <w:hideMark/>
          </w:tcPr>
          <w:p w14:paraId="0392AD01" w14:textId="77777777" w:rsidR="00FF5772" w:rsidRPr="00FF5772" w:rsidRDefault="00FF5772" w:rsidP="00FF5772">
            <w:pPr>
              <w:spacing w:after="0" w:line="240" w:lineRule="auto"/>
              <w:jc w:val="center"/>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-0.38**</w:t>
            </w:r>
          </w:p>
        </w:tc>
        <w:tc>
          <w:tcPr>
            <w:tcW w:w="601" w:type="dxa"/>
            <w:tcBorders>
              <w:top w:val="nil"/>
              <w:left w:val="nil"/>
              <w:bottom w:val="nil"/>
              <w:right w:val="nil"/>
            </w:tcBorders>
            <w:shd w:val="clear" w:color="auto" w:fill="auto"/>
            <w:noWrap/>
            <w:vAlign w:val="center"/>
            <w:hideMark/>
          </w:tcPr>
          <w:p w14:paraId="2D03C007"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0.17</w:t>
            </w:r>
          </w:p>
        </w:tc>
        <w:tc>
          <w:tcPr>
            <w:tcW w:w="1920" w:type="dxa"/>
            <w:tcBorders>
              <w:top w:val="nil"/>
              <w:left w:val="nil"/>
              <w:bottom w:val="nil"/>
              <w:right w:val="nil"/>
            </w:tcBorders>
            <w:shd w:val="clear" w:color="auto" w:fill="auto"/>
            <w:noWrap/>
            <w:vAlign w:val="center"/>
            <w:hideMark/>
          </w:tcPr>
          <w:p w14:paraId="03EA9D05"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-0.05</w:t>
            </w:r>
          </w:p>
        </w:tc>
        <w:tc>
          <w:tcPr>
            <w:tcW w:w="601" w:type="dxa"/>
            <w:tcBorders>
              <w:top w:val="nil"/>
              <w:left w:val="nil"/>
              <w:bottom w:val="nil"/>
              <w:right w:val="nil"/>
            </w:tcBorders>
            <w:shd w:val="clear" w:color="auto" w:fill="auto"/>
            <w:noWrap/>
            <w:vAlign w:val="center"/>
            <w:hideMark/>
          </w:tcPr>
          <w:p w14:paraId="5A967F70"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0.15</w:t>
            </w:r>
          </w:p>
        </w:tc>
      </w:tr>
      <w:tr w:rsidR="00FF5772" w:rsidRPr="00FF5772" w14:paraId="31B5E354" w14:textId="77777777" w:rsidTr="00B2163D">
        <w:trPr>
          <w:trHeight w:val="300"/>
        </w:trPr>
        <w:tc>
          <w:tcPr>
            <w:tcW w:w="5225" w:type="dxa"/>
            <w:tcBorders>
              <w:top w:val="nil"/>
              <w:left w:val="nil"/>
              <w:bottom w:val="nil"/>
              <w:right w:val="nil"/>
            </w:tcBorders>
            <w:shd w:val="clear" w:color="auto" w:fill="auto"/>
            <w:noWrap/>
            <w:vAlign w:val="center"/>
            <w:hideMark/>
          </w:tcPr>
          <w:p w14:paraId="5A41E22B"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School engagement scale</w:t>
            </w:r>
          </w:p>
        </w:tc>
        <w:tc>
          <w:tcPr>
            <w:tcW w:w="1920" w:type="dxa"/>
            <w:tcBorders>
              <w:top w:val="nil"/>
              <w:left w:val="nil"/>
              <w:bottom w:val="nil"/>
              <w:right w:val="nil"/>
            </w:tcBorders>
            <w:shd w:val="clear" w:color="auto" w:fill="auto"/>
            <w:noWrap/>
            <w:vAlign w:val="center"/>
            <w:hideMark/>
          </w:tcPr>
          <w:p w14:paraId="2C8E6995"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-0.28</w:t>
            </w:r>
          </w:p>
        </w:tc>
        <w:tc>
          <w:tcPr>
            <w:tcW w:w="601" w:type="dxa"/>
            <w:tcBorders>
              <w:top w:val="nil"/>
              <w:left w:val="nil"/>
              <w:bottom w:val="nil"/>
              <w:right w:val="nil"/>
            </w:tcBorders>
            <w:shd w:val="clear" w:color="auto" w:fill="auto"/>
            <w:noWrap/>
            <w:vAlign w:val="center"/>
            <w:hideMark/>
          </w:tcPr>
          <w:p w14:paraId="6E754A6C"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0.18</w:t>
            </w:r>
          </w:p>
        </w:tc>
        <w:tc>
          <w:tcPr>
            <w:tcW w:w="1920" w:type="dxa"/>
            <w:tcBorders>
              <w:top w:val="nil"/>
              <w:left w:val="nil"/>
              <w:bottom w:val="nil"/>
              <w:right w:val="nil"/>
            </w:tcBorders>
            <w:shd w:val="clear" w:color="auto" w:fill="auto"/>
            <w:noWrap/>
            <w:vAlign w:val="center"/>
            <w:hideMark/>
          </w:tcPr>
          <w:p w14:paraId="24B51483"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-0.10</w:t>
            </w:r>
          </w:p>
        </w:tc>
        <w:tc>
          <w:tcPr>
            <w:tcW w:w="601" w:type="dxa"/>
            <w:tcBorders>
              <w:top w:val="nil"/>
              <w:left w:val="nil"/>
              <w:bottom w:val="nil"/>
              <w:right w:val="nil"/>
            </w:tcBorders>
            <w:shd w:val="clear" w:color="auto" w:fill="auto"/>
            <w:noWrap/>
            <w:vAlign w:val="center"/>
            <w:hideMark/>
          </w:tcPr>
          <w:p w14:paraId="51E0A20E"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0.15</w:t>
            </w:r>
          </w:p>
        </w:tc>
      </w:tr>
      <w:tr w:rsidR="00FF5772" w:rsidRPr="00FF5772" w14:paraId="51720992" w14:textId="77777777" w:rsidTr="00B2163D">
        <w:trPr>
          <w:trHeight w:val="300"/>
        </w:trPr>
        <w:tc>
          <w:tcPr>
            <w:tcW w:w="5225" w:type="dxa"/>
            <w:tcBorders>
              <w:top w:val="nil"/>
              <w:left w:val="nil"/>
              <w:bottom w:val="nil"/>
              <w:right w:val="nil"/>
            </w:tcBorders>
            <w:shd w:val="clear" w:color="auto" w:fill="auto"/>
            <w:noWrap/>
            <w:vAlign w:val="center"/>
            <w:hideMark/>
          </w:tcPr>
          <w:p w14:paraId="29DEEB1A"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Academic well-being</w:t>
            </w:r>
          </w:p>
        </w:tc>
        <w:tc>
          <w:tcPr>
            <w:tcW w:w="1920" w:type="dxa"/>
            <w:tcBorders>
              <w:top w:val="nil"/>
              <w:left w:val="nil"/>
              <w:bottom w:val="nil"/>
              <w:right w:val="nil"/>
            </w:tcBorders>
            <w:shd w:val="clear" w:color="auto" w:fill="auto"/>
            <w:noWrap/>
            <w:vAlign w:val="center"/>
            <w:hideMark/>
          </w:tcPr>
          <w:p w14:paraId="67EE1943"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-0.25</w:t>
            </w:r>
          </w:p>
        </w:tc>
        <w:tc>
          <w:tcPr>
            <w:tcW w:w="601" w:type="dxa"/>
            <w:tcBorders>
              <w:top w:val="nil"/>
              <w:left w:val="nil"/>
              <w:bottom w:val="nil"/>
              <w:right w:val="nil"/>
            </w:tcBorders>
            <w:shd w:val="clear" w:color="auto" w:fill="auto"/>
            <w:noWrap/>
            <w:vAlign w:val="center"/>
            <w:hideMark/>
          </w:tcPr>
          <w:p w14:paraId="344C10DB"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0.18</w:t>
            </w:r>
          </w:p>
        </w:tc>
        <w:tc>
          <w:tcPr>
            <w:tcW w:w="1920" w:type="dxa"/>
            <w:tcBorders>
              <w:top w:val="nil"/>
              <w:left w:val="nil"/>
              <w:bottom w:val="nil"/>
              <w:right w:val="nil"/>
            </w:tcBorders>
            <w:shd w:val="clear" w:color="auto" w:fill="auto"/>
            <w:noWrap/>
            <w:vAlign w:val="center"/>
            <w:hideMark/>
          </w:tcPr>
          <w:p w14:paraId="652F8284"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-0.08</w:t>
            </w:r>
          </w:p>
        </w:tc>
        <w:tc>
          <w:tcPr>
            <w:tcW w:w="601" w:type="dxa"/>
            <w:tcBorders>
              <w:top w:val="nil"/>
              <w:left w:val="nil"/>
              <w:bottom w:val="nil"/>
              <w:right w:val="nil"/>
            </w:tcBorders>
            <w:shd w:val="clear" w:color="auto" w:fill="auto"/>
            <w:noWrap/>
            <w:vAlign w:val="center"/>
            <w:hideMark/>
          </w:tcPr>
          <w:p w14:paraId="6AAEDD70"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0.15</w:t>
            </w:r>
          </w:p>
        </w:tc>
      </w:tr>
      <w:tr w:rsidR="00FF5772" w:rsidRPr="00FF5772" w14:paraId="5A3B2041" w14:textId="77777777" w:rsidTr="00B2163D">
        <w:trPr>
          <w:trHeight w:val="300"/>
        </w:trPr>
        <w:tc>
          <w:tcPr>
            <w:tcW w:w="5225" w:type="dxa"/>
            <w:tcBorders>
              <w:top w:val="nil"/>
              <w:left w:val="nil"/>
              <w:bottom w:val="nil"/>
              <w:right w:val="nil"/>
            </w:tcBorders>
            <w:shd w:val="clear" w:color="auto" w:fill="auto"/>
            <w:noWrap/>
            <w:vAlign w:val="center"/>
            <w:hideMark/>
          </w:tcPr>
          <w:p w14:paraId="1EE617DC"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Friends behaviour at school</w:t>
            </w:r>
          </w:p>
        </w:tc>
        <w:tc>
          <w:tcPr>
            <w:tcW w:w="1920" w:type="dxa"/>
            <w:tcBorders>
              <w:top w:val="nil"/>
              <w:left w:val="nil"/>
              <w:bottom w:val="nil"/>
              <w:right w:val="nil"/>
            </w:tcBorders>
            <w:shd w:val="clear" w:color="auto" w:fill="auto"/>
            <w:noWrap/>
            <w:vAlign w:val="center"/>
            <w:hideMark/>
          </w:tcPr>
          <w:p w14:paraId="7C2E0306"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-0.07</w:t>
            </w:r>
          </w:p>
        </w:tc>
        <w:tc>
          <w:tcPr>
            <w:tcW w:w="601" w:type="dxa"/>
            <w:tcBorders>
              <w:top w:val="nil"/>
              <w:left w:val="nil"/>
              <w:bottom w:val="nil"/>
              <w:right w:val="nil"/>
            </w:tcBorders>
            <w:shd w:val="clear" w:color="auto" w:fill="auto"/>
            <w:noWrap/>
            <w:vAlign w:val="center"/>
            <w:hideMark/>
          </w:tcPr>
          <w:p w14:paraId="0C36EE8D"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0.21</w:t>
            </w:r>
          </w:p>
        </w:tc>
        <w:tc>
          <w:tcPr>
            <w:tcW w:w="1920" w:type="dxa"/>
            <w:tcBorders>
              <w:top w:val="nil"/>
              <w:left w:val="nil"/>
              <w:bottom w:val="nil"/>
              <w:right w:val="nil"/>
            </w:tcBorders>
            <w:shd w:val="clear" w:color="auto" w:fill="auto"/>
            <w:noWrap/>
            <w:vAlign w:val="center"/>
            <w:hideMark/>
          </w:tcPr>
          <w:p w14:paraId="326A43F5"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0.10</w:t>
            </w:r>
          </w:p>
        </w:tc>
        <w:tc>
          <w:tcPr>
            <w:tcW w:w="601" w:type="dxa"/>
            <w:tcBorders>
              <w:top w:val="nil"/>
              <w:left w:val="nil"/>
              <w:bottom w:val="nil"/>
              <w:right w:val="nil"/>
            </w:tcBorders>
            <w:shd w:val="clear" w:color="auto" w:fill="auto"/>
            <w:noWrap/>
            <w:vAlign w:val="center"/>
            <w:hideMark/>
          </w:tcPr>
          <w:p w14:paraId="31BDD257"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0.17</w:t>
            </w:r>
          </w:p>
        </w:tc>
      </w:tr>
      <w:tr w:rsidR="00FF5772" w:rsidRPr="00FF5772" w14:paraId="667CFD31" w14:textId="77777777" w:rsidTr="00B2163D">
        <w:trPr>
          <w:trHeight w:val="300"/>
        </w:trPr>
        <w:tc>
          <w:tcPr>
            <w:tcW w:w="5225" w:type="dxa"/>
            <w:tcBorders>
              <w:top w:val="nil"/>
              <w:left w:val="nil"/>
              <w:bottom w:val="nil"/>
              <w:right w:val="nil"/>
            </w:tcBorders>
            <w:shd w:val="clear" w:color="auto" w:fill="auto"/>
            <w:noWrap/>
            <w:vAlign w:val="center"/>
            <w:hideMark/>
          </w:tcPr>
          <w:p w14:paraId="295156D9"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Believe qualification needed to get a good job (Ref: No)</w:t>
            </w:r>
          </w:p>
        </w:tc>
        <w:tc>
          <w:tcPr>
            <w:tcW w:w="1920" w:type="dxa"/>
            <w:tcBorders>
              <w:top w:val="nil"/>
              <w:left w:val="nil"/>
              <w:bottom w:val="nil"/>
              <w:right w:val="nil"/>
            </w:tcBorders>
            <w:shd w:val="clear" w:color="auto" w:fill="auto"/>
            <w:noWrap/>
            <w:vAlign w:val="center"/>
            <w:hideMark/>
          </w:tcPr>
          <w:p w14:paraId="307D98A0"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-0.03</w:t>
            </w:r>
          </w:p>
        </w:tc>
        <w:tc>
          <w:tcPr>
            <w:tcW w:w="601" w:type="dxa"/>
            <w:tcBorders>
              <w:top w:val="nil"/>
              <w:left w:val="nil"/>
              <w:bottom w:val="nil"/>
              <w:right w:val="nil"/>
            </w:tcBorders>
            <w:shd w:val="clear" w:color="auto" w:fill="auto"/>
            <w:noWrap/>
            <w:vAlign w:val="center"/>
            <w:hideMark/>
          </w:tcPr>
          <w:p w14:paraId="5D550B23"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0.07</w:t>
            </w:r>
          </w:p>
        </w:tc>
        <w:tc>
          <w:tcPr>
            <w:tcW w:w="1920" w:type="dxa"/>
            <w:tcBorders>
              <w:top w:val="nil"/>
              <w:left w:val="nil"/>
              <w:bottom w:val="nil"/>
              <w:right w:val="nil"/>
            </w:tcBorders>
            <w:shd w:val="clear" w:color="auto" w:fill="auto"/>
            <w:noWrap/>
            <w:vAlign w:val="center"/>
            <w:hideMark/>
          </w:tcPr>
          <w:p w14:paraId="229935D4"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-0.01</w:t>
            </w:r>
          </w:p>
        </w:tc>
        <w:tc>
          <w:tcPr>
            <w:tcW w:w="601" w:type="dxa"/>
            <w:tcBorders>
              <w:top w:val="nil"/>
              <w:left w:val="nil"/>
              <w:bottom w:val="nil"/>
              <w:right w:val="nil"/>
            </w:tcBorders>
            <w:shd w:val="clear" w:color="auto" w:fill="auto"/>
            <w:noWrap/>
            <w:vAlign w:val="center"/>
            <w:hideMark/>
          </w:tcPr>
          <w:p w14:paraId="6AB2C002"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0.06</w:t>
            </w:r>
          </w:p>
        </w:tc>
      </w:tr>
      <w:tr w:rsidR="00FF5772" w:rsidRPr="00FF5772" w14:paraId="0DB7DED6" w14:textId="77777777" w:rsidTr="00B2163D">
        <w:trPr>
          <w:trHeight w:val="300"/>
        </w:trPr>
        <w:tc>
          <w:tcPr>
            <w:tcW w:w="5225" w:type="dxa"/>
            <w:tcBorders>
              <w:top w:val="nil"/>
              <w:left w:val="nil"/>
              <w:bottom w:val="single" w:sz="4" w:space="0" w:color="auto"/>
              <w:right w:val="nil"/>
            </w:tcBorders>
            <w:shd w:val="clear" w:color="auto" w:fill="auto"/>
            <w:noWrap/>
            <w:vAlign w:val="center"/>
            <w:hideMark/>
          </w:tcPr>
          <w:p w14:paraId="640A334A"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Played truant (Ref: No)</w:t>
            </w:r>
          </w:p>
        </w:tc>
        <w:tc>
          <w:tcPr>
            <w:tcW w:w="1920" w:type="dxa"/>
            <w:tcBorders>
              <w:top w:val="nil"/>
              <w:left w:val="nil"/>
              <w:bottom w:val="single" w:sz="4" w:space="0" w:color="auto"/>
              <w:right w:val="nil"/>
            </w:tcBorders>
            <w:shd w:val="clear" w:color="auto" w:fill="auto"/>
            <w:noWrap/>
            <w:vAlign w:val="center"/>
            <w:hideMark/>
          </w:tcPr>
          <w:p w14:paraId="765E8CB3"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0.00</w:t>
            </w:r>
          </w:p>
        </w:tc>
        <w:tc>
          <w:tcPr>
            <w:tcW w:w="601" w:type="dxa"/>
            <w:tcBorders>
              <w:top w:val="nil"/>
              <w:left w:val="nil"/>
              <w:bottom w:val="single" w:sz="4" w:space="0" w:color="auto"/>
              <w:right w:val="nil"/>
            </w:tcBorders>
            <w:shd w:val="clear" w:color="auto" w:fill="auto"/>
            <w:noWrap/>
            <w:vAlign w:val="center"/>
            <w:hideMark/>
          </w:tcPr>
          <w:p w14:paraId="2448A1AB"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0.04</w:t>
            </w:r>
          </w:p>
        </w:tc>
        <w:tc>
          <w:tcPr>
            <w:tcW w:w="1920" w:type="dxa"/>
            <w:tcBorders>
              <w:top w:val="nil"/>
              <w:left w:val="nil"/>
              <w:bottom w:val="single" w:sz="4" w:space="0" w:color="auto"/>
              <w:right w:val="nil"/>
            </w:tcBorders>
            <w:shd w:val="clear" w:color="auto" w:fill="auto"/>
            <w:noWrap/>
            <w:vAlign w:val="center"/>
            <w:hideMark/>
          </w:tcPr>
          <w:p w14:paraId="116EF3AB"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-0.01</w:t>
            </w:r>
          </w:p>
        </w:tc>
        <w:tc>
          <w:tcPr>
            <w:tcW w:w="601" w:type="dxa"/>
            <w:tcBorders>
              <w:top w:val="nil"/>
              <w:left w:val="nil"/>
              <w:bottom w:val="single" w:sz="4" w:space="0" w:color="auto"/>
              <w:right w:val="nil"/>
            </w:tcBorders>
            <w:shd w:val="clear" w:color="auto" w:fill="auto"/>
            <w:noWrap/>
            <w:vAlign w:val="center"/>
            <w:hideMark/>
          </w:tcPr>
          <w:p w14:paraId="688692BA"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0.03</w:t>
            </w:r>
          </w:p>
        </w:tc>
      </w:tr>
      <w:tr w:rsidR="00FF5772" w:rsidRPr="00FF5772" w14:paraId="7AC22607" w14:textId="77777777" w:rsidTr="00B2163D">
        <w:trPr>
          <w:trHeight w:val="300"/>
        </w:trPr>
        <w:tc>
          <w:tcPr>
            <w:tcW w:w="5225" w:type="dxa"/>
            <w:tcBorders>
              <w:top w:val="nil"/>
              <w:left w:val="nil"/>
              <w:bottom w:val="nil"/>
              <w:right w:val="nil"/>
            </w:tcBorders>
            <w:shd w:val="clear" w:color="auto" w:fill="auto"/>
            <w:noWrap/>
            <w:vAlign w:val="center"/>
            <w:hideMark/>
          </w:tcPr>
          <w:p w14:paraId="61EC757B" w14:textId="77777777" w:rsidR="00FF5772" w:rsidRPr="00FF5772" w:rsidRDefault="00FF5772" w:rsidP="00FF5772">
            <w:pPr>
              <w:spacing w:after="0" w:line="240" w:lineRule="auto"/>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Mental health, well-being and self-esteem</w:t>
            </w:r>
          </w:p>
        </w:tc>
        <w:tc>
          <w:tcPr>
            <w:tcW w:w="1920" w:type="dxa"/>
            <w:tcBorders>
              <w:top w:val="nil"/>
              <w:left w:val="nil"/>
              <w:bottom w:val="nil"/>
              <w:right w:val="nil"/>
            </w:tcBorders>
            <w:shd w:val="clear" w:color="auto" w:fill="auto"/>
            <w:noWrap/>
            <w:vAlign w:val="center"/>
            <w:hideMark/>
          </w:tcPr>
          <w:p w14:paraId="4763E34C" w14:textId="77777777" w:rsidR="00FF5772" w:rsidRPr="00FF5772" w:rsidRDefault="00FF5772" w:rsidP="00FF5772">
            <w:pPr>
              <w:spacing w:after="0" w:line="240" w:lineRule="auto"/>
              <w:rPr>
                <w:rFonts w:ascii="Times New Roman" w:eastAsia="Times New Roman" w:hAnsi="Times New Roman"/>
                <w:b/>
                <w:bCs/>
                <w:color w:val="000000"/>
                <w:lang w:eastAsia="en-GB"/>
              </w:rPr>
            </w:pPr>
          </w:p>
        </w:tc>
        <w:tc>
          <w:tcPr>
            <w:tcW w:w="601" w:type="dxa"/>
            <w:tcBorders>
              <w:top w:val="nil"/>
              <w:left w:val="nil"/>
              <w:bottom w:val="nil"/>
              <w:right w:val="nil"/>
            </w:tcBorders>
            <w:shd w:val="clear" w:color="auto" w:fill="auto"/>
            <w:noWrap/>
            <w:vAlign w:val="center"/>
            <w:hideMark/>
          </w:tcPr>
          <w:p w14:paraId="5E13BEDD" w14:textId="77777777" w:rsidR="00FF5772" w:rsidRPr="00FF5772" w:rsidRDefault="00FF5772" w:rsidP="00FF5772">
            <w:pPr>
              <w:spacing w:after="0" w:line="240" w:lineRule="auto"/>
              <w:jc w:val="center"/>
              <w:rPr>
                <w:rFonts w:ascii="Times New Roman" w:eastAsia="Times New Roman" w:hAnsi="Times New Roman"/>
                <w:sz w:val="20"/>
                <w:szCs w:val="20"/>
                <w:lang w:eastAsia="en-GB"/>
              </w:rPr>
            </w:pPr>
          </w:p>
        </w:tc>
        <w:tc>
          <w:tcPr>
            <w:tcW w:w="1920" w:type="dxa"/>
            <w:tcBorders>
              <w:top w:val="nil"/>
              <w:left w:val="nil"/>
              <w:bottom w:val="nil"/>
              <w:right w:val="nil"/>
            </w:tcBorders>
            <w:shd w:val="clear" w:color="auto" w:fill="auto"/>
            <w:noWrap/>
            <w:vAlign w:val="center"/>
            <w:hideMark/>
          </w:tcPr>
          <w:p w14:paraId="368DFF79" w14:textId="77777777" w:rsidR="00FF5772" w:rsidRPr="00FF5772" w:rsidRDefault="00FF5772" w:rsidP="00FF5772">
            <w:pPr>
              <w:spacing w:after="0" w:line="240" w:lineRule="auto"/>
              <w:jc w:val="center"/>
              <w:rPr>
                <w:rFonts w:ascii="Times New Roman" w:eastAsia="Times New Roman" w:hAnsi="Times New Roman"/>
                <w:sz w:val="20"/>
                <w:szCs w:val="20"/>
                <w:lang w:eastAsia="en-GB"/>
              </w:rPr>
            </w:pPr>
          </w:p>
        </w:tc>
        <w:tc>
          <w:tcPr>
            <w:tcW w:w="601" w:type="dxa"/>
            <w:tcBorders>
              <w:top w:val="nil"/>
              <w:left w:val="nil"/>
              <w:bottom w:val="nil"/>
              <w:right w:val="nil"/>
            </w:tcBorders>
            <w:shd w:val="clear" w:color="auto" w:fill="auto"/>
            <w:noWrap/>
            <w:vAlign w:val="center"/>
            <w:hideMark/>
          </w:tcPr>
          <w:p w14:paraId="008EA0F9" w14:textId="77777777" w:rsidR="00FF5772" w:rsidRPr="00FF5772" w:rsidRDefault="00FF5772" w:rsidP="00FF5772">
            <w:pPr>
              <w:spacing w:after="0" w:line="240" w:lineRule="auto"/>
              <w:jc w:val="center"/>
              <w:rPr>
                <w:rFonts w:ascii="Times New Roman" w:eastAsia="Times New Roman" w:hAnsi="Times New Roman"/>
                <w:sz w:val="20"/>
                <w:szCs w:val="20"/>
                <w:lang w:eastAsia="en-GB"/>
              </w:rPr>
            </w:pPr>
          </w:p>
        </w:tc>
      </w:tr>
      <w:tr w:rsidR="00FF5772" w:rsidRPr="00FF5772" w14:paraId="782C4DBC" w14:textId="77777777" w:rsidTr="00B2163D">
        <w:trPr>
          <w:trHeight w:val="300"/>
        </w:trPr>
        <w:tc>
          <w:tcPr>
            <w:tcW w:w="5225" w:type="dxa"/>
            <w:tcBorders>
              <w:top w:val="nil"/>
              <w:left w:val="nil"/>
              <w:bottom w:val="nil"/>
              <w:right w:val="nil"/>
            </w:tcBorders>
            <w:shd w:val="clear" w:color="auto" w:fill="auto"/>
            <w:noWrap/>
            <w:vAlign w:val="center"/>
            <w:hideMark/>
          </w:tcPr>
          <w:p w14:paraId="0539D5E1"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Mental health scale</w:t>
            </w:r>
          </w:p>
        </w:tc>
        <w:tc>
          <w:tcPr>
            <w:tcW w:w="1920" w:type="dxa"/>
            <w:tcBorders>
              <w:top w:val="nil"/>
              <w:left w:val="nil"/>
              <w:bottom w:val="nil"/>
              <w:right w:val="nil"/>
            </w:tcBorders>
            <w:shd w:val="clear" w:color="auto" w:fill="auto"/>
            <w:noWrap/>
            <w:vAlign w:val="center"/>
            <w:hideMark/>
          </w:tcPr>
          <w:p w14:paraId="16CED702"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-0.25</w:t>
            </w:r>
          </w:p>
        </w:tc>
        <w:tc>
          <w:tcPr>
            <w:tcW w:w="601" w:type="dxa"/>
            <w:tcBorders>
              <w:top w:val="nil"/>
              <w:left w:val="nil"/>
              <w:bottom w:val="nil"/>
              <w:right w:val="nil"/>
            </w:tcBorders>
            <w:shd w:val="clear" w:color="auto" w:fill="auto"/>
            <w:noWrap/>
            <w:vAlign w:val="center"/>
            <w:hideMark/>
          </w:tcPr>
          <w:p w14:paraId="181B1908"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0.19</w:t>
            </w:r>
          </w:p>
        </w:tc>
        <w:tc>
          <w:tcPr>
            <w:tcW w:w="1920" w:type="dxa"/>
            <w:tcBorders>
              <w:top w:val="nil"/>
              <w:left w:val="nil"/>
              <w:bottom w:val="nil"/>
              <w:right w:val="nil"/>
            </w:tcBorders>
            <w:shd w:val="clear" w:color="auto" w:fill="auto"/>
            <w:noWrap/>
            <w:vAlign w:val="center"/>
            <w:hideMark/>
          </w:tcPr>
          <w:p w14:paraId="629C0F50"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-0.15</w:t>
            </w:r>
          </w:p>
        </w:tc>
        <w:tc>
          <w:tcPr>
            <w:tcW w:w="601" w:type="dxa"/>
            <w:tcBorders>
              <w:top w:val="nil"/>
              <w:left w:val="nil"/>
              <w:bottom w:val="nil"/>
              <w:right w:val="nil"/>
            </w:tcBorders>
            <w:shd w:val="clear" w:color="auto" w:fill="auto"/>
            <w:noWrap/>
            <w:vAlign w:val="center"/>
            <w:hideMark/>
          </w:tcPr>
          <w:p w14:paraId="18044DE0"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0.17</w:t>
            </w:r>
          </w:p>
        </w:tc>
      </w:tr>
      <w:tr w:rsidR="00FF5772" w:rsidRPr="00FF5772" w14:paraId="2F190205" w14:textId="77777777" w:rsidTr="00B2163D">
        <w:trPr>
          <w:trHeight w:val="300"/>
        </w:trPr>
        <w:tc>
          <w:tcPr>
            <w:tcW w:w="5225" w:type="dxa"/>
            <w:tcBorders>
              <w:top w:val="nil"/>
              <w:left w:val="nil"/>
              <w:bottom w:val="nil"/>
              <w:right w:val="nil"/>
            </w:tcBorders>
            <w:shd w:val="clear" w:color="auto" w:fill="auto"/>
            <w:noWrap/>
            <w:vAlign w:val="center"/>
            <w:hideMark/>
          </w:tcPr>
          <w:p w14:paraId="56AF0A73"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Well-being scale</w:t>
            </w:r>
          </w:p>
        </w:tc>
        <w:tc>
          <w:tcPr>
            <w:tcW w:w="1920" w:type="dxa"/>
            <w:tcBorders>
              <w:top w:val="nil"/>
              <w:left w:val="nil"/>
              <w:bottom w:val="nil"/>
              <w:right w:val="nil"/>
            </w:tcBorders>
            <w:shd w:val="clear" w:color="auto" w:fill="auto"/>
            <w:noWrap/>
            <w:vAlign w:val="center"/>
            <w:hideMark/>
          </w:tcPr>
          <w:p w14:paraId="1430C003"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-0.14</w:t>
            </w:r>
          </w:p>
        </w:tc>
        <w:tc>
          <w:tcPr>
            <w:tcW w:w="601" w:type="dxa"/>
            <w:tcBorders>
              <w:top w:val="nil"/>
              <w:left w:val="nil"/>
              <w:bottom w:val="nil"/>
              <w:right w:val="nil"/>
            </w:tcBorders>
            <w:shd w:val="clear" w:color="auto" w:fill="auto"/>
            <w:noWrap/>
            <w:vAlign w:val="center"/>
            <w:hideMark/>
          </w:tcPr>
          <w:p w14:paraId="2D42EB96"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0.17</w:t>
            </w:r>
          </w:p>
        </w:tc>
        <w:tc>
          <w:tcPr>
            <w:tcW w:w="1920" w:type="dxa"/>
            <w:tcBorders>
              <w:top w:val="nil"/>
              <w:left w:val="nil"/>
              <w:bottom w:val="nil"/>
              <w:right w:val="nil"/>
            </w:tcBorders>
            <w:shd w:val="clear" w:color="auto" w:fill="auto"/>
            <w:noWrap/>
            <w:vAlign w:val="center"/>
            <w:hideMark/>
          </w:tcPr>
          <w:p w14:paraId="7B54B1AE"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-0.11</w:t>
            </w:r>
          </w:p>
        </w:tc>
        <w:tc>
          <w:tcPr>
            <w:tcW w:w="601" w:type="dxa"/>
            <w:tcBorders>
              <w:top w:val="nil"/>
              <w:left w:val="nil"/>
              <w:bottom w:val="nil"/>
              <w:right w:val="nil"/>
            </w:tcBorders>
            <w:shd w:val="clear" w:color="auto" w:fill="auto"/>
            <w:noWrap/>
            <w:vAlign w:val="center"/>
            <w:hideMark/>
          </w:tcPr>
          <w:p w14:paraId="7B315865"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0.15</w:t>
            </w:r>
          </w:p>
        </w:tc>
      </w:tr>
      <w:tr w:rsidR="00FF5772" w:rsidRPr="00FF5772" w14:paraId="50352862" w14:textId="77777777" w:rsidTr="00B2163D">
        <w:trPr>
          <w:trHeight w:val="300"/>
        </w:trPr>
        <w:tc>
          <w:tcPr>
            <w:tcW w:w="5225" w:type="dxa"/>
            <w:tcBorders>
              <w:top w:val="nil"/>
              <w:left w:val="nil"/>
              <w:bottom w:val="nil"/>
              <w:right w:val="nil"/>
            </w:tcBorders>
            <w:shd w:val="clear" w:color="auto" w:fill="auto"/>
            <w:noWrap/>
            <w:vAlign w:val="center"/>
            <w:hideMark/>
          </w:tcPr>
          <w:p w14:paraId="6D6F3FDF"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Self-esteem scale</w:t>
            </w:r>
          </w:p>
        </w:tc>
        <w:tc>
          <w:tcPr>
            <w:tcW w:w="1920" w:type="dxa"/>
            <w:tcBorders>
              <w:top w:val="nil"/>
              <w:left w:val="nil"/>
              <w:bottom w:val="nil"/>
              <w:right w:val="nil"/>
            </w:tcBorders>
            <w:shd w:val="clear" w:color="auto" w:fill="auto"/>
            <w:noWrap/>
            <w:vAlign w:val="center"/>
            <w:hideMark/>
          </w:tcPr>
          <w:p w14:paraId="5FF247D8"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-0.24</w:t>
            </w:r>
          </w:p>
        </w:tc>
        <w:tc>
          <w:tcPr>
            <w:tcW w:w="601" w:type="dxa"/>
            <w:tcBorders>
              <w:top w:val="nil"/>
              <w:left w:val="nil"/>
              <w:bottom w:val="nil"/>
              <w:right w:val="nil"/>
            </w:tcBorders>
            <w:shd w:val="clear" w:color="auto" w:fill="auto"/>
            <w:noWrap/>
            <w:vAlign w:val="center"/>
            <w:hideMark/>
          </w:tcPr>
          <w:p w14:paraId="6CBB10CB"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0.18</w:t>
            </w:r>
          </w:p>
        </w:tc>
        <w:tc>
          <w:tcPr>
            <w:tcW w:w="1920" w:type="dxa"/>
            <w:tcBorders>
              <w:top w:val="nil"/>
              <w:left w:val="nil"/>
              <w:bottom w:val="nil"/>
              <w:right w:val="nil"/>
            </w:tcBorders>
            <w:shd w:val="clear" w:color="auto" w:fill="auto"/>
            <w:noWrap/>
            <w:vAlign w:val="center"/>
            <w:hideMark/>
          </w:tcPr>
          <w:p w14:paraId="5F802817"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-0.19</w:t>
            </w:r>
          </w:p>
        </w:tc>
        <w:tc>
          <w:tcPr>
            <w:tcW w:w="601" w:type="dxa"/>
            <w:tcBorders>
              <w:top w:val="nil"/>
              <w:left w:val="nil"/>
              <w:bottom w:val="nil"/>
              <w:right w:val="nil"/>
            </w:tcBorders>
            <w:shd w:val="clear" w:color="auto" w:fill="auto"/>
            <w:noWrap/>
            <w:vAlign w:val="center"/>
            <w:hideMark/>
          </w:tcPr>
          <w:p w14:paraId="528EED5F"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0.16</w:t>
            </w:r>
          </w:p>
        </w:tc>
      </w:tr>
      <w:tr w:rsidR="00FF5772" w:rsidRPr="00FF5772" w14:paraId="52B6052C" w14:textId="77777777" w:rsidTr="00B2163D">
        <w:trPr>
          <w:trHeight w:val="300"/>
        </w:trPr>
        <w:tc>
          <w:tcPr>
            <w:tcW w:w="5225" w:type="dxa"/>
            <w:tcBorders>
              <w:top w:val="nil"/>
              <w:left w:val="nil"/>
              <w:bottom w:val="nil"/>
              <w:right w:val="nil"/>
            </w:tcBorders>
            <w:shd w:val="clear" w:color="auto" w:fill="auto"/>
            <w:noWrap/>
            <w:vAlign w:val="center"/>
            <w:hideMark/>
          </w:tcPr>
          <w:p w14:paraId="225B0D66"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Bullied</w:t>
            </w:r>
          </w:p>
        </w:tc>
        <w:tc>
          <w:tcPr>
            <w:tcW w:w="1920" w:type="dxa"/>
            <w:tcBorders>
              <w:top w:val="nil"/>
              <w:left w:val="nil"/>
              <w:bottom w:val="nil"/>
              <w:right w:val="nil"/>
            </w:tcBorders>
            <w:shd w:val="clear" w:color="auto" w:fill="auto"/>
            <w:noWrap/>
            <w:vAlign w:val="center"/>
            <w:hideMark/>
          </w:tcPr>
          <w:p w14:paraId="1A1DB4B5"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0.07</w:t>
            </w:r>
          </w:p>
        </w:tc>
        <w:tc>
          <w:tcPr>
            <w:tcW w:w="601" w:type="dxa"/>
            <w:tcBorders>
              <w:top w:val="nil"/>
              <w:left w:val="nil"/>
              <w:bottom w:val="nil"/>
              <w:right w:val="nil"/>
            </w:tcBorders>
            <w:shd w:val="clear" w:color="auto" w:fill="auto"/>
            <w:noWrap/>
            <w:vAlign w:val="center"/>
            <w:hideMark/>
          </w:tcPr>
          <w:p w14:paraId="00AA5581"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0.17</w:t>
            </w:r>
          </w:p>
        </w:tc>
        <w:tc>
          <w:tcPr>
            <w:tcW w:w="1920" w:type="dxa"/>
            <w:tcBorders>
              <w:top w:val="nil"/>
              <w:left w:val="nil"/>
              <w:bottom w:val="nil"/>
              <w:right w:val="nil"/>
            </w:tcBorders>
            <w:shd w:val="clear" w:color="auto" w:fill="auto"/>
            <w:noWrap/>
            <w:vAlign w:val="center"/>
            <w:hideMark/>
          </w:tcPr>
          <w:p w14:paraId="219EEFDC"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-0.08</w:t>
            </w:r>
          </w:p>
        </w:tc>
        <w:tc>
          <w:tcPr>
            <w:tcW w:w="601" w:type="dxa"/>
            <w:tcBorders>
              <w:top w:val="nil"/>
              <w:left w:val="nil"/>
              <w:bottom w:val="nil"/>
              <w:right w:val="nil"/>
            </w:tcBorders>
            <w:shd w:val="clear" w:color="auto" w:fill="auto"/>
            <w:noWrap/>
            <w:vAlign w:val="center"/>
            <w:hideMark/>
          </w:tcPr>
          <w:p w14:paraId="69649506"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0.14</w:t>
            </w:r>
          </w:p>
        </w:tc>
      </w:tr>
      <w:tr w:rsidR="00FF5772" w:rsidRPr="00FF5772" w14:paraId="406EFAAD" w14:textId="77777777" w:rsidTr="00B2163D">
        <w:trPr>
          <w:trHeight w:val="300"/>
        </w:trPr>
        <w:tc>
          <w:tcPr>
            <w:tcW w:w="5225" w:type="dxa"/>
            <w:tcBorders>
              <w:top w:val="nil"/>
              <w:left w:val="nil"/>
              <w:bottom w:val="single" w:sz="4" w:space="0" w:color="auto"/>
              <w:right w:val="nil"/>
            </w:tcBorders>
            <w:shd w:val="clear" w:color="auto" w:fill="auto"/>
            <w:noWrap/>
            <w:vAlign w:val="center"/>
            <w:hideMark/>
          </w:tcPr>
          <w:p w14:paraId="2BF1400D"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SDQ scale</w:t>
            </w:r>
          </w:p>
        </w:tc>
        <w:tc>
          <w:tcPr>
            <w:tcW w:w="1920" w:type="dxa"/>
            <w:tcBorders>
              <w:top w:val="nil"/>
              <w:left w:val="nil"/>
              <w:bottom w:val="single" w:sz="4" w:space="0" w:color="auto"/>
              <w:right w:val="nil"/>
            </w:tcBorders>
            <w:shd w:val="clear" w:color="auto" w:fill="auto"/>
            <w:noWrap/>
            <w:vAlign w:val="center"/>
            <w:hideMark/>
          </w:tcPr>
          <w:p w14:paraId="61330F1C"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-0.11</w:t>
            </w:r>
          </w:p>
        </w:tc>
        <w:tc>
          <w:tcPr>
            <w:tcW w:w="601" w:type="dxa"/>
            <w:tcBorders>
              <w:top w:val="nil"/>
              <w:left w:val="nil"/>
              <w:bottom w:val="single" w:sz="4" w:space="0" w:color="auto"/>
              <w:right w:val="nil"/>
            </w:tcBorders>
            <w:shd w:val="clear" w:color="auto" w:fill="auto"/>
            <w:noWrap/>
            <w:vAlign w:val="center"/>
            <w:hideMark/>
          </w:tcPr>
          <w:p w14:paraId="7ED77D95"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0.15</w:t>
            </w:r>
          </w:p>
        </w:tc>
        <w:tc>
          <w:tcPr>
            <w:tcW w:w="1920" w:type="dxa"/>
            <w:tcBorders>
              <w:top w:val="nil"/>
              <w:left w:val="nil"/>
              <w:bottom w:val="single" w:sz="4" w:space="0" w:color="auto"/>
              <w:right w:val="nil"/>
            </w:tcBorders>
            <w:shd w:val="clear" w:color="auto" w:fill="auto"/>
            <w:noWrap/>
            <w:vAlign w:val="center"/>
            <w:hideMark/>
          </w:tcPr>
          <w:p w14:paraId="2BF9CA38"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-0.14</w:t>
            </w:r>
          </w:p>
        </w:tc>
        <w:tc>
          <w:tcPr>
            <w:tcW w:w="601" w:type="dxa"/>
            <w:tcBorders>
              <w:top w:val="nil"/>
              <w:left w:val="nil"/>
              <w:bottom w:val="single" w:sz="4" w:space="0" w:color="auto"/>
              <w:right w:val="nil"/>
            </w:tcBorders>
            <w:shd w:val="clear" w:color="auto" w:fill="auto"/>
            <w:noWrap/>
            <w:vAlign w:val="center"/>
            <w:hideMark/>
          </w:tcPr>
          <w:p w14:paraId="28CFA162"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0.13</w:t>
            </w:r>
          </w:p>
        </w:tc>
      </w:tr>
      <w:tr w:rsidR="00FF5772" w:rsidRPr="00FF5772" w14:paraId="14E1A11C" w14:textId="77777777" w:rsidTr="00B2163D">
        <w:trPr>
          <w:trHeight w:val="300"/>
        </w:trPr>
        <w:tc>
          <w:tcPr>
            <w:tcW w:w="5225" w:type="dxa"/>
            <w:tcBorders>
              <w:top w:val="nil"/>
              <w:left w:val="nil"/>
              <w:bottom w:val="nil"/>
              <w:right w:val="nil"/>
            </w:tcBorders>
            <w:shd w:val="clear" w:color="auto" w:fill="auto"/>
            <w:noWrap/>
            <w:vAlign w:val="center"/>
            <w:hideMark/>
          </w:tcPr>
          <w:p w14:paraId="7C93A306" w14:textId="77777777" w:rsidR="00FF5772" w:rsidRPr="00FF5772" w:rsidRDefault="00FF5772" w:rsidP="00FF5772">
            <w:pPr>
              <w:spacing w:after="0" w:line="240" w:lineRule="auto"/>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Young people's aspirations and expectations</w:t>
            </w:r>
          </w:p>
        </w:tc>
        <w:tc>
          <w:tcPr>
            <w:tcW w:w="1920" w:type="dxa"/>
            <w:tcBorders>
              <w:top w:val="nil"/>
              <w:left w:val="nil"/>
              <w:bottom w:val="nil"/>
              <w:right w:val="nil"/>
            </w:tcBorders>
            <w:shd w:val="clear" w:color="auto" w:fill="auto"/>
            <w:noWrap/>
            <w:vAlign w:val="center"/>
            <w:hideMark/>
          </w:tcPr>
          <w:p w14:paraId="46E217C3" w14:textId="77777777" w:rsidR="00FF5772" w:rsidRPr="00FF5772" w:rsidRDefault="00FF5772" w:rsidP="00FF5772">
            <w:pPr>
              <w:spacing w:after="0" w:line="240" w:lineRule="auto"/>
              <w:rPr>
                <w:rFonts w:ascii="Times New Roman" w:eastAsia="Times New Roman" w:hAnsi="Times New Roman"/>
                <w:b/>
                <w:bCs/>
                <w:color w:val="000000"/>
                <w:lang w:eastAsia="en-GB"/>
              </w:rPr>
            </w:pPr>
          </w:p>
        </w:tc>
        <w:tc>
          <w:tcPr>
            <w:tcW w:w="601" w:type="dxa"/>
            <w:tcBorders>
              <w:top w:val="nil"/>
              <w:left w:val="nil"/>
              <w:bottom w:val="nil"/>
              <w:right w:val="nil"/>
            </w:tcBorders>
            <w:shd w:val="clear" w:color="auto" w:fill="auto"/>
            <w:noWrap/>
            <w:vAlign w:val="center"/>
            <w:hideMark/>
          </w:tcPr>
          <w:p w14:paraId="6AB673F8" w14:textId="77777777" w:rsidR="00FF5772" w:rsidRPr="00FF5772" w:rsidRDefault="00FF5772" w:rsidP="00FF5772">
            <w:pPr>
              <w:spacing w:after="0" w:line="240" w:lineRule="auto"/>
              <w:jc w:val="center"/>
              <w:rPr>
                <w:rFonts w:ascii="Times New Roman" w:eastAsia="Times New Roman" w:hAnsi="Times New Roman"/>
                <w:sz w:val="20"/>
                <w:szCs w:val="20"/>
                <w:lang w:eastAsia="en-GB"/>
              </w:rPr>
            </w:pPr>
          </w:p>
        </w:tc>
        <w:tc>
          <w:tcPr>
            <w:tcW w:w="1920" w:type="dxa"/>
            <w:tcBorders>
              <w:top w:val="nil"/>
              <w:left w:val="nil"/>
              <w:bottom w:val="nil"/>
              <w:right w:val="nil"/>
            </w:tcBorders>
            <w:shd w:val="clear" w:color="auto" w:fill="auto"/>
            <w:noWrap/>
            <w:vAlign w:val="center"/>
            <w:hideMark/>
          </w:tcPr>
          <w:p w14:paraId="748BF304" w14:textId="77777777" w:rsidR="00FF5772" w:rsidRPr="00FF5772" w:rsidRDefault="00FF5772" w:rsidP="00FF5772">
            <w:pPr>
              <w:spacing w:after="0" w:line="240" w:lineRule="auto"/>
              <w:jc w:val="center"/>
              <w:rPr>
                <w:rFonts w:ascii="Times New Roman" w:eastAsia="Times New Roman" w:hAnsi="Times New Roman"/>
                <w:sz w:val="20"/>
                <w:szCs w:val="20"/>
                <w:lang w:eastAsia="en-GB"/>
              </w:rPr>
            </w:pPr>
          </w:p>
        </w:tc>
        <w:tc>
          <w:tcPr>
            <w:tcW w:w="601" w:type="dxa"/>
            <w:tcBorders>
              <w:top w:val="nil"/>
              <w:left w:val="nil"/>
              <w:bottom w:val="nil"/>
              <w:right w:val="nil"/>
            </w:tcBorders>
            <w:shd w:val="clear" w:color="auto" w:fill="auto"/>
            <w:noWrap/>
            <w:vAlign w:val="center"/>
            <w:hideMark/>
          </w:tcPr>
          <w:p w14:paraId="37F6DF4F" w14:textId="77777777" w:rsidR="00FF5772" w:rsidRPr="00FF5772" w:rsidRDefault="00FF5772" w:rsidP="00FF5772">
            <w:pPr>
              <w:spacing w:after="0" w:line="240" w:lineRule="auto"/>
              <w:jc w:val="center"/>
              <w:rPr>
                <w:rFonts w:ascii="Times New Roman" w:eastAsia="Times New Roman" w:hAnsi="Times New Roman"/>
                <w:sz w:val="20"/>
                <w:szCs w:val="20"/>
                <w:lang w:eastAsia="en-GB"/>
              </w:rPr>
            </w:pPr>
          </w:p>
        </w:tc>
      </w:tr>
      <w:tr w:rsidR="00FF5772" w:rsidRPr="00FF5772" w14:paraId="107F0ABB" w14:textId="77777777" w:rsidTr="00B2163D">
        <w:trPr>
          <w:trHeight w:val="300"/>
        </w:trPr>
        <w:tc>
          <w:tcPr>
            <w:tcW w:w="5225" w:type="dxa"/>
            <w:tcBorders>
              <w:top w:val="nil"/>
              <w:left w:val="nil"/>
              <w:bottom w:val="nil"/>
              <w:right w:val="nil"/>
            </w:tcBorders>
            <w:shd w:val="clear" w:color="auto" w:fill="auto"/>
            <w:noWrap/>
            <w:vAlign w:val="center"/>
            <w:hideMark/>
          </w:tcPr>
          <w:p w14:paraId="2EEE669F"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Go to university scale</w:t>
            </w:r>
          </w:p>
        </w:tc>
        <w:tc>
          <w:tcPr>
            <w:tcW w:w="1920" w:type="dxa"/>
            <w:tcBorders>
              <w:top w:val="nil"/>
              <w:left w:val="nil"/>
              <w:bottom w:val="nil"/>
              <w:right w:val="nil"/>
            </w:tcBorders>
            <w:shd w:val="clear" w:color="auto" w:fill="auto"/>
            <w:noWrap/>
            <w:vAlign w:val="center"/>
            <w:hideMark/>
          </w:tcPr>
          <w:p w14:paraId="0AE3A520"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0.00</w:t>
            </w:r>
          </w:p>
        </w:tc>
        <w:tc>
          <w:tcPr>
            <w:tcW w:w="601" w:type="dxa"/>
            <w:tcBorders>
              <w:top w:val="nil"/>
              <w:left w:val="nil"/>
              <w:bottom w:val="nil"/>
              <w:right w:val="nil"/>
            </w:tcBorders>
            <w:shd w:val="clear" w:color="auto" w:fill="auto"/>
            <w:noWrap/>
            <w:vAlign w:val="center"/>
            <w:hideMark/>
          </w:tcPr>
          <w:p w14:paraId="5A427B6A"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0.17</w:t>
            </w:r>
          </w:p>
        </w:tc>
        <w:tc>
          <w:tcPr>
            <w:tcW w:w="1920" w:type="dxa"/>
            <w:tcBorders>
              <w:top w:val="nil"/>
              <w:left w:val="nil"/>
              <w:bottom w:val="nil"/>
              <w:right w:val="nil"/>
            </w:tcBorders>
            <w:shd w:val="clear" w:color="auto" w:fill="auto"/>
            <w:noWrap/>
            <w:vAlign w:val="center"/>
            <w:hideMark/>
          </w:tcPr>
          <w:p w14:paraId="43857397"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0.20</w:t>
            </w:r>
          </w:p>
        </w:tc>
        <w:tc>
          <w:tcPr>
            <w:tcW w:w="601" w:type="dxa"/>
            <w:tcBorders>
              <w:top w:val="nil"/>
              <w:left w:val="nil"/>
              <w:bottom w:val="nil"/>
              <w:right w:val="nil"/>
            </w:tcBorders>
            <w:shd w:val="clear" w:color="auto" w:fill="auto"/>
            <w:noWrap/>
            <w:vAlign w:val="center"/>
            <w:hideMark/>
          </w:tcPr>
          <w:p w14:paraId="71B038C6"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0.14</w:t>
            </w:r>
          </w:p>
        </w:tc>
      </w:tr>
      <w:tr w:rsidR="00FF5772" w:rsidRPr="00FF5772" w14:paraId="5766C036" w14:textId="77777777" w:rsidTr="00B2163D">
        <w:trPr>
          <w:trHeight w:val="300"/>
        </w:trPr>
        <w:tc>
          <w:tcPr>
            <w:tcW w:w="5225" w:type="dxa"/>
            <w:tcBorders>
              <w:top w:val="nil"/>
              <w:left w:val="nil"/>
              <w:bottom w:val="single" w:sz="4" w:space="0" w:color="auto"/>
              <w:right w:val="nil"/>
            </w:tcBorders>
            <w:shd w:val="clear" w:color="auto" w:fill="auto"/>
            <w:noWrap/>
            <w:vAlign w:val="center"/>
            <w:hideMark/>
          </w:tcPr>
          <w:p w14:paraId="74CB52B7"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Aspire to work in a professional job (Ref: No)</w:t>
            </w:r>
          </w:p>
        </w:tc>
        <w:tc>
          <w:tcPr>
            <w:tcW w:w="1920" w:type="dxa"/>
            <w:tcBorders>
              <w:top w:val="nil"/>
              <w:left w:val="nil"/>
              <w:bottom w:val="single" w:sz="4" w:space="0" w:color="auto"/>
              <w:right w:val="nil"/>
            </w:tcBorders>
            <w:shd w:val="clear" w:color="auto" w:fill="auto"/>
            <w:noWrap/>
            <w:vAlign w:val="center"/>
            <w:hideMark/>
          </w:tcPr>
          <w:p w14:paraId="37312BD2"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-0.19</w:t>
            </w:r>
          </w:p>
        </w:tc>
        <w:tc>
          <w:tcPr>
            <w:tcW w:w="601" w:type="dxa"/>
            <w:tcBorders>
              <w:top w:val="nil"/>
              <w:left w:val="nil"/>
              <w:bottom w:val="single" w:sz="4" w:space="0" w:color="auto"/>
              <w:right w:val="nil"/>
            </w:tcBorders>
            <w:shd w:val="clear" w:color="auto" w:fill="auto"/>
            <w:noWrap/>
            <w:vAlign w:val="center"/>
            <w:hideMark/>
          </w:tcPr>
          <w:p w14:paraId="746ADC25"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0.12</w:t>
            </w:r>
          </w:p>
        </w:tc>
        <w:tc>
          <w:tcPr>
            <w:tcW w:w="1920" w:type="dxa"/>
            <w:tcBorders>
              <w:top w:val="nil"/>
              <w:left w:val="nil"/>
              <w:bottom w:val="single" w:sz="4" w:space="0" w:color="auto"/>
              <w:right w:val="nil"/>
            </w:tcBorders>
            <w:shd w:val="clear" w:color="auto" w:fill="auto"/>
            <w:noWrap/>
            <w:vAlign w:val="center"/>
            <w:hideMark/>
          </w:tcPr>
          <w:p w14:paraId="428C74DF"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-0.04</w:t>
            </w:r>
          </w:p>
        </w:tc>
        <w:tc>
          <w:tcPr>
            <w:tcW w:w="601" w:type="dxa"/>
            <w:tcBorders>
              <w:top w:val="nil"/>
              <w:left w:val="nil"/>
              <w:bottom w:val="single" w:sz="4" w:space="0" w:color="auto"/>
              <w:right w:val="nil"/>
            </w:tcBorders>
            <w:shd w:val="clear" w:color="auto" w:fill="auto"/>
            <w:noWrap/>
            <w:vAlign w:val="center"/>
            <w:hideMark/>
          </w:tcPr>
          <w:p w14:paraId="216C6B8D"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0.09</w:t>
            </w:r>
          </w:p>
        </w:tc>
      </w:tr>
      <w:tr w:rsidR="00FF5772" w:rsidRPr="00FF5772" w14:paraId="716A1E42" w14:textId="77777777" w:rsidTr="00B2163D">
        <w:trPr>
          <w:trHeight w:val="300"/>
        </w:trPr>
        <w:tc>
          <w:tcPr>
            <w:tcW w:w="5225" w:type="dxa"/>
            <w:tcBorders>
              <w:top w:val="nil"/>
              <w:left w:val="nil"/>
              <w:bottom w:val="nil"/>
              <w:right w:val="nil"/>
            </w:tcBorders>
            <w:shd w:val="clear" w:color="auto" w:fill="auto"/>
            <w:noWrap/>
            <w:vAlign w:val="center"/>
            <w:hideMark/>
          </w:tcPr>
          <w:p w14:paraId="1BE8B61B" w14:textId="77777777" w:rsidR="00FF5772" w:rsidRPr="00FF5772" w:rsidRDefault="00FF5772" w:rsidP="00FF5772">
            <w:pPr>
              <w:spacing w:after="0" w:line="240" w:lineRule="auto"/>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Parental aspirations and investments</w:t>
            </w:r>
          </w:p>
        </w:tc>
        <w:tc>
          <w:tcPr>
            <w:tcW w:w="1920" w:type="dxa"/>
            <w:tcBorders>
              <w:top w:val="nil"/>
              <w:left w:val="nil"/>
              <w:bottom w:val="nil"/>
              <w:right w:val="nil"/>
            </w:tcBorders>
            <w:shd w:val="clear" w:color="auto" w:fill="auto"/>
            <w:noWrap/>
            <w:vAlign w:val="bottom"/>
            <w:hideMark/>
          </w:tcPr>
          <w:p w14:paraId="499EDF28" w14:textId="77777777" w:rsidR="00FF5772" w:rsidRPr="00FF5772" w:rsidRDefault="00FF5772" w:rsidP="00FF5772">
            <w:pPr>
              <w:spacing w:after="0" w:line="240" w:lineRule="auto"/>
              <w:rPr>
                <w:rFonts w:ascii="Times New Roman" w:eastAsia="Times New Roman" w:hAnsi="Times New Roman"/>
                <w:b/>
                <w:bCs/>
                <w:color w:val="000000"/>
                <w:lang w:eastAsia="en-GB"/>
              </w:rPr>
            </w:pPr>
          </w:p>
        </w:tc>
        <w:tc>
          <w:tcPr>
            <w:tcW w:w="601" w:type="dxa"/>
            <w:tcBorders>
              <w:top w:val="nil"/>
              <w:left w:val="nil"/>
              <w:bottom w:val="nil"/>
              <w:right w:val="nil"/>
            </w:tcBorders>
            <w:shd w:val="clear" w:color="auto" w:fill="auto"/>
            <w:noWrap/>
            <w:vAlign w:val="bottom"/>
            <w:hideMark/>
          </w:tcPr>
          <w:p w14:paraId="6EE3E7F5" w14:textId="77777777" w:rsidR="00FF5772" w:rsidRPr="00FF5772" w:rsidRDefault="00FF5772" w:rsidP="00FF5772">
            <w:pPr>
              <w:spacing w:after="0" w:line="240" w:lineRule="auto"/>
              <w:rPr>
                <w:rFonts w:ascii="Times New Roman" w:eastAsia="Times New Roman" w:hAnsi="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8468775" w14:textId="77777777" w:rsidR="00FF5772" w:rsidRPr="00FF5772" w:rsidRDefault="00FF5772" w:rsidP="00FF5772">
            <w:pPr>
              <w:spacing w:after="0" w:line="240" w:lineRule="auto"/>
              <w:rPr>
                <w:rFonts w:ascii="Times New Roman" w:eastAsia="Times New Roman" w:hAnsi="Times New Roman"/>
                <w:sz w:val="20"/>
                <w:szCs w:val="20"/>
                <w:lang w:eastAsia="en-GB"/>
              </w:rPr>
            </w:pPr>
          </w:p>
        </w:tc>
        <w:tc>
          <w:tcPr>
            <w:tcW w:w="601" w:type="dxa"/>
            <w:tcBorders>
              <w:top w:val="nil"/>
              <w:left w:val="nil"/>
              <w:bottom w:val="nil"/>
              <w:right w:val="nil"/>
            </w:tcBorders>
            <w:shd w:val="clear" w:color="auto" w:fill="auto"/>
            <w:noWrap/>
            <w:vAlign w:val="bottom"/>
            <w:hideMark/>
          </w:tcPr>
          <w:p w14:paraId="04C76B40" w14:textId="77777777" w:rsidR="00FF5772" w:rsidRPr="00FF5772" w:rsidRDefault="00FF5772" w:rsidP="00FF5772">
            <w:pPr>
              <w:spacing w:after="0" w:line="240" w:lineRule="auto"/>
              <w:rPr>
                <w:rFonts w:ascii="Times New Roman" w:eastAsia="Times New Roman" w:hAnsi="Times New Roman"/>
                <w:sz w:val="20"/>
                <w:szCs w:val="20"/>
                <w:lang w:eastAsia="en-GB"/>
              </w:rPr>
            </w:pPr>
          </w:p>
        </w:tc>
      </w:tr>
      <w:tr w:rsidR="00FF5772" w:rsidRPr="00FF5772" w14:paraId="5DF43B4C" w14:textId="77777777" w:rsidTr="00B2163D">
        <w:trPr>
          <w:trHeight w:val="300"/>
        </w:trPr>
        <w:tc>
          <w:tcPr>
            <w:tcW w:w="5225" w:type="dxa"/>
            <w:tcBorders>
              <w:top w:val="nil"/>
              <w:left w:val="nil"/>
              <w:bottom w:val="nil"/>
              <w:right w:val="nil"/>
            </w:tcBorders>
            <w:shd w:val="clear" w:color="auto" w:fill="auto"/>
            <w:noWrap/>
            <w:vAlign w:val="center"/>
            <w:hideMark/>
          </w:tcPr>
          <w:p w14:paraId="0F17CA08"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Parent thinks will stay in school post 16 (Ref: No)</w:t>
            </w:r>
          </w:p>
        </w:tc>
        <w:tc>
          <w:tcPr>
            <w:tcW w:w="1920" w:type="dxa"/>
            <w:tcBorders>
              <w:top w:val="nil"/>
              <w:left w:val="nil"/>
              <w:bottom w:val="nil"/>
              <w:right w:val="nil"/>
            </w:tcBorders>
            <w:shd w:val="clear" w:color="auto" w:fill="auto"/>
            <w:noWrap/>
            <w:vAlign w:val="center"/>
            <w:hideMark/>
          </w:tcPr>
          <w:p w14:paraId="1EAE58B8"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0.00</w:t>
            </w:r>
          </w:p>
        </w:tc>
        <w:tc>
          <w:tcPr>
            <w:tcW w:w="601" w:type="dxa"/>
            <w:tcBorders>
              <w:top w:val="nil"/>
              <w:left w:val="nil"/>
              <w:bottom w:val="nil"/>
              <w:right w:val="nil"/>
            </w:tcBorders>
            <w:shd w:val="clear" w:color="auto" w:fill="auto"/>
            <w:noWrap/>
            <w:vAlign w:val="center"/>
            <w:hideMark/>
          </w:tcPr>
          <w:p w14:paraId="218E4D15"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0.05</w:t>
            </w:r>
          </w:p>
        </w:tc>
        <w:tc>
          <w:tcPr>
            <w:tcW w:w="1920" w:type="dxa"/>
            <w:tcBorders>
              <w:top w:val="nil"/>
              <w:left w:val="nil"/>
              <w:bottom w:val="nil"/>
              <w:right w:val="nil"/>
            </w:tcBorders>
            <w:shd w:val="clear" w:color="auto" w:fill="auto"/>
            <w:noWrap/>
            <w:vAlign w:val="center"/>
            <w:hideMark/>
          </w:tcPr>
          <w:p w14:paraId="6B2FE7FB"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0.05</w:t>
            </w:r>
          </w:p>
        </w:tc>
        <w:tc>
          <w:tcPr>
            <w:tcW w:w="601" w:type="dxa"/>
            <w:tcBorders>
              <w:top w:val="nil"/>
              <w:left w:val="nil"/>
              <w:bottom w:val="nil"/>
              <w:right w:val="nil"/>
            </w:tcBorders>
            <w:shd w:val="clear" w:color="auto" w:fill="auto"/>
            <w:noWrap/>
            <w:vAlign w:val="center"/>
            <w:hideMark/>
          </w:tcPr>
          <w:p w14:paraId="27E381B8"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0.04</w:t>
            </w:r>
          </w:p>
        </w:tc>
      </w:tr>
      <w:tr w:rsidR="00FF5772" w:rsidRPr="00FF5772" w14:paraId="44339CE2" w14:textId="77777777" w:rsidTr="00B2163D">
        <w:trPr>
          <w:trHeight w:val="315"/>
        </w:trPr>
        <w:tc>
          <w:tcPr>
            <w:tcW w:w="5225" w:type="dxa"/>
            <w:tcBorders>
              <w:top w:val="nil"/>
              <w:left w:val="nil"/>
              <w:bottom w:val="nil"/>
              <w:right w:val="nil"/>
            </w:tcBorders>
            <w:shd w:val="clear" w:color="auto" w:fill="auto"/>
            <w:noWrap/>
            <w:vAlign w:val="center"/>
            <w:hideMark/>
          </w:tcPr>
          <w:p w14:paraId="7D93A913"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Parent thinks will go to university (Ref: No)</w:t>
            </w:r>
          </w:p>
        </w:tc>
        <w:tc>
          <w:tcPr>
            <w:tcW w:w="1920" w:type="dxa"/>
            <w:tcBorders>
              <w:top w:val="nil"/>
              <w:left w:val="nil"/>
              <w:bottom w:val="nil"/>
              <w:right w:val="nil"/>
            </w:tcBorders>
            <w:shd w:val="clear" w:color="auto" w:fill="auto"/>
            <w:noWrap/>
            <w:vAlign w:val="center"/>
            <w:hideMark/>
          </w:tcPr>
          <w:p w14:paraId="24CA2F45"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0.13</w:t>
            </w:r>
          </w:p>
        </w:tc>
        <w:tc>
          <w:tcPr>
            <w:tcW w:w="601" w:type="dxa"/>
            <w:tcBorders>
              <w:top w:val="nil"/>
              <w:left w:val="nil"/>
              <w:bottom w:val="nil"/>
              <w:right w:val="nil"/>
            </w:tcBorders>
            <w:shd w:val="clear" w:color="auto" w:fill="auto"/>
            <w:noWrap/>
            <w:vAlign w:val="center"/>
            <w:hideMark/>
          </w:tcPr>
          <w:p w14:paraId="7B843D29"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0.10</w:t>
            </w:r>
          </w:p>
        </w:tc>
        <w:tc>
          <w:tcPr>
            <w:tcW w:w="1920" w:type="dxa"/>
            <w:tcBorders>
              <w:top w:val="nil"/>
              <w:left w:val="nil"/>
              <w:bottom w:val="nil"/>
              <w:right w:val="nil"/>
            </w:tcBorders>
            <w:shd w:val="clear" w:color="auto" w:fill="auto"/>
            <w:noWrap/>
            <w:vAlign w:val="center"/>
            <w:hideMark/>
          </w:tcPr>
          <w:p w14:paraId="1B2B3898" w14:textId="77777777" w:rsidR="00FF5772" w:rsidRPr="00FF5772" w:rsidRDefault="00FF5772" w:rsidP="00FF5772">
            <w:pPr>
              <w:spacing w:after="0" w:line="240" w:lineRule="auto"/>
              <w:jc w:val="center"/>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0.16**</w:t>
            </w:r>
          </w:p>
        </w:tc>
        <w:tc>
          <w:tcPr>
            <w:tcW w:w="601" w:type="dxa"/>
            <w:tcBorders>
              <w:top w:val="nil"/>
              <w:left w:val="nil"/>
              <w:bottom w:val="nil"/>
              <w:right w:val="nil"/>
            </w:tcBorders>
            <w:shd w:val="clear" w:color="auto" w:fill="auto"/>
            <w:noWrap/>
            <w:vAlign w:val="center"/>
            <w:hideMark/>
          </w:tcPr>
          <w:p w14:paraId="6426EBDE"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0.08</w:t>
            </w:r>
          </w:p>
        </w:tc>
      </w:tr>
      <w:tr w:rsidR="00FF5772" w:rsidRPr="00FF5772" w14:paraId="59FDC40F" w14:textId="77777777" w:rsidTr="00B2163D">
        <w:trPr>
          <w:trHeight w:val="300"/>
        </w:trPr>
        <w:tc>
          <w:tcPr>
            <w:tcW w:w="5225" w:type="dxa"/>
            <w:tcBorders>
              <w:top w:val="nil"/>
              <w:left w:val="nil"/>
              <w:bottom w:val="nil"/>
              <w:right w:val="nil"/>
            </w:tcBorders>
            <w:shd w:val="clear" w:color="auto" w:fill="auto"/>
            <w:noWrap/>
            <w:vAlign w:val="center"/>
            <w:hideMark/>
          </w:tcPr>
          <w:p w14:paraId="0B165FE6"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Receives tutoring (Ref: No)</w:t>
            </w:r>
          </w:p>
        </w:tc>
        <w:tc>
          <w:tcPr>
            <w:tcW w:w="1920" w:type="dxa"/>
            <w:tcBorders>
              <w:top w:val="nil"/>
              <w:left w:val="nil"/>
              <w:bottom w:val="nil"/>
              <w:right w:val="nil"/>
            </w:tcBorders>
            <w:shd w:val="clear" w:color="auto" w:fill="auto"/>
            <w:noWrap/>
            <w:vAlign w:val="center"/>
            <w:hideMark/>
          </w:tcPr>
          <w:p w14:paraId="7469AD34" w14:textId="77777777" w:rsidR="00FF5772" w:rsidRPr="00FF5772" w:rsidRDefault="00FF5772" w:rsidP="00FF5772">
            <w:pPr>
              <w:spacing w:after="0" w:line="240" w:lineRule="auto"/>
              <w:jc w:val="center"/>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0.06**</w:t>
            </w:r>
          </w:p>
        </w:tc>
        <w:tc>
          <w:tcPr>
            <w:tcW w:w="601" w:type="dxa"/>
            <w:tcBorders>
              <w:top w:val="nil"/>
              <w:left w:val="nil"/>
              <w:bottom w:val="nil"/>
              <w:right w:val="nil"/>
            </w:tcBorders>
            <w:shd w:val="clear" w:color="auto" w:fill="auto"/>
            <w:noWrap/>
            <w:vAlign w:val="center"/>
            <w:hideMark/>
          </w:tcPr>
          <w:p w14:paraId="15269C01"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0.02</w:t>
            </w:r>
          </w:p>
        </w:tc>
        <w:tc>
          <w:tcPr>
            <w:tcW w:w="1920" w:type="dxa"/>
            <w:tcBorders>
              <w:top w:val="nil"/>
              <w:left w:val="nil"/>
              <w:bottom w:val="nil"/>
              <w:right w:val="nil"/>
            </w:tcBorders>
            <w:shd w:val="clear" w:color="auto" w:fill="auto"/>
            <w:noWrap/>
            <w:vAlign w:val="center"/>
            <w:hideMark/>
          </w:tcPr>
          <w:p w14:paraId="053B8C70" w14:textId="77777777" w:rsidR="00FF5772" w:rsidRPr="00FF5772" w:rsidRDefault="00FF5772" w:rsidP="00FF5772">
            <w:pPr>
              <w:spacing w:after="0" w:line="240" w:lineRule="auto"/>
              <w:jc w:val="center"/>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0.06**</w:t>
            </w:r>
          </w:p>
        </w:tc>
        <w:tc>
          <w:tcPr>
            <w:tcW w:w="601" w:type="dxa"/>
            <w:tcBorders>
              <w:top w:val="nil"/>
              <w:left w:val="nil"/>
              <w:bottom w:val="nil"/>
              <w:right w:val="nil"/>
            </w:tcBorders>
            <w:shd w:val="clear" w:color="auto" w:fill="auto"/>
            <w:noWrap/>
            <w:vAlign w:val="center"/>
            <w:hideMark/>
          </w:tcPr>
          <w:p w14:paraId="58874F65"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0.02</w:t>
            </w:r>
          </w:p>
        </w:tc>
      </w:tr>
      <w:tr w:rsidR="00FF5772" w:rsidRPr="00FF5772" w14:paraId="53A810F1" w14:textId="77777777" w:rsidTr="00B2163D">
        <w:trPr>
          <w:trHeight w:val="300"/>
        </w:trPr>
        <w:tc>
          <w:tcPr>
            <w:tcW w:w="5225" w:type="dxa"/>
            <w:tcBorders>
              <w:top w:val="nil"/>
              <w:left w:val="nil"/>
              <w:bottom w:val="nil"/>
              <w:right w:val="nil"/>
            </w:tcBorders>
            <w:shd w:val="clear" w:color="auto" w:fill="auto"/>
            <w:noWrap/>
            <w:vAlign w:val="center"/>
            <w:hideMark/>
          </w:tcPr>
          <w:p w14:paraId="775762A4"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Receives English tutoring (Ref: No)</w:t>
            </w:r>
          </w:p>
        </w:tc>
        <w:tc>
          <w:tcPr>
            <w:tcW w:w="1920" w:type="dxa"/>
            <w:tcBorders>
              <w:top w:val="nil"/>
              <w:left w:val="nil"/>
              <w:bottom w:val="nil"/>
              <w:right w:val="nil"/>
            </w:tcBorders>
            <w:shd w:val="clear" w:color="auto" w:fill="auto"/>
            <w:noWrap/>
            <w:vAlign w:val="center"/>
            <w:hideMark/>
          </w:tcPr>
          <w:p w14:paraId="6E701CB2"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0.00</w:t>
            </w:r>
          </w:p>
        </w:tc>
        <w:tc>
          <w:tcPr>
            <w:tcW w:w="601" w:type="dxa"/>
            <w:tcBorders>
              <w:top w:val="nil"/>
              <w:left w:val="nil"/>
              <w:bottom w:val="nil"/>
              <w:right w:val="nil"/>
            </w:tcBorders>
            <w:shd w:val="clear" w:color="auto" w:fill="auto"/>
            <w:noWrap/>
            <w:vAlign w:val="center"/>
            <w:hideMark/>
          </w:tcPr>
          <w:p w14:paraId="5E09C0E3"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0.01</w:t>
            </w:r>
          </w:p>
        </w:tc>
        <w:tc>
          <w:tcPr>
            <w:tcW w:w="1920" w:type="dxa"/>
            <w:tcBorders>
              <w:top w:val="nil"/>
              <w:left w:val="nil"/>
              <w:bottom w:val="nil"/>
              <w:right w:val="nil"/>
            </w:tcBorders>
            <w:shd w:val="clear" w:color="auto" w:fill="auto"/>
            <w:noWrap/>
            <w:vAlign w:val="center"/>
            <w:hideMark/>
          </w:tcPr>
          <w:p w14:paraId="3739B7C8"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0.00</w:t>
            </w:r>
          </w:p>
        </w:tc>
        <w:tc>
          <w:tcPr>
            <w:tcW w:w="601" w:type="dxa"/>
            <w:tcBorders>
              <w:top w:val="nil"/>
              <w:left w:val="nil"/>
              <w:bottom w:val="nil"/>
              <w:right w:val="nil"/>
            </w:tcBorders>
            <w:shd w:val="clear" w:color="auto" w:fill="auto"/>
            <w:noWrap/>
            <w:vAlign w:val="center"/>
            <w:hideMark/>
          </w:tcPr>
          <w:p w14:paraId="3C4C3C0A"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0.01</w:t>
            </w:r>
          </w:p>
        </w:tc>
      </w:tr>
      <w:tr w:rsidR="00FF5772" w:rsidRPr="00FF5772" w14:paraId="0EEB10D6" w14:textId="77777777" w:rsidTr="00B2163D">
        <w:trPr>
          <w:trHeight w:val="300"/>
        </w:trPr>
        <w:tc>
          <w:tcPr>
            <w:tcW w:w="5225" w:type="dxa"/>
            <w:tcBorders>
              <w:top w:val="nil"/>
              <w:left w:val="nil"/>
              <w:bottom w:val="single" w:sz="4" w:space="0" w:color="auto"/>
              <w:right w:val="nil"/>
            </w:tcBorders>
            <w:shd w:val="clear" w:color="auto" w:fill="auto"/>
            <w:noWrap/>
            <w:vAlign w:val="center"/>
            <w:hideMark/>
          </w:tcPr>
          <w:p w14:paraId="719EC810"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Receives maths tutoring (Ref: No)</w:t>
            </w:r>
          </w:p>
        </w:tc>
        <w:tc>
          <w:tcPr>
            <w:tcW w:w="1920" w:type="dxa"/>
            <w:tcBorders>
              <w:top w:val="nil"/>
              <w:left w:val="nil"/>
              <w:bottom w:val="single" w:sz="4" w:space="0" w:color="auto"/>
              <w:right w:val="nil"/>
            </w:tcBorders>
            <w:shd w:val="clear" w:color="auto" w:fill="auto"/>
            <w:noWrap/>
            <w:vAlign w:val="center"/>
            <w:hideMark/>
          </w:tcPr>
          <w:p w14:paraId="736DF7D5" w14:textId="77777777" w:rsidR="00FF5772" w:rsidRPr="00FF5772" w:rsidRDefault="00FF5772" w:rsidP="00FF5772">
            <w:pPr>
              <w:spacing w:after="0" w:line="240" w:lineRule="auto"/>
              <w:jc w:val="center"/>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0.06**</w:t>
            </w:r>
          </w:p>
        </w:tc>
        <w:tc>
          <w:tcPr>
            <w:tcW w:w="601" w:type="dxa"/>
            <w:tcBorders>
              <w:top w:val="nil"/>
              <w:left w:val="nil"/>
              <w:bottom w:val="single" w:sz="4" w:space="0" w:color="auto"/>
              <w:right w:val="nil"/>
            </w:tcBorders>
            <w:shd w:val="clear" w:color="auto" w:fill="auto"/>
            <w:noWrap/>
            <w:vAlign w:val="center"/>
            <w:hideMark/>
          </w:tcPr>
          <w:p w14:paraId="5CC9A77B"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0.01</w:t>
            </w:r>
          </w:p>
        </w:tc>
        <w:tc>
          <w:tcPr>
            <w:tcW w:w="1920" w:type="dxa"/>
            <w:tcBorders>
              <w:top w:val="nil"/>
              <w:left w:val="nil"/>
              <w:bottom w:val="single" w:sz="4" w:space="0" w:color="auto"/>
              <w:right w:val="nil"/>
            </w:tcBorders>
            <w:shd w:val="clear" w:color="auto" w:fill="auto"/>
            <w:noWrap/>
            <w:vAlign w:val="center"/>
            <w:hideMark/>
          </w:tcPr>
          <w:p w14:paraId="3F2AF253" w14:textId="77777777" w:rsidR="00FF5772" w:rsidRPr="00FF5772" w:rsidRDefault="00FF5772" w:rsidP="00FF5772">
            <w:pPr>
              <w:spacing w:after="0" w:line="240" w:lineRule="auto"/>
              <w:jc w:val="center"/>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0.06**</w:t>
            </w:r>
          </w:p>
        </w:tc>
        <w:tc>
          <w:tcPr>
            <w:tcW w:w="601" w:type="dxa"/>
            <w:tcBorders>
              <w:top w:val="nil"/>
              <w:left w:val="nil"/>
              <w:bottom w:val="single" w:sz="4" w:space="0" w:color="auto"/>
              <w:right w:val="nil"/>
            </w:tcBorders>
            <w:shd w:val="clear" w:color="auto" w:fill="auto"/>
            <w:noWrap/>
            <w:vAlign w:val="center"/>
            <w:hideMark/>
          </w:tcPr>
          <w:p w14:paraId="6D9F2F6B"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0.01</w:t>
            </w:r>
          </w:p>
        </w:tc>
      </w:tr>
      <w:tr w:rsidR="00FF5772" w:rsidRPr="00FF5772" w14:paraId="0BB4E1D8" w14:textId="77777777" w:rsidTr="00B2163D">
        <w:trPr>
          <w:trHeight w:val="300"/>
        </w:trPr>
        <w:tc>
          <w:tcPr>
            <w:tcW w:w="5225" w:type="dxa"/>
            <w:tcBorders>
              <w:top w:val="nil"/>
              <w:left w:val="nil"/>
              <w:bottom w:val="nil"/>
              <w:right w:val="nil"/>
            </w:tcBorders>
            <w:shd w:val="clear" w:color="auto" w:fill="auto"/>
            <w:noWrap/>
            <w:vAlign w:val="center"/>
            <w:hideMark/>
          </w:tcPr>
          <w:p w14:paraId="6AF1AA0C" w14:textId="77777777" w:rsidR="00FF5772" w:rsidRPr="00FF5772" w:rsidRDefault="00FF5772" w:rsidP="00FF5772">
            <w:pPr>
              <w:spacing w:after="0" w:line="240" w:lineRule="auto"/>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Academic achievement</w:t>
            </w:r>
          </w:p>
        </w:tc>
        <w:tc>
          <w:tcPr>
            <w:tcW w:w="1920" w:type="dxa"/>
            <w:tcBorders>
              <w:top w:val="nil"/>
              <w:left w:val="nil"/>
              <w:bottom w:val="nil"/>
              <w:right w:val="nil"/>
            </w:tcBorders>
            <w:shd w:val="clear" w:color="auto" w:fill="auto"/>
            <w:noWrap/>
            <w:vAlign w:val="bottom"/>
            <w:hideMark/>
          </w:tcPr>
          <w:p w14:paraId="54157310" w14:textId="77777777" w:rsidR="00FF5772" w:rsidRPr="00FF5772" w:rsidRDefault="00FF5772" w:rsidP="00FF5772">
            <w:pPr>
              <w:spacing w:after="0" w:line="240" w:lineRule="auto"/>
              <w:rPr>
                <w:rFonts w:eastAsia="Times New Roman" w:cs="Calibri"/>
                <w:color w:val="000000"/>
                <w:lang w:eastAsia="en-GB"/>
              </w:rPr>
            </w:pPr>
            <w:r w:rsidRPr="00FF5772">
              <w:rPr>
                <w:rFonts w:eastAsia="Times New Roman" w:cs="Calibri"/>
                <w:color w:val="000000"/>
                <w:lang w:eastAsia="en-GB"/>
              </w:rPr>
              <w:t> </w:t>
            </w:r>
          </w:p>
        </w:tc>
        <w:tc>
          <w:tcPr>
            <w:tcW w:w="601" w:type="dxa"/>
            <w:tcBorders>
              <w:top w:val="nil"/>
              <w:left w:val="nil"/>
              <w:bottom w:val="nil"/>
              <w:right w:val="nil"/>
            </w:tcBorders>
            <w:shd w:val="clear" w:color="auto" w:fill="auto"/>
            <w:noWrap/>
            <w:vAlign w:val="bottom"/>
            <w:hideMark/>
          </w:tcPr>
          <w:p w14:paraId="55EC0B72" w14:textId="77777777" w:rsidR="00FF5772" w:rsidRPr="00FF5772" w:rsidRDefault="00FF5772" w:rsidP="00FF5772">
            <w:pPr>
              <w:spacing w:after="0" w:line="240" w:lineRule="auto"/>
              <w:rPr>
                <w:rFonts w:eastAsia="Times New Roman" w:cs="Calibri"/>
                <w:color w:val="000000"/>
                <w:lang w:eastAsia="en-GB"/>
              </w:rPr>
            </w:pPr>
            <w:r w:rsidRPr="00FF5772">
              <w:rPr>
                <w:rFonts w:eastAsia="Times New Roman" w:cs="Calibri"/>
                <w:color w:val="000000"/>
                <w:lang w:eastAsia="en-GB"/>
              </w:rPr>
              <w:t> </w:t>
            </w:r>
          </w:p>
        </w:tc>
        <w:tc>
          <w:tcPr>
            <w:tcW w:w="1920" w:type="dxa"/>
            <w:tcBorders>
              <w:top w:val="nil"/>
              <w:left w:val="nil"/>
              <w:bottom w:val="nil"/>
              <w:right w:val="nil"/>
            </w:tcBorders>
            <w:shd w:val="clear" w:color="auto" w:fill="auto"/>
            <w:noWrap/>
            <w:vAlign w:val="bottom"/>
            <w:hideMark/>
          </w:tcPr>
          <w:p w14:paraId="5B7FFE10" w14:textId="77777777" w:rsidR="00FF5772" w:rsidRPr="00FF5772" w:rsidRDefault="00FF5772" w:rsidP="00FF5772">
            <w:pPr>
              <w:spacing w:after="0" w:line="240" w:lineRule="auto"/>
              <w:rPr>
                <w:rFonts w:eastAsia="Times New Roman" w:cs="Calibri"/>
                <w:color w:val="000000"/>
                <w:lang w:eastAsia="en-GB"/>
              </w:rPr>
            </w:pPr>
            <w:r w:rsidRPr="00FF5772">
              <w:rPr>
                <w:rFonts w:eastAsia="Times New Roman" w:cs="Calibri"/>
                <w:color w:val="000000"/>
                <w:lang w:eastAsia="en-GB"/>
              </w:rPr>
              <w:t> </w:t>
            </w:r>
          </w:p>
        </w:tc>
        <w:tc>
          <w:tcPr>
            <w:tcW w:w="601" w:type="dxa"/>
            <w:tcBorders>
              <w:top w:val="nil"/>
              <w:left w:val="nil"/>
              <w:bottom w:val="nil"/>
              <w:right w:val="nil"/>
            </w:tcBorders>
            <w:shd w:val="clear" w:color="auto" w:fill="auto"/>
            <w:noWrap/>
            <w:vAlign w:val="bottom"/>
            <w:hideMark/>
          </w:tcPr>
          <w:p w14:paraId="584289FF" w14:textId="77777777" w:rsidR="00FF5772" w:rsidRPr="00FF5772" w:rsidRDefault="00FF5772" w:rsidP="00FF5772">
            <w:pPr>
              <w:spacing w:after="0" w:line="240" w:lineRule="auto"/>
              <w:rPr>
                <w:rFonts w:eastAsia="Times New Roman" w:cs="Calibri"/>
                <w:color w:val="000000"/>
                <w:lang w:eastAsia="en-GB"/>
              </w:rPr>
            </w:pPr>
            <w:r w:rsidRPr="00FF5772">
              <w:rPr>
                <w:rFonts w:eastAsia="Times New Roman" w:cs="Calibri"/>
                <w:color w:val="000000"/>
                <w:lang w:eastAsia="en-GB"/>
              </w:rPr>
              <w:t> </w:t>
            </w:r>
          </w:p>
        </w:tc>
      </w:tr>
      <w:tr w:rsidR="00FF5772" w:rsidRPr="00FF5772" w14:paraId="32B0DAA5" w14:textId="77777777" w:rsidTr="00B2163D">
        <w:trPr>
          <w:trHeight w:val="300"/>
        </w:trPr>
        <w:tc>
          <w:tcPr>
            <w:tcW w:w="5225" w:type="dxa"/>
            <w:tcBorders>
              <w:top w:val="nil"/>
              <w:left w:val="nil"/>
              <w:bottom w:val="single" w:sz="4" w:space="0" w:color="auto"/>
              <w:right w:val="nil"/>
            </w:tcBorders>
            <w:shd w:val="clear" w:color="auto" w:fill="auto"/>
            <w:noWrap/>
            <w:vAlign w:val="center"/>
            <w:hideMark/>
          </w:tcPr>
          <w:p w14:paraId="3548C5A8"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English vocabulary scale</w:t>
            </w:r>
          </w:p>
        </w:tc>
        <w:tc>
          <w:tcPr>
            <w:tcW w:w="1920" w:type="dxa"/>
            <w:tcBorders>
              <w:top w:val="nil"/>
              <w:left w:val="nil"/>
              <w:bottom w:val="single" w:sz="4" w:space="0" w:color="auto"/>
              <w:right w:val="nil"/>
            </w:tcBorders>
            <w:shd w:val="clear" w:color="auto" w:fill="auto"/>
            <w:noWrap/>
            <w:vAlign w:val="center"/>
            <w:hideMark/>
          </w:tcPr>
          <w:p w14:paraId="43D37B9F"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-0.11</w:t>
            </w:r>
          </w:p>
        </w:tc>
        <w:tc>
          <w:tcPr>
            <w:tcW w:w="601" w:type="dxa"/>
            <w:tcBorders>
              <w:top w:val="nil"/>
              <w:left w:val="nil"/>
              <w:bottom w:val="single" w:sz="4" w:space="0" w:color="auto"/>
              <w:right w:val="nil"/>
            </w:tcBorders>
            <w:shd w:val="clear" w:color="auto" w:fill="auto"/>
            <w:noWrap/>
            <w:vAlign w:val="center"/>
            <w:hideMark/>
          </w:tcPr>
          <w:p w14:paraId="233A6871"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0.17</w:t>
            </w:r>
          </w:p>
        </w:tc>
        <w:tc>
          <w:tcPr>
            <w:tcW w:w="1920" w:type="dxa"/>
            <w:tcBorders>
              <w:top w:val="nil"/>
              <w:left w:val="nil"/>
              <w:bottom w:val="single" w:sz="4" w:space="0" w:color="auto"/>
              <w:right w:val="nil"/>
            </w:tcBorders>
            <w:shd w:val="clear" w:color="auto" w:fill="auto"/>
            <w:noWrap/>
            <w:vAlign w:val="center"/>
            <w:hideMark/>
          </w:tcPr>
          <w:p w14:paraId="12C57D30" w14:textId="77777777" w:rsidR="00FF5772" w:rsidRPr="00FF5772" w:rsidRDefault="00FF5772" w:rsidP="00FF5772">
            <w:pPr>
              <w:spacing w:after="0" w:line="240" w:lineRule="auto"/>
              <w:jc w:val="center"/>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0.34**</w:t>
            </w:r>
          </w:p>
        </w:tc>
        <w:tc>
          <w:tcPr>
            <w:tcW w:w="601" w:type="dxa"/>
            <w:tcBorders>
              <w:top w:val="nil"/>
              <w:left w:val="nil"/>
              <w:bottom w:val="single" w:sz="4" w:space="0" w:color="auto"/>
              <w:right w:val="nil"/>
            </w:tcBorders>
            <w:shd w:val="clear" w:color="auto" w:fill="auto"/>
            <w:noWrap/>
            <w:vAlign w:val="center"/>
            <w:hideMark/>
          </w:tcPr>
          <w:p w14:paraId="3D604E83"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0.14</w:t>
            </w:r>
          </w:p>
        </w:tc>
      </w:tr>
      <w:tr w:rsidR="00FF5772" w:rsidRPr="00FF5772" w14:paraId="625F2EFC" w14:textId="77777777" w:rsidTr="00B2163D">
        <w:trPr>
          <w:trHeight w:val="300"/>
        </w:trPr>
        <w:tc>
          <w:tcPr>
            <w:tcW w:w="5225" w:type="dxa"/>
            <w:tcBorders>
              <w:top w:val="nil"/>
              <w:left w:val="nil"/>
              <w:bottom w:val="nil"/>
              <w:right w:val="nil"/>
            </w:tcBorders>
            <w:shd w:val="clear" w:color="auto" w:fill="auto"/>
            <w:noWrap/>
            <w:vAlign w:val="center"/>
            <w:hideMark/>
          </w:tcPr>
          <w:p w14:paraId="45C0CABA" w14:textId="77777777" w:rsidR="00FF5772" w:rsidRPr="00FF5772" w:rsidRDefault="00FF5772" w:rsidP="00FF5772">
            <w:pPr>
              <w:spacing w:after="0" w:line="240" w:lineRule="auto"/>
              <w:rPr>
                <w:rFonts w:ascii="Times New Roman" w:eastAsia="Times New Roman" w:hAnsi="Times New Roman"/>
                <w:b/>
                <w:bCs/>
                <w:color w:val="000000"/>
                <w:lang w:eastAsia="en-GB"/>
              </w:rPr>
            </w:pPr>
            <w:r w:rsidRPr="00FF5772">
              <w:rPr>
                <w:rFonts w:ascii="Times New Roman" w:eastAsia="Times New Roman" w:hAnsi="Times New Roman"/>
                <w:b/>
                <w:bCs/>
                <w:color w:val="000000"/>
                <w:lang w:eastAsia="en-GB"/>
              </w:rPr>
              <w:t>Controls</w:t>
            </w:r>
          </w:p>
        </w:tc>
        <w:tc>
          <w:tcPr>
            <w:tcW w:w="1920" w:type="dxa"/>
            <w:tcBorders>
              <w:top w:val="nil"/>
              <w:left w:val="nil"/>
              <w:bottom w:val="nil"/>
              <w:right w:val="nil"/>
            </w:tcBorders>
            <w:shd w:val="clear" w:color="auto" w:fill="auto"/>
            <w:noWrap/>
            <w:vAlign w:val="bottom"/>
            <w:hideMark/>
          </w:tcPr>
          <w:p w14:paraId="102E12CC" w14:textId="77777777" w:rsidR="00FF5772" w:rsidRPr="00FF5772" w:rsidRDefault="00FF5772" w:rsidP="00FF5772">
            <w:pPr>
              <w:spacing w:after="0" w:line="240" w:lineRule="auto"/>
              <w:rPr>
                <w:rFonts w:ascii="Times New Roman" w:eastAsia="Times New Roman" w:hAnsi="Times New Roman"/>
                <w:b/>
                <w:bCs/>
                <w:color w:val="000000"/>
                <w:lang w:eastAsia="en-GB"/>
              </w:rPr>
            </w:pPr>
          </w:p>
        </w:tc>
        <w:tc>
          <w:tcPr>
            <w:tcW w:w="601" w:type="dxa"/>
            <w:tcBorders>
              <w:top w:val="nil"/>
              <w:left w:val="nil"/>
              <w:bottom w:val="nil"/>
              <w:right w:val="nil"/>
            </w:tcBorders>
            <w:shd w:val="clear" w:color="auto" w:fill="auto"/>
            <w:noWrap/>
            <w:vAlign w:val="bottom"/>
            <w:hideMark/>
          </w:tcPr>
          <w:p w14:paraId="5293CBB0" w14:textId="77777777" w:rsidR="00FF5772" w:rsidRPr="00FF5772" w:rsidRDefault="00FF5772" w:rsidP="00FF5772">
            <w:pPr>
              <w:spacing w:after="0" w:line="240" w:lineRule="auto"/>
              <w:rPr>
                <w:rFonts w:ascii="Times New Roman" w:eastAsia="Times New Roman" w:hAnsi="Times New Roman"/>
                <w:sz w:val="20"/>
                <w:szCs w:val="20"/>
                <w:lang w:eastAsia="en-GB"/>
              </w:rPr>
            </w:pPr>
          </w:p>
        </w:tc>
        <w:tc>
          <w:tcPr>
            <w:tcW w:w="1920" w:type="dxa"/>
            <w:tcBorders>
              <w:top w:val="nil"/>
              <w:left w:val="nil"/>
              <w:bottom w:val="nil"/>
              <w:right w:val="nil"/>
            </w:tcBorders>
            <w:shd w:val="clear" w:color="auto" w:fill="auto"/>
            <w:noWrap/>
            <w:vAlign w:val="bottom"/>
            <w:hideMark/>
          </w:tcPr>
          <w:p w14:paraId="0AFA05E4" w14:textId="77777777" w:rsidR="00FF5772" w:rsidRPr="00FF5772" w:rsidRDefault="00FF5772" w:rsidP="00FF5772">
            <w:pPr>
              <w:spacing w:after="0" w:line="240" w:lineRule="auto"/>
              <w:rPr>
                <w:rFonts w:ascii="Times New Roman" w:eastAsia="Times New Roman" w:hAnsi="Times New Roman"/>
                <w:sz w:val="20"/>
                <w:szCs w:val="20"/>
                <w:lang w:eastAsia="en-GB"/>
              </w:rPr>
            </w:pPr>
          </w:p>
        </w:tc>
        <w:tc>
          <w:tcPr>
            <w:tcW w:w="601" w:type="dxa"/>
            <w:tcBorders>
              <w:top w:val="nil"/>
              <w:left w:val="nil"/>
              <w:bottom w:val="nil"/>
              <w:right w:val="nil"/>
            </w:tcBorders>
            <w:shd w:val="clear" w:color="auto" w:fill="auto"/>
            <w:noWrap/>
            <w:vAlign w:val="bottom"/>
            <w:hideMark/>
          </w:tcPr>
          <w:p w14:paraId="34C0C555" w14:textId="77777777" w:rsidR="00FF5772" w:rsidRPr="00FF5772" w:rsidRDefault="00FF5772" w:rsidP="00FF5772">
            <w:pPr>
              <w:spacing w:after="0" w:line="240" w:lineRule="auto"/>
              <w:rPr>
                <w:rFonts w:ascii="Times New Roman" w:eastAsia="Times New Roman" w:hAnsi="Times New Roman"/>
                <w:sz w:val="20"/>
                <w:szCs w:val="20"/>
                <w:lang w:eastAsia="en-GB"/>
              </w:rPr>
            </w:pPr>
          </w:p>
        </w:tc>
      </w:tr>
      <w:tr w:rsidR="00FF5772" w:rsidRPr="00FF5772" w14:paraId="4EF61E73" w14:textId="77777777" w:rsidTr="00B2163D">
        <w:trPr>
          <w:trHeight w:val="300"/>
        </w:trPr>
        <w:tc>
          <w:tcPr>
            <w:tcW w:w="5225" w:type="dxa"/>
            <w:tcBorders>
              <w:top w:val="nil"/>
              <w:left w:val="nil"/>
              <w:bottom w:val="nil"/>
              <w:right w:val="nil"/>
            </w:tcBorders>
            <w:shd w:val="clear" w:color="auto" w:fill="auto"/>
            <w:noWrap/>
            <w:vAlign w:val="center"/>
            <w:hideMark/>
          </w:tcPr>
          <w:p w14:paraId="789A62F8"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Demographic characteristics</w:t>
            </w:r>
          </w:p>
        </w:tc>
        <w:tc>
          <w:tcPr>
            <w:tcW w:w="2521" w:type="dxa"/>
            <w:gridSpan w:val="2"/>
            <w:tcBorders>
              <w:top w:val="nil"/>
              <w:left w:val="nil"/>
              <w:bottom w:val="nil"/>
              <w:right w:val="nil"/>
            </w:tcBorders>
            <w:shd w:val="clear" w:color="auto" w:fill="auto"/>
            <w:noWrap/>
            <w:vAlign w:val="center"/>
            <w:hideMark/>
          </w:tcPr>
          <w:p w14:paraId="55D3B3BC"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Yes</w:t>
            </w:r>
          </w:p>
        </w:tc>
        <w:tc>
          <w:tcPr>
            <w:tcW w:w="2521" w:type="dxa"/>
            <w:gridSpan w:val="2"/>
            <w:tcBorders>
              <w:top w:val="nil"/>
              <w:left w:val="nil"/>
              <w:bottom w:val="nil"/>
              <w:right w:val="nil"/>
            </w:tcBorders>
            <w:shd w:val="clear" w:color="auto" w:fill="auto"/>
            <w:noWrap/>
            <w:vAlign w:val="center"/>
            <w:hideMark/>
          </w:tcPr>
          <w:p w14:paraId="35A32603"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Yes</w:t>
            </w:r>
          </w:p>
        </w:tc>
      </w:tr>
      <w:tr w:rsidR="00FF5772" w:rsidRPr="00FF5772" w14:paraId="785D9758" w14:textId="77777777" w:rsidTr="00B2163D">
        <w:trPr>
          <w:trHeight w:val="315"/>
        </w:trPr>
        <w:tc>
          <w:tcPr>
            <w:tcW w:w="5225" w:type="dxa"/>
            <w:tcBorders>
              <w:top w:val="nil"/>
              <w:left w:val="nil"/>
              <w:bottom w:val="nil"/>
              <w:right w:val="nil"/>
            </w:tcBorders>
            <w:shd w:val="clear" w:color="auto" w:fill="auto"/>
            <w:noWrap/>
            <w:vAlign w:val="center"/>
            <w:hideMark/>
          </w:tcPr>
          <w:p w14:paraId="52FB080E"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Achievement measures age 7</w:t>
            </w:r>
          </w:p>
        </w:tc>
        <w:tc>
          <w:tcPr>
            <w:tcW w:w="2521" w:type="dxa"/>
            <w:gridSpan w:val="2"/>
            <w:tcBorders>
              <w:top w:val="nil"/>
              <w:left w:val="nil"/>
              <w:bottom w:val="nil"/>
              <w:right w:val="nil"/>
            </w:tcBorders>
            <w:shd w:val="clear" w:color="auto" w:fill="auto"/>
            <w:noWrap/>
            <w:vAlign w:val="center"/>
            <w:hideMark/>
          </w:tcPr>
          <w:p w14:paraId="0370D89B"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Yes</w:t>
            </w:r>
          </w:p>
        </w:tc>
        <w:tc>
          <w:tcPr>
            <w:tcW w:w="2521" w:type="dxa"/>
            <w:gridSpan w:val="2"/>
            <w:tcBorders>
              <w:top w:val="nil"/>
              <w:left w:val="nil"/>
              <w:bottom w:val="nil"/>
              <w:right w:val="nil"/>
            </w:tcBorders>
            <w:shd w:val="clear" w:color="auto" w:fill="auto"/>
            <w:noWrap/>
            <w:vAlign w:val="center"/>
            <w:hideMark/>
          </w:tcPr>
          <w:p w14:paraId="1B326BC8"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Yes</w:t>
            </w:r>
          </w:p>
        </w:tc>
      </w:tr>
      <w:tr w:rsidR="00FF5772" w:rsidRPr="00FF5772" w14:paraId="539D1E7E" w14:textId="77777777" w:rsidTr="00B2163D">
        <w:trPr>
          <w:trHeight w:val="300"/>
        </w:trPr>
        <w:tc>
          <w:tcPr>
            <w:tcW w:w="5225" w:type="dxa"/>
            <w:tcBorders>
              <w:top w:val="nil"/>
              <w:left w:val="nil"/>
              <w:bottom w:val="nil"/>
              <w:right w:val="nil"/>
            </w:tcBorders>
            <w:shd w:val="clear" w:color="auto" w:fill="auto"/>
            <w:noWrap/>
            <w:vAlign w:val="center"/>
            <w:hideMark/>
          </w:tcPr>
          <w:p w14:paraId="3983F3F2"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Socio-emotional measures age 7</w:t>
            </w:r>
          </w:p>
        </w:tc>
        <w:tc>
          <w:tcPr>
            <w:tcW w:w="2521" w:type="dxa"/>
            <w:gridSpan w:val="2"/>
            <w:tcBorders>
              <w:top w:val="nil"/>
              <w:left w:val="nil"/>
              <w:bottom w:val="nil"/>
              <w:right w:val="nil"/>
            </w:tcBorders>
            <w:shd w:val="clear" w:color="auto" w:fill="auto"/>
            <w:noWrap/>
            <w:vAlign w:val="center"/>
            <w:hideMark/>
          </w:tcPr>
          <w:p w14:paraId="163250D3"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Yes</w:t>
            </w:r>
          </w:p>
        </w:tc>
        <w:tc>
          <w:tcPr>
            <w:tcW w:w="2521" w:type="dxa"/>
            <w:gridSpan w:val="2"/>
            <w:tcBorders>
              <w:top w:val="nil"/>
              <w:left w:val="nil"/>
              <w:bottom w:val="nil"/>
              <w:right w:val="nil"/>
            </w:tcBorders>
            <w:shd w:val="clear" w:color="auto" w:fill="auto"/>
            <w:noWrap/>
            <w:vAlign w:val="center"/>
            <w:hideMark/>
          </w:tcPr>
          <w:p w14:paraId="23537430"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Yes</w:t>
            </w:r>
          </w:p>
        </w:tc>
      </w:tr>
      <w:tr w:rsidR="00FF5772" w:rsidRPr="00FF5772" w14:paraId="09510603" w14:textId="77777777" w:rsidTr="00B2163D">
        <w:trPr>
          <w:trHeight w:val="300"/>
        </w:trPr>
        <w:tc>
          <w:tcPr>
            <w:tcW w:w="5225" w:type="dxa"/>
            <w:tcBorders>
              <w:top w:val="nil"/>
              <w:left w:val="nil"/>
              <w:bottom w:val="nil"/>
              <w:right w:val="nil"/>
            </w:tcBorders>
            <w:shd w:val="clear" w:color="auto" w:fill="auto"/>
            <w:noWrap/>
            <w:vAlign w:val="center"/>
            <w:hideMark/>
          </w:tcPr>
          <w:p w14:paraId="4DA7A56F"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Achievement measures age 11</w:t>
            </w:r>
          </w:p>
        </w:tc>
        <w:tc>
          <w:tcPr>
            <w:tcW w:w="2521" w:type="dxa"/>
            <w:gridSpan w:val="2"/>
            <w:tcBorders>
              <w:top w:val="nil"/>
              <w:left w:val="nil"/>
              <w:bottom w:val="nil"/>
              <w:right w:val="nil"/>
            </w:tcBorders>
            <w:shd w:val="clear" w:color="auto" w:fill="auto"/>
            <w:noWrap/>
            <w:vAlign w:val="center"/>
            <w:hideMark/>
          </w:tcPr>
          <w:p w14:paraId="33826F1D"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Yes</w:t>
            </w:r>
          </w:p>
        </w:tc>
        <w:tc>
          <w:tcPr>
            <w:tcW w:w="2521" w:type="dxa"/>
            <w:gridSpan w:val="2"/>
            <w:tcBorders>
              <w:top w:val="nil"/>
              <w:left w:val="nil"/>
              <w:bottom w:val="nil"/>
              <w:right w:val="nil"/>
            </w:tcBorders>
            <w:shd w:val="clear" w:color="auto" w:fill="auto"/>
            <w:noWrap/>
            <w:vAlign w:val="center"/>
            <w:hideMark/>
          </w:tcPr>
          <w:p w14:paraId="2DED7292"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w:t>
            </w:r>
          </w:p>
        </w:tc>
      </w:tr>
      <w:tr w:rsidR="00FF5772" w:rsidRPr="00FF5772" w14:paraId="5B2F555D" w14:textId="77777777" w:rsidTr="00B2163D">
        <w:trPr>
          <w:trHeight w:val="300"/>
        </w:trPr>
        <w:tc>
          <w:tcPr>
            <w:tcW w:w="5225" w:type="dxa"/>
            <w:tcBorders>
              <w:top w:val="nil"/>
              <w:left w:val="nil"/>
              <w:bottom w:val="nil"/>
              <w:right w:val="nil"/>
            </w:tcBorders>
            <w:shd w:val="clear" w:color="auto" w:fill="auto"/>
            <w:noWrap/>
            <w:vAlign w:val="center"/>
            <w:hideMark/>
          </w:tcPr>
          <w:p w14:paraId="046052B2"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Parental school preferences age 11</w:t>
            </w:r>
          </w:p>
        </w:tc>
        <w:tc>
          <w:tcPr>
            <w:tcW w:w="2521" w:type="dxa"/>
            <w:gridSpan w:val="2"/>
            <w:tcBorders>
              <w:top w:val="nil"/>
              <w:left w:val="nil"/>
              <w:bottom w:val="nil"/>
              <w:right w:val="nil"/>
            </w:tcBorders>
            <w:shd w:val="clear" w:color="auto" w:fill="auto"/>
            <w:noWrap/>
            <w:vAlign w:val="center"/>
            <w:hideMark/>
          </w:tcPr>
          <w:p w14:paraId="7E513394"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Yes</w:t>
            </w:r>
          </w:p>
        </w:tc>
        <w:tc>
          <w:tcPr>
            <w:tcW w:w="2521" w:type="dxa"/>
            <w:gridSpan w:val="2"/>
            <w:tcBorders>
              <w:top w:val="nil"/>
              <w:left w:val="nil"/>
              <w:bottom w:val="nil"/>
              <w:right w:val="nil"/>
            </w:tcBorders>
            <w:shd w:val="clear" w:color="auto" w:fill="auto"/>
            <w:noWrap/>
            <w:vAlign w:val="center"/>
            <w:hideMark/>
          </w:tcPr>
          <w:p w14:paraId="0C34A875"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w:t>
            </w:r>
          </w:p>
        </w:tc>
      </w:tr>
      <w:tr w:rsidR="00FF5772" w:rsidRPr="00FF5772" w14:paraId="1CE7F93A" w14:textId="77777777" w:rsidTr="00B2163D">
        <w:trPr>
          <w:trHeight w:val="300"/>
        </w:trPr>
        <w:tc>
          <w:tcPr>
            <w:tcW w:w="5225" w:type="dxa"/>
            <w:tcBorders>
              <w:top w:val="nil"/>
              <w:left w:val="nil"/>
              <w:bottom w:val="nil"/>
              <w:right w:val="nil"/>
            </w:tcBorders>
            <w:shd w:val="clear" w:color="auto" w:fill="auto"/>
            <w:noWrap/>
            <w:vAlign w:val="center"/>
            <w:hideMark/>
          </w:tcPr>
          <w:p w14:paraId="41EAA7DA"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Tutoring and homework help age 11</w:t>
            </w:r>
          </w:p>
        </w:tc>
        <w:tc>
          <w:tcPr>
            <w:tcW w:w="2521" w:type="dxa"/>
            <w:gridSpan w:val="2"/>
            <w:tcBorders>
              <w:top w:val="nil"/>
              <w:left w:val="nil"/>
              <w:bottom w:val="nil"/>
              <w:right w:val="nil"/>
            </w:tcBorders>
            <w:shd w:val="clear" w:color="auto" w:fill="auto"/>
            <w:noWrap/>
            <w:vAlign w:val="center"/>
            <w:hideMark/>
          </w:tcPr>
          <w:p w14:paraId="62363295"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Yes</w:t>
            </w:r>
          </w:p>
        </w:tc>
        <w:tc>
          <w:tcPr>
            <w:tcW w:w="2521" w:type="dxa"/>
            <w:gridSpan w:val="2"/>
            <w:tcBorders>
              <w:top w:val="nil"/>
              <w:left w:val="nil"/>
              <w:bottom w:val="nil"/>
              <w:right w:val="nil"/>
            </w:tcBorders>
            <w:shd w:val="clear" w:color="auto" w:fill="auto"/>
            <w:noWrap/>
            <w:vAlign w:val="center"/>
            <w:hideMark/>
          </w:tcPr>
          <w:p w14:paraId="543F568B"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w:t>
            </w:r>
          </w:p>
        </w:tc>
      </w:tr>
      <w:tr w:rsidR="00FF5772" w:rsidRPr="00FF5772" w14:paraId="43938E60" w14:textId="77777777" w:rsidTr="00B2163D">
        <w:trPr>
          <w:trHeight w:val="315"/>
        </w:trPr>
        <w:tc>
          <w:tcPr>
            <w:tcW w:w="5225" w:type="dxa"/>
            <w:tcBorders>
              <w:top w:val="nil"/>
              <w:left w:val="nil"/>
              <w:bottom w:val="single" w:sz="8" w:space="0" w:color="auto"/>
              <w:right w:val="nil"/>
            </w:tcBorders>
            <w:shd w:val="clear" w:color="auto" w:fill="auto"/>
            <w:noWrap/>
            <w:vAlign w:val="center"/>
            <w:hideMark/>
          </w:tcPr>
          <w:p w14:paraId="0A50DAAC" w14:textId="77777777" w:rsidR="00FF5772" w:rsidRPr="00FF5772" w:rsidRDefault="00FF5772" w:rsidP="00FF5772">
            <w:pPr>
              <w:spacing w:after="0" w:line="240" w:lineRule="auto"/>
              <w:rPr>
                <w:rFonts w:ascii="Times New Roman" w:eastAsia="Times New Roman" w:hAnsi="Times New Roman"/>
                <w:color w:val="000000"/>
                <w:lang w:eastAsia="en-GB"/>
              </w:rPr>
            </w:pPr>
            <w:r w:rsidRPr="00FF5772">
              <w:rPr>
                <w:rFonts w:ascii="Times New Roman" w:eastAsia="Times New Roman" w:hAnsi="Times New Roman"/>
                <w:color w:val="000000"/>
                <w:lang w:eastAsia="en-GB"/>
              </w:rPr>
              <w:t>Socio-emotional measures age 11</w:t>
            </w:r>
          </w:p>
        </w:tc>
        <w:tc>
          <w:tcPr>
            <w:tcW w:w="2521" w:type="dxa"/>
            <w:gridSpan w:val="2"/>
            <w:tcBorders>
              <w:top w:val="nil"/>
              <w:left w:val="nil"/>
              <w:bottom w:val="single" w:sz="8" w:space="0" w:color="auto"/>
              <w:right w:val="nil"/>
            </w:tcBorders>
            <w:shd w:val="clear" w:color="auto" w:fill="auto"/>
            <w:noWrap/>
            <w:vAlign w:val="center"/>
            <w:hideMark/>
          </w:tcPr>
          <w:p w14:paraId="5AE1BF97"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Yes</w:t>
            </w:r>
          </w:p>
        </w:tc>
        <w:tc>
          <w:tcPr>
            <w:tcW w:w="2521" w:type="dxa"/>
            <w:gridSpan w:val="2"/>
            <w:tcBorders>
              <w:top w:val="nil"/>
              <w:left w:val="nil"/>
              <w:bottom w:val="single" w:sz="8" w:space="0" w:color="auto"/>
              <w:right w:val="nil"/>
            </w:tcBorders>
            <w:shd w:val="clear" w:color="auto" w:fill="auto"/>
            <w:noWrap/>
            <w:vAlign w:val="center"/>
            <w:hideMark/>
          </w:tcPr>
          <w:p w14:paraId="217FEC28" w14:textId="77777777" w:rsidR="00FF5772" w:rsidRPr="00FF5772" w:rsidRDefault="00FF5772" w:rsidP="00FF5772">
            <w:pPr>
              <w:spacing w:after="0" w:line="240" w:lineRule="auto"/>
              <w:jc w:val="center"/>
              <w:rPr>
                <w:rFonts w:ascii="Times New Roman" w:eastAsia="Times New Roman" w:hAnsi="Times New Roman"/>
                <w:color w:val="000000"/>
                <w:lang w:eastAsia="en-GB"/>
              </w:rPr>
            </w:pPr>
            <w:r w:rsidRPr="00FF5772">
              <w:rPr>
                <w:rFonts w:ascii="Times New Roman" w:eastAsia="Times New Roman" w:hAnsi="Times New Roman"/>
                <w:color w:val="000000"/>
                <w:lang w:eastAsia="en-GB"/>
              </w:rPr>
              <w:t>-</w:t>
            </w:r>
          </w:p>
        </w:tc>
      </w:tr>
    </w:tbl>
    <w:p w14:paraId="15248E20" w14:textId="77777777" w:rsidR="00D86BD7" w:rsidRDefault="00D86BD7" w:rsidP="00F7328A">
      <w:pPr>
        <w:rPr>
          <w:rFonts w:ascii="Times New Roman" w:hAnsi="Times New Roman"/>
          <w:sz w:val="24"/>
          <w:szCs w:val="24"/>
        </w:rPr>
      </w:pPr>
    </w:p>
    <w:p w14:paraId="71EDD0B5" w14:textId="42CCD9F6" w:rsidR="00FA2FCD" w:rsidRPr="00FA2FCD" w:rsidRDefault="00FA2FCD" w:rsidP="00FA2FCD">
      <w:pPr>
        <w:jc w:val="both"/>
        <w:rPr>
          <w:rFonts w:ascii="Times New Roman" w:hAnsi="Times New Roman"/>
          <w:sz w:val="24"/>
          <w:szCs w:val="24"/>
        </w:rPr>
      </w:pPr>
      <w:r>
        <w:rPr>
          <w:rFonts w:ascii="Times New Roman" w:hAnsi="Times New Roman"/>
          <w:b/>
          <w:sz w:val="24"/>
          <w:szCs w:val="24"/>
        </w:rPr>
        <w:t>Notes:</w:t>
      </w:r>
      <w:r>
        <w:rPr>
          <w:rFonts w:ascii="Times New Roman" w:hAnsi="Times New Roman"/>
          <w:sz w:val="24"/>
          <w:szCs w:val="24"/>
        </w:rPr>
        <w:t xml:space="preserve"> Effect for binary variables refers to a proportional increase. Effect for continuous outcome variables refer to effect sizes.</w:t>
      </w:r>
      <w:r w:rsidR="00A12167">
        <w:rPr>
          <w:rFonts w:ascii="Times New Roman" w:hAnsi="Times New Roman"/>
          <w:sz w:val="24"/>
          <w:szCs w:val="24"/>
        </w:rPr>
        <w:t xml:space="preserve"> Negative coefficient indicate worse outcomes for grammar school pupils than their matched non-grammar school peers.</w:t>
      </w:r>
      <w:r>
        <w:rPr>
          <w:rFonts w:ascii="Times New Roman" w:hAnsi="Times New Roman"/>
          <w:sz w:val="24"/>
          <w:szCs w:val="24"/>
        </w:rPr>
        <w:t xml:space="preserve"> * and ** indicate statistical significance at the 10 and 5 percent levels respectively. Model 1 refers to our preferred specification, with the PSM model including all covariates measured up to age 11. </w:t>
      </w:r>
    </w:p>
    <w:p w14:paraId="0931B7C9" w14:textId="77777777" w:rsidR="00D86BD7" w:rsidRDefault="00D86BD7" w:rsidP="00F7328A">
      <w:pPr>
        <w:rPr>
          <w:rFonts w:ascii="Times New Roman" w:hAnsi="Times New Roman"/>
          <w:sz w:val="24"/>
          <w:szCs w:val="24"/>
        </w:rPr>
      </w:pPr>
    </w:p>
    <w:p w14:paraId="690BE522" w14:textId="77777777" w:rsidR="007F5619" w:rsidRDefault="007F5619" w:rsidP="00F7328A">
      <w:pPr>
        <w:rPr>
          <w:rFonts w:ascii="Times New Roman" w:hAnsi="Times New Roman"/>
          <w:sz w:val="24"/>
          <w:szCs w:val="24"/>
        </w:rPr>
      </w:pPr>
    </w:p>
    <w:p w14:paraId="20C6F192" w14:textId="77777777" w:rsidR="007F5619" w:rsidRDefault="007F5619" w:rsidP="00465110">
      <w:pPr>
        <w:rPr>
          <w:rFonts w:ascii="Times New Roman" w:hAnsi="Times New Roman"/>
          <w:sz w:val="24"/>
          <w:szCs w:val="24"/>
        </w:rPr>
        <w:sectPr w:rsidR="007F5619">
          <w:footerReference w:type="default" r:id="rId23"/>
          <w:pgSz w:w="11906" w:h="16838"/>
          <w:pgMar w:top="1440" w:right="1440" w:bottom="1440" w:left="1440" w:header="708" w:footer="708" w:gutter="0"/>
          <w:cols w:space="708"/>
          <w:docGrid w:linePitch="360"/>
        </w:sectPr>
      </w:pPr>
    </w:p>
    <w:p w14:paraId="618F4B47" w14:textId="26C445E3" w:rsidR="00501CF7" w:rsidRPr="005150A4" w:rsidRDefault="00501CF7" w:rsidP="005150A4">
      <w:pPr>
        <w:jc w:val="center"/>
        <w:rPr>
          <w:rFonts w:ascii="Times New Roman" w:hAnsi="Times New Roman"/>
          <w:b/>
          <w:sz w:val="24"/>
          <w:szCs w:val="24"/>
        </w:rPr>
      </w:pPr>
      <w:r>
        <w:rPr>
          <w:rFonts w:ascii="Times New Roman" w:hAnsi="Times New Roman"/>
          <w:b/>
          <w:sz w:val="24"/>
          <w:szCs w:val="24"/>
        </w:rPr>
        <w:t xml:space="preserve">Table </w:t>
      </w:r>
      <w:r w:rsidR="00271E05">
        <w:rPr>
          <w:rFonts w:ascii="Times New Roman" w:hAnsi="Times New Roman"/>
          <w:b/>
          <w:sz w:val="24"/>
          <w:szCs w:val="24"/>
        </w:rPr>
        <w:t>5</w:t>
      </w:r>
      <w:r>
        <w:rPr>
          <w:rFonts w:ascii="Times New Roman" w:hAnsi="Times New Roman"/>
          <w:b/>
          <w:sz w:val="24"/>
          <w:szCs w:val="24"/>
        </w:rPr>
        <w:t>. Robustness of estimates</w:t>
      </w:r>
      <w:r w:rsidR="003403C3">
        <w:rPr>
          <w:rFonts w:ascii="Times New Roman" w:hAnsi="Times New Roman"/>
          <w:b/>
          <w:sz w:val="24"/>
          <w:szCs w:val="24"/>
        </w:rPr>
        <w:t xml:space="preserve"> for each outcome variable</w:t>
      </w:r>
      <w:r>
        <w:rPr>
          <w:rFonts w:ascii="Times New Roman" w:hAnsi="Times New Roman"/>
          <w:b/>
          <w:sz w:val="24"/>
          <w:szCs w:val="24"/>
        </w:rPr>
        <w:t xml:space="preserve"> to choice to caliper length</w:t>
      </w:r>
      <w:r w:rsidR="005150A4">
        <w:rPr>
          <w:rFonts w:ascii="Times New Roman" w:hAnsi="Times New Roman"/>
          <w:b/>
          <w:sz w:val="24"/>
          <w:szCs w:val="24"/>
        </w:rPr>
        <w:t xml:space="preserve"> in England</w:t>
      </w:r>
    </w:p>
    <w:tbl>
      <w:tblPr>
        <w:tblW w:w="13898" w:type="dxa"/>
        <w:jc w:val="center"/>
        <w:tblLook w:val="04A0" w:firstRow="1" w:lastRow="0" w:firstColumn="1" w:lastColumn="0" w:noHBand="0" w:noVBand="1"/>
      </w:tblPr>
      <w:tblGrid>
        <w:gridCol w:w="1000"/>
        <w:gridCol w:w="1320"/>
        <w:gridCol w:w="1158"/>
        <w:gridCol w:w="1000"/>
        <w:gridCol w:w="1720"/>
        <w:gridCol w:w="1480"/>
        <w:gridCol w:w="1340"/>
        <w:gridCol w:w="740"/>
        <w:gridCol w:w="1360"/>
        <w:gridCol w:w="1140"/>
        <w:gridCol w:w="780"/>
        <w:gridCol w:w="860"/>
      </w:tblGrid>
      <w:tr w:rsidR="00C74E70" w:rsidRPr="00501CF7" w14:paraId="67EE9FD3" w14:textId="77777777" w:rsidTr="00C74E70">
        <w:trPr>
          <w:trHeight w:val="855"/>
          <w:jc w:val="center"/>
        </w:trPr>
        <w:tc>
          <w:tcPr>
            <w:tcW w:w="1000" w:type="dxa"/>
            <w:tcBorders>
              <w:top w:val="single" w:sz="4" w:space="0" w:color="auto"/>
              <w:left w:val="nil"/>
              <w:bottom w:val="single" w:sz="4" w:space="0" w:color="auto"/>
              <w:right w:val="nil"/>
            </w:tcBorders>
            <w:shd w:val="clear" w:color="auto" w:fill="auto"/>
            <w:noWrap/>
            <w:vAlign w:val="bottom"/>
            <w:hideMark/>
          </w:tcPr>
          <w:p w14:paraId="54C52D0A" w14:textId="77777777" w:rsidR="00C74E70" w:rsidRPr="00501CF7" w:rsidRDefault="00C74E70" w:rsidP="00501CF7">
            <w:pPr>
              <w:spacing w:after="0" w:line="240" w:lineRule="auto"/>
              <w:jc w:val="center"/>
              <w:rPr>
                <w:rFonts w:ascii="Times New Roman" w:eastAsia="Times New Roman" w:hAnsi="Times New Roman"/>
                <w:b/>
                <w:bCs/>
                <w:lang w:eastAsia="en-GB"/>
              </w:rPr>
            </w:pPr>
            <w:r w:rsidRPr="00501CF7">
              <w:rPr>
                <w:rFonts w:ascii="Times New Roman" w:eastAsia="Times New Roman" w:hAnsi="Times New Roman"/>
                <w:b/>
                <w:bCs/>
                <w:lang w:eastAsia="en-GB"/>
              </w:rPr>
              <w:t>Caliper</w:t>
            </w:r>
          </w:p>
        </w:tc>
        <w:tc>
          <w:tcPr>
            <w:tcW w:w="1320" w:type="dxa"/>
            <w:tcBorders>
              <w:top w:val="single" w:sz="4" w:space="0" w:color="auto"/>
              <w:left w:val="nil"/>
              <w:bottom w:val="single" w:sz="4" w:space="0" w:color="auto"/>
              <w:right w:val="nil"/>
            </w:tcBorders>
            <w:shd w:val="clear" w:color="auto" w:fill="auto"/>
            <w:vAlign w:val="bottom"/>
            <w:hideMark/>
          </w:tcPr>
          <w:p w14:paraId="2B5DCA00" w14:textId="77777777" w:rsidR="00C74E70" w:rsidRPr="00501CF7" w:rsidRDefault="00C74E70" w:rsidP="00501CF7">
            <w:pPr>
              <w:spacing w:after="0" w:line="240" w:lineRule="auto"/>
              <w:jc w:val="center"/>
              <w:rPr>
                <w:rFonts w:ascii="Times New Roman" w:eastAsia="Times New Roman" w:hAnsi="Times New Roman"/>
                <w:b/>
                <w:bCs/>
                <w:lang w:eastAsia="en-GB"/>
              </w:rPr>
            </w:pPr>
            <w:r w:rsidRPr="00501CF7">
              <w:rPr>
                <w:rFonts w:ascii="Times New Roman" w:eastAsia="Times New Roman" w:hAnsi="Times New Roman"/>
                <w:b/>
                <w:bCs/>
                <w:lang w:eastAsia="en-GB"/>
              </w:rPr>
              <w:t>Academic self-concept</w:t>
            </w:r>
          </w:p>
        </w:tc>
        <w:tc>
          <w:tcPr>
            <w:tcW w:w="1158" w:type="dxa"/>
            <w:tcBorders>
              <w:top w:val="single" w:sz="4" w:space="0" w:color="auto"/>
              <w:left w:val="nil"/>
              <w:bottom w:val="single" w:sz="4" w:space="0" w:color="auto"/>
              <w:right w:val="nil"/>
            </w:tcBorders>
            <w:shd w:val="clear" w:color="auto" w:fill="auto"/>
            <w:vAlign w:val="bottom"/>
            <w:hideMark/>
          </w:tcPr>
          <w:p w14:paraId="481B3505" w14:textId="77777777" w:rsidR="00C74E70" w:rsidRPr="00501CF7" w:rsidRDefault="00C74E70" w:rsidP="00501CF7">
            <w:pPr>
              <w:spacing w:after="0" w:line="240" w:lineRule="auto"/>
              <w:jc w:val="center"/>
              <w:rPr>
                <w:rFonts w:ascii="Times New Roman" w:eastAsia="Times New Roman" w:hAnsi="Times New Roman"/>
                <w:b/>
                <w:bCs/>
                <w:lang w:eastAsia="en-GB"/>
              </w:rPr>
            </w:pPr>
            <w:r w:rsidRPr="00501CF7">
              <w:rPr>
                <w:rFonts w:ascii="Times New Roman" w:eastAsia="Times New Roman" w:hAnsi="Times New Roman"/>
                <w:b/>
                <w:bCs/>
                <w:lang w:eastAsia="en-GB"/>
              </w:rPr>
              <w:t>Go to university</w:t>
            </w:r>
          </w:p>
        </w:tc>
        <w:tc>
          <w:tcPr>
            <w:tcW w:w="1000" w:type="dxa"/>
            <w:tcBorders>
              <w:top w:val="single" w:sz="4" w:space="0" w:color="auto"/>
              <w:left w:val="nil"/>
              <w:bottom w:val="single" w:sz="4" w:space="0" w:color="auto"/>
              <w:right w:val="nil"/>
            </w:tcBorders>
            <w:shd w:val="clear" w:color="auto" w:fill="auto"/>
            <w:vAlign w:val="bottom"/>
            <w:hideMark/>
          </w:tcPr>
          <w:p w14:paraId="56CDE48B" w14:textId="77777777" w:rsidR="00C74E70" w:rsidRPr="00501CF7" w:rsidRDefault="00C74E70" w:rsidP="00501CF7">
            <w:pPr>
              <w:spacing w:after="0" w:line="240" w:lineRule="auto"/>
              <w:jc w:val="center"/>
              <w:rPr>
                <w:rFonts w:ascii="Times New Roman" w:eastAsia="Times New Roman" w:hAnsi="Times New Roman"/>
                <w:b/>
                <w:bCs/>
                <w:lang w:eastAsia="en-GB"/>
              </w:rPr>
            </w:pPr>
            <w:r w:rsidRPr="00501CF7">
              <w:rPr>
                <w:rFonts w:ascii="Times New Roman" w:eastAsia="Times New Roman" w:hAnsi="Times New Roman"/>
                <w:b/>
                <w:bCs/>
                <w:lang w:eastAsia="en-GB"/>
              </w:rPr>
              <w:t>Mental Health</w:t>
            </w:r>
          </w:p>
        </w:tc>
        <w:tc>
          <w:tcPr>
            <w:tcW w:w="1720" w:type="dxa"/>
            <w:tcBorders>
              <w:top w:val="single" w:sz="4" w:space="0" w:color="auto"/>
              <w:left w:val="nil"/>
              <w:bottom w:val="single" w:sz="4" w:space="0" w:color="auto"/>
              <w:right w:val="nil"/>
            </w:tcBorders>
            <w:shd w:val="clear" w:color="auto" w:fill="auto"/>
            <w:vAlign w:val="bottom"/>
            <w:hideMark/>
          </w:tcPr>
          <w:p w14:paraId="33C59FA2" w14:textId="77777777" w:rsidR="00C74E70" w:rsidRPr="00501CF7" w:rsidRDefault="00C74E70" w:rsidP="00501CF7">
            <w:pPr>
              <w:spacing w:after="0" w:line="240" w:lineRule="auto"/>
              <w:jc w:val="center"/>
              <w:rPr>
                <w:rFonts w:ascii="Times New Roman" w:eastAsia="Times New Roman" w:hAnsi="Times New Roman"/>
                <w:b/>
                <w:bCs/>
                <w:lang w:eastAsia="en-GB"/>
              </w:rPr>
            </w:pPr>
            <w:r w:rsidRPr="00501CF7">
              <w:rPr>
                <w:rFonts w:ascii="Times New Roman" w:eastAsia="Times New Roman" w:hAnsi="Times New Roman"/>
                <w:b/>
                <w:bCs/>
                <w:lang w:eastAsia="en-GB"/>
              </w:rPr>
              <w:t>Parent expects stay in school</w:t>
            </w:r>
          </w:p>
        </w:tc>
        <w:tc>
          <w:tcPr>
            <w:tcW w:w="1480" w:type="dxa"/>
            <w:tcBorders>
              <w:top w:val="single" w:sz="4" w:space="0" w:color="auto"/>
              <w:left w:val="nil"/>
              <w:bottom w:val="single" w:sz="4" w:space="0" w:color="auto"/>
              <w:right w:val="nil"/>
            </w:tcBorders>
            <w:shd w:val="clear" w:color="auto" w:fill="auto"/>
            <w:vAlign w:val="bottom"/>
            <w:hideMark/>
          </w:tcPr>
          <w:p w14:paraId="3F89DC59" w14:textId="77777777" w:rsidR="00C74E70" w:rsidRPr="00501CF7" w:rsidRDefault="00C74E70" w:rsidP="00501CF7">
            <w:pPr>
              <w:spacing w:after="0" w:line="240" w:lineRule="auto"/>
              <w:jc w:val="center"/>
              <w:rPr>
                <w:rFonts w:ascii="Times New Roman" w:eastAsia="Times New Roman" w:hAnsi="Times New Roman"/>
                <w:b/>
                <w:bCs/>
                <w:lang w:eastAsia="en-GB"/>
              </w:rPr>
            </w:pPr>
            <w:r w:rsidRPr="00501CF7">
              <w:rPr>
                <w:rFonts w:ascii="Times New Roman" w:eastAsia="Times New Roman" w:hAnsi="Times New Roman"/>
                <w:b/>
                <w:bCs/>
                <w:lang w:eastAsia="en-GB"/>
              </w:rPr>
              <w:t>Parent thinks university</w:t>
            </w:r>
          </w:p>
        </w:tc>
        <w:tc>
          <w:tcPr>
            <w:tcW w:w="1340" w:type="dxa"/>
            <w:tcBorders>
              <w:top w:val="single" w:sz="4" w:space="0" w:color="auto"/>
              <w:left w:val="nil"/>
              <w:bottom w:val="single" w:sz="4" w:space="0" w:color="auto"/>
              <w:right w:val="nil"/>
            </w:tcBorders>
            <w:shd w:val="clear" w:color="auto" w:fill="auto"/>
            <w:vAlign w:val="bottom"/>
            <w:hideMark/>
          </w:tcPr>
          <w:p w14:paraId="26D71BA6" w14:textId="501635C8" w:rsidR="00C74E70" w:rsidRPr="00501CF7" w:rsidRDefault="008A38AE" w:rsidP="00501CF7">
            <w:pPr>
              <w:spacing w:after="0" w:line="240" w:lineRule="auto"/>
              <w:jc w:val="center"/>
              <w:rPr>
                <w:rFonts w:ascii="Times New Roman" w:eastAsia="Times New Roman" w:hAnsi="Times New Roman"/>
                <w:b/>
                <w:bCs/>
                <w:lang w:eastAsia="en-GB"/>
              </w:rPr>
            </w:pPr>
            <w:r>
              <w:rPr>
                <w:rFonts w:ascii="Times New Roman" w:eastAsia="Times New Roman" w:hAnsi="Times New Roman"/>
                <w:b/>
                <w:bCs/>
                <w:lang w:eastAsia="en-GB"/>
              </w:rPr>
              <w:t>Self-esteem</w:t>
            </w:r>
          </w:p>
        </w:tc>
        <w:tc>
          <w:tcPr>
            <w:tcW w:w="740" w:type="dxa"/>
            <w:tcBorders>
              <w:top w:val="single" w:sz="4" w:space="0" w:color="auto"/>
              <w:left w:val="nil"/>
              <w:bottom w:val="single" w:sz="4" w:space="0" w:color="auto"/>
              <w:right w:val="nil"/>
            </w:tcBorders>
            <w:shd w:val="clear" w:color="auto" w:fill="auto"/>
            <w:vAlign w:val="bottom"/>
            <w:hideMark/>
          </w:tcPr>
          <w:p w14:paraId="254C7690" w14:textId="77777777" w:rsidR="00C74E70" w:rsidRPr="00501CF7" w:rsidRDefault="00C74E70" w:rsidP="00501CF7">
            <w:pPr>
              <w:spacing w:after="0" w:line="240" w:lineRule="auto"/>
              <w:jc w:val="center"/>
              <w:rPr>
                <w:rFonts w:ascii="Times New Roman" w:eastAsia="Times New Roman" w:hAnsi="Times New Roman"/>
                <w:b/>
                <w:bCs/>
                <w:lang w:eastAsia="en-GB"/>
              </w:rPr>
            </w:pPr>
            <w:r w:rsidRPr="00501CF7">
              <w:rPr>
                <w:rFonts w:ascii="Times New Roman" w:eastAsia="Times New Roman" w:hAnsi="Times New Roman"/>
                <w:b/>
                <w:bCs/>
                <w:lang w:eastAsia="en-GB"/>
              </w:rPr>
              <w:t>SDQ</w:t>
            </w:r>
          </w:p>
        </w:tc>
        <w:tc>
          <w:tcPr>
            <w:tcW w:w="1360" w:type="dxa"/>
            <w:tcBorders>
              <w:top w:val="single" w:sz="4" w:space="0" w:color="auto"/>
              <w:left w:val="nil"/>
              <w:bottom w:val="single" w:sz="4" w:space="0" w:color="auto"/>
              <w:right w:val="nil"/>
            </w:tcBorders>
            <w:shd w:val="clear" w:color="auto" w:fill="auto"/>
            <w:vAlign w:val="bottom"/>
            <w:hideMark/>
          </w:tcPr>
          <w:p w14:paraId="016D4231" w14:textId="77777777" w:rsidR="00C74E70" w:rsidRPr="00501CF7" w:rsidRDefault="00C74E70" w:rsidP="00501CF7">
            <w:pPr>
              <w:spacing w:after="0" w:line="240" w:lineRule="auto"/>
              <w:jc w:val="center"/>
              <w:rPr>
                <w:rFonts w:ascii="Times New Roman" w:eastAsia="Times New Roman" w:hAnsi="Times New Roman"/>
                <w:b/>
                <w:bCs/>
                <w:lang w:eastAsia="en-GB"/>
              </w:rPr>
            </w:pPr>
            <w:r w:rsidRPr="00501CF7">
              <w:rPr>
                <w:rFonts w:ascii="Times New Roman" w:eastAsia="Times New Roman" w:hAnsi="Times New Roman"/>
                <w:b/>
                <w:bCs/>
                <w:lang w:eastAsia="en-GB"/>
              </w:rPr>
              <w:t>School engagement</w:t>
            </w:r>
          </w:p>
        </w:tc>
        <w:tc>
          <w:tcPr>
            <w:tcW w:w="1140" w:type="dxa"/>
            <w:tcBorders>
              <w:top w:val="single" w:sz="4" w:space="0" w:color="auto"/>
              <w:left w:val="nil"/>
              <w:bottom w:val="single" w:sz="4" w:space="0" w:color="auto"/>
              <w:right w:val="nil"/>
            </w:tcBorders>
            <w:shd w:val="clear" w:color="auto" w:fill="auto"/>
            <w:vAlign w:val="bottom"/>
            <w:hideMark/>
          </w:tcPr>
          <w:p w14:paraId="5790F70A" w14:textId="7B906381" w:rsidR="00C74E70" w:rsidRPr="00501CF7" w:rsidRDefault="00C74E70" w:rsidP="00501CF7">
            <w:pPr>
              <w:spacing w:after="0" w:line="240" w:lineRule="auto"/>
              <w:jc w:val="center"/>
              <w:rPr>
                <w:rFonts w:ascii="Times New Roman" w:eastAsia="Times New Roman" w:hAnsi="Times New Roman"/>
                <w:b/>
                <w:bCs/>
                <w:lang w:eastAsia="en-GB"/>
              </w:rPr>
            </w:pPr>
            <w:r w:rsidRPr="00501CF7">
              <w:rPr>
                <w:rFonts w:ascii="Times New Roman" w:eastAsia="Times New Roman" w:hAnsi="Times New Roman"/>
                <w:b/>
                <w:bCs/>
                <w:lang w:eastAsia="en-GB"/>
              </w:rPr>
              <w:t>Receives tutoring</w:t>
            </w:r>
          </w:p>
        </w:tc>
        <w:tc>
          <w:tcPr>
            <w:tcW w:w="780" w:type="dxa"/>
            <w:tcBorders>
              <w:top w:val="single" w:sz="4" w:space="0" w:color="auto"/>
              <w:left w:val="nil"/>
              <w:bottom w:val="single" w:sz="4" w:space="0" w:color="auto"/>
              <w:right w:val="nil"/>
            </w:tcBorders>
            <w:shd w:val="clear" w:color="auto" w:fill="auto"/>
            <w:vAlign w:val="bottom"/>
            <w:hideMark/>
          </w:tcPr>
          <w:p w14:paraId="6F621F09" w14:textId="77777777" w:rsidR="00C74E70" w:rsidRPr="00501CF7" w:rsidRDefault="00C74E70" w:rsidP="00501CF7">
            <w:pPr>
              <w:spacing w:after="0" w:line="240" w:lineRule="auto"/>
              <w:jc w:val="center"/>
              <w:rPr>
                <w:rFonts w:ascii="Times New Roman" w:eastAsia="Times New Roman" w:hAnsi="Times New Roman"/>
                <w:b/>
                <w:bCs/>
                <w:lang w:eastAsia="en-GB"/>
              </w:rPr>
            </w:pPr>
            <w:r w:rsidRPr="00501CF7">
              <w:rPr>
                <w:rFonts w:ascii="Times New Roman" w:eastAsia="Times New Roman" w:hAnsi="Times New Roman"/>
                <w:b/>
                <w:bCs/>
                <w:lang w:eastAsia="en-GB"/>
              </w:rPr>
              <w:t>Well-being</w:t>
            </w:r>
          </w:p>
        </w:tc>
        <w:tc>
          <w:tcPr>
            <w:tcW w:w="860" w:type="dxa"/>
            <w:tcBorders>
              <w:top w:val="single" w:sz="4" w:space="0" w:color="auto"/>
              <w:left w:val="nil"/>
              <w:bottom w:val="single" w:sz="4" w:space="0" w:color="auto"/>
              <w:right w:val="nil"/>
            </w:tcBorders>
            <w:shd w:val="clear" w:color="auto" w:fill="auto"/>
            <w:vAlign w:val="bottom"/>
            <w:hideMark/>
          </w:tcPr>
          <w:p w14:paraId="224D90DC" w14:textId="77777777" w:rsidR="00C74E70" w:rsidRPr="00501CF7" w:rsidRDefault="00C74E70" w:rsidP="00501CF7">
            <w:pPr>
              <w:spacing w:after="0" w:line="240" w:lineRule="auto"/>
              <w:jc w:val="center"/>
              <w:rPr>
                <w:rFonts w:ascii="Times New Roman" w:eastAsia="Times New Roman" w:hAnsi="Times New Roman"/>
                <w:b/>
                <w:bCs/>
                <w:lang w:eastAsia="en-GB"/>
              </w:rPr>
            </w:pPr>
            <w:r w:rsidRPr="00501CF7">
              <w:rPr>
                <w:rFonts w:ascii="Times New Roman" w:eastAsia="Times New Roman" w:hAnsi="Times New Roman"/>
                <w:b/>
                <w:bCs/>
                <w:lang w:eastAsia="en-GB"/>
              </w:rPr>
              <w:t>Vocab skills</w:t>
            </w:r>
          </w:p>
        </w:tc>
      </w:tr>
      <w:tr w:rsidR="00C74E70" w:rsidRPr="00501CF7" w14:paraId="1A319E89" w14:textId="77777777" w:rsidTr="00C74E70">
        <w:trPr>
          <w:trHeight w:val="300"/>
          <w:jc w:val="center"/>
        </w:trPr>
        <w:tc>
          <w:tcPr>
            <w:tcW w:w="1000" w:type="dxa"/>
            <w:tcBorders>
              <w:top w:val="nil"/>
              <w:left w:val="nil"/>
              <w:bottom w:val="nil"/>
              <w:right w:val="nil"/>
            </w:tcBorders>
            <w:shd w:val="clear" w:color="auto" w:fill="auto"/>
            <w:noWrap/>
            <w:vAlign w:val="bottom"/>
            <w:hideMark/>
          </w:tcPr>
          <w:p w14:paraId="48764289" w14:textId="77777777" w:rsidR="00C74E70" w:rsidRPr="00501CF7" w:rsidRDefault="00C74E70" w:rsidP="00501CF7">
            <w:pPr>
              <w:spacing w:after="0" w:line="240" w:lineRule="auto"/>
              <w:jc w:val="center"/>
              <w:rPr>
                <w:rFonts w:ascii="Times New Roman" w:eastAsia="Times New Roman" w:hAnsi="Times New Roman"/>
                <w:b/>
                <w:bCs/>
                <w:lang w:eastAsia="en-GB"/>
              </w:rPr>
            </w:pPr>
            <w:r w:rsidRPr="00501CF7">
              <w:rPr>
                <w:rFonts w:ascii="Times New Roman" w:eastAsia="Times New Roman" w:hAnsi="Times New Roman"/>
                <w:b/>
                <w:bCs/>
                <w:lang w:eastAsia="en-GB"/>
              </w:rPr>
              <w:t>0.001</w:t>
            </w:r>
          </w:p>
        </w:tc>
        <w:tc>
          <w:tcPr>
            <w:tcW w:w="1320" w:type="dxa"/>
            <w:tcBorders>
              <w:top w:val="nil"/>
              <w:left w:val="nil"/>
              <w:bottom w:val="nil"/>
              <w:right w:val="nil"/>
            </w:tcBorders>
            <w:shd w:val="clear" w:color="auto" w:fill="auto"/>
            <w:noWrap/>
            <w:vAlign w:val="bottom"/>
            <w:hideMark/>
          </w:tcPr>
          <w:p w14:paraId="7BE35649"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-0.17</w:t>
            </w:r>
          </w:p>
        </w:tc>
        <w:tc>
          <w:tcPr>
            <w:tcW w:w="1158" w:type="dxa"/>
            <w:tcBorders>
              <w:top w:val="nil"/>
              <w:left w:val="nil"/>
              <w:bottom w:val="nil"/>
              <w:right w:val="nil"/>
            </w:tcBorders>
            <w:shd w:val="clear" w:color="auto" w:fill="auto"/>
            <w:noWrap/>
            <w:vAlign w:val="bottom"/>
            <w:hideMark/>
          </w:tcPr>
          <w:p w14:paraId="5B722A86"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-0.03</w:t>
            </w:r>
          </w:p>
        </w:tc>
        <w:tc>
          <w:tcPr>
            <w:tcW w:w="1000" w:type="dxa"/>
            <w:tcBorders>
              <w:top w:val="nil"/>
              <w:left w:val="nil"/>
              <w:bottom w:val="nil"/>
              <w:right w:val="nil"/>
            </w:tcBorders>
            <w:shd w:val="clear" w:color="auto" w:fill="auto"/>
            <w:noWrap/>
            <w:vAlign w:val="bottom"/>
            <w:hideMark/>
          </w:tcPr>
          <w:p w14:paraId="45D64832"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-0.09</w:t>
            </w:r>
          </w:p>
        </w:tc>
        <w:tc>
          <w:tcPr>
            <w:tcW w:w="1720" w:type="dxa"/>
            <w:tcBorders>
              <w:top w:val="nil"/>
              <w:left w:val="nil"/>
              <w:bottom w:val="nil"/>
              <w:right w:val="nil"/>
            </w:tcBorders>
            <w:shd w:val="clear" w:color="auto" w:fill="auto"/>
            <w:noWrap/>
            <w:vAlign w:val="bottom"/>
            <w:hideMark/>
          </w:tcPr>
          <w:p w14:paraId="489C871F"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0.02</w:t>
            </w:r>
          </w:p>
        </w:tc>
        <w:tc>
          <w:tcPr>
            <w:tcW w:w="1480" w:type="dxa"/>
            <w:tcBorders>
              <w:top w:val="nil"/>
              <w:left w:val="nil"/>
              <w:bottom w:val="nil"/>
              <w:right w:val="nil"/>
            </w:tcBorders>
            <w:shd w:val="clear" w:color="auto" w:fill="auto"/>
            <w:noWrap/>
            <w:vAlign w:val="bottom"/>
            <w:hideMark/>
          </w:tcPr>
          <w:p w14:paraId="37F88BC0"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-0.05</w:t>
            </w:r>
          </w:p>
        </w:tc>
        <w:tc>
          <w:tcPr>
            <w:tcW w:w="1340" w:type="dxa"/>
            <w:tcBorders>
              <w:top w:val="nil"/>
              <w:left w:val="nil"/>
              <w:bottom w:val="nil"/>
              <w:right w:val="nil"/>
            </w:tcBorders>
            <w:shd w:val="clear" w:color="auto" w:fill="auto"/>
            <w:noWrap/>
            <w:vAlign w:val="bottom"/>
            <w:hideMark/>
          </w:tcPr>
          <w:p w14:paraId="55161645"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-0.22</w:t>
            </w:r>
          </w:p>
        </w:tc>
        <w:tc>
          <w:tcPr>
            <w:tcW w:w="740" w:type="dxa"/>
            <w:tcBorders>
              <w:top w:val="nil"/>
              <w:left w:val="nil"/>
              <w:bottom w:val="nil"/>
              <w:right w:val="nil"/>
            </w:tcBorders>
            <w:shd w:val="clear" w:color="auto" w:fill="auto"/>
            <w:noWrap/>
            <w:vAlign w:val="bottom"/>
            <w:hideMark/>
          </w:tcPr>
          <w:p w14:paraId="4B6146E2"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-0.02</w:t>
            </w:r>
          </w:p>
        </w:tc>
        <w:tc>
          <w:tcPr>
            <w:tcW w:w="1360" w:type="dxa"/>
            <w:tcBorders>
              <w:top w:val="nil"/>
              <w:left w:val="nil"/>
              <w:bottom w:val="nil"/>
              <w:right w:val="nil"/>
            </w:tcBorders>
            <w:shd w:val="clear" w:color="auto" w:fill="auto"/>
            <w:noWrap/>
            <w:vAlign w:val="bottom"/>
            <w:hideMark/>
          </w:tcPr>
          <w:p w14:paraId="6DE92291"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-0.03</w:t>
            </w:r>
          </w:p>
        </w:tc>
        <w:tc>
          <w:tcPr>
            <w:tcW w:w="1140" w:type="dxa"/>
            <w:tcBorders>
              <w:top w:val="nil"/>
              <w:left w:val="nil"/>
              <w:bottom w:val="nil"/>
              <w:right w:val="nil"/>
            </w:tcBorders>
            <w:shd w:val="clear" w:color="auto" w:fill="auto"/>
            <w:noWrap/>
            <w:vAlign w:val="bottom"/>
            <w:hideMark/>
          </w:tcPr>
          <w:p w14:paraId="23E0060B"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0.02</w:t>
            </w:r>
          </w:p>
        </w:tc>
        <w:tc>
          <w:tcPr>
            <w:tcW w:w="780" w:type="dxa"/>
            <w:tcBorders>
              <w:top w:val="nil"/>
              <w:left w:val="nil"/>
              <w:bottom w:val="nil"/>
              <w:right w:val="nil"/>
            </w:tcBorders>
            <w:shd w:val="clear" w:color="auto" w:fill="auto"/>
            <w:noWrap/>
            <w:vAlign w:val="bottom"/>
            <w:hideMark/>
          </w:tcPr>
          <w:p w14:paraId="6454A717"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-0.06</w:t>
            </w:r>
          </w:p>
        </w:tc>
        <w:tc>
          <w:tcPr>
            <w:tcW w:w="860" w:type="dxa"/>
            <w:tcBorders>
              <w:top w:val="nil"/>
              <w:left w:val="nil"/>
              <w:bottom w:val="nil"/>
              <w:right w:val="nil"/>
            </w:tcBorders>
            <w:shd w:val="clear" w:color="auto" w:fill="auto"/>
            <w:noWrap/>
            <w:vAlign w:val="bottom"/>
            <w:hideMark/>
          </w:tcPr>
          <w:p w14:paraId="1E9B080E"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0.10</w:t>
            </w:r>
          </w:p>
        </w:tc>
      </w:tr>
      <w:tr w:rsidR="00C74E70" w:rsidRPr="00501CF7" w14:paraId="597587B1" w14:textId="77777777" w:rsidTr="00C74E70">
        <w:trPr>
          <w:trHeight w:val="300"/>
          <w:jc w:val="center"/>
        </w:trPr>
        <w:tc>
          <w:tcPr>
            <w:tcW w:w="1000" w:type="dxa"/>
            <w:tcBorders>
              <w:top w:val="nil"/>
              <w:left w:val="nil"/>
              <w:bottom w:val="nil"/>
              <w:right w:val="nil"/>
            </w:tcBorders>
            <w:shd w:val="clear" w:color="auto" w:fill="auto"/>
            <w:noWrap/>
            <w:vAlign w:val="bottom"/>
            <w:hideMark/>
          </w:tcPr>
          <w:p w14:paraId="7C9B9D32" w14:textId="77777777" w:rsidR="00C74E70" w:rsidRPr="00501CF7" w:rsidRDefault="00C74E70" w:rsidP="00501CF7">
            <w:pPr>
              <w:spacing w:after="0" w:line="240" w:lineRule="auto"/>
              <w:jc w:val="center"/>
              <w:rPr>
                <w:rFonts w:ascii="Times New Roman" w:eastAsia="Times New Roman" w:hAnsi="Times New Roman"/>
                <w:b/>
                <w:bCs/>
                <w:lang w:eastAsia="en-GB"/>
              </w:rPr>
            </w:pPr>
            <w:r w:rsidRPr="00501CF7">
              <w:rPr>
                <w:rFonts w:ascii="Times New Roman" w:eastAsia="Times New Roman" w:hAnsi="Times New Roman"/>
                <w:b/>
                <w:bCs/>
                <w:lang w:eastAsia="en-GB"/>
              </w:rPr>
              <w:t>0.002</w:t>
            </w:r>
          </w:p>
        </w:tc>
        <w:tc>
          <w:tcPr>
            <w:tcW w:w="1320" w:type="dxa"/>
            <w:tcBorders>
              <w:top w:val="nil"/>
              <w:left w:val="nil"/>
              <w:bottom w:val="nil"/>
              <w:right w:val="nil"/>
            </w:tcBorders>
            <w:shd w:val="clear" w:color="auto" w:fill="auto"/>
            <w:noWrap/>
            <w:vAlign w:val="bottom"/>
            <w:hideMark/>
          </w:tcPr>
          <w:p w14:paraId="78EA868A"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-0.17</w:t>
            </w:r>
          </w:p>
        </w:tc>
        <w:tc>
          <w:tcPr>
            <w:tcW w:w="1158" w:type="dxa"/>
            <w:tcBorders>
              <w:top w:val="nil"/>
              <w:left w:val="nil"/>
              <w:bottom w:val="nil"/>
              <w:right w:val="nil"/>
            </w:tcBorders>
            <w:shd w:val="clear" w:color="auto" w:fill="auto"/>
            <w:noWrap/>
            <w:vAlign w:val="bottom"/>
            <w:hideMark/>
          </w:tcPr>
          <w:p w14:paraId="5838543E"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-0.01</w:t>
            </w:r>
          </w:p>
        </w:tc>
        <w:tc>
          <w:tcPr>
            <w:tcW w:w="1000" w:type="dxa"/>
            <w:tcBorders>
              <w:top w:val="nil"/>
              <w:left w:val="nil"/>
              <w:bottom w:val="nil"/>
              <w:right w:val="nil"/>
            </w:tcBorders>
            <w:shd w:val="clear" w:color="auto" w:fill="auto"/>
            <w:noWrap/>
            <w:vAlign w:val="bottom"/>
            <w:hideMark/>
          </w:tcPr>
          <w:p w14:paraId="0404AEF6"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-0.07</w:t>
            </w:r>
          </w:p>
        </w:tc>
        <w:tc>
          <w:tcPr>
            <w:tcW w:w="1720" w:type="dxa"/>
            <w:tcBorders>
              <w:top w:val="nil"/>
              <w:left w:val="nil"/>
              <w:bottom w:val="nil"/>
              <w:right w:val="nil"/>
            </w:tcBorders>
            <w:shd w:val="clear" w:color="auto" w:fill="auto"/>
            <w:noWrap/>
            <w:vAlign w:val="bottom"/>
            <w:hideMark/>
          </w:tcPr>
          <w:p w14:paraId="42B8BE14"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0.02</w:t>
            </w:r>
          </w:p>
        </w:tc>
        <w:tc>
          <w:tcPr>
            <w:tcW w:w="1480" w:type="dxa"/>
            <w:tcBorders>
              <w:top w:val="nil"/>
              <w:left w:val="nil"/>
              <w:bottom w:val="nil"/>
              <w:right w:val="nil"/>
            </w:tcBorders>
            <w:shd w:val="clear" w:color="auto" w:fill="auto"/>
            <w:noWrap/>
            <w:vAlign w:val="bottom"/>
            <w:hideMark/>
          </w:tcPr>
          <w:p w14:paraId="4460CD46"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-0.03</w:t>
            </w:r>
          </w:p>
        </w:tc>
        <w:tc>
          <w:tcPr>
            <w:tcW w:w="1340" w:type="dxa"/>
            <w:tcBorders>
              <w:top w:val="nil"/>
              <w:left w:val="nil"/>
              <w:bottom w:val="nil"/>
              <w:right w:val="nil"/>
            </w:tcBorders>
            <w:shd w:val="clear" w:color="auto" w:fill="auto"/>
            <w:noWrap/>
            <w:vAlign w:val="bottom"/>
            <w:hideMark/>
          </w:tcPr>
          <w:p w14:paraId="50AFBF42" w14:textId="4292BDB2" w:rsidR="00C74E70" w:rsidRPr="00484F37" w:rsidRDefault="00C74E70" w:rsidP="00501CF7">
            <w:pPr>
              <w:spacing w:after="0" w:line="240" w:lineRule="auto"/>
              <w:jc w:val="center"/>
              <w:rPr>
                <w:rFonts w:ascii="Times New Roman" w:eastAsia="Times New Roman" w:hAnsi="Times New Roman"/>
                <w:b/>
                <w:lang w:eastAsia="en-GB"/>
              </w:rPr>
            </w:pPr>
            <w:r w:rsidRPr="00484F37">
              <w:rPr>
                <w:rFonts w:ascii="Times New Roman" w:eastAsia="Times New Roman" w:hAnsi="Times New Roman"/>
                <w:b/>
                <w:lang w:eastAsia="en-GB"/>
              </w:rPr>
              <w:t>-0.21</w:t>
            </w:r>
            <w:r>
              <w:rPr>
                <w:rFonts w:ascii="Times New Roman" w:eastAsia="Times New Roman" w:hAnsi="Times New Roman"/>
                <w:b/>
                <w:lang w:eastAsia="en-GB"/>
              </w:rPr>
              <w:t>*</w:t>
            </w:r>
          </w:p>
        </w:tc>
        <w:tc>
          <w:tcPr>
            <w:tcW w:w="740" w:type="dxa"/>
            <w:tcBorders>
              <w:top w:val="nil"/>
              <w:left w:val="nil"/>
              <w:bottom w:val="nil"/>
              <w:right w:val="nil"/>
            </w:tcBorders>
            <w:shd w:val="clear" w:color="auto" w:fill="auto"/>
            <w:noWrap/>
            <w:vAlign w:val="bottom"/>
            <w:hideMark/>
          </w:tcPr>
          <w:p w14:paraId="01493619"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-0.01</w:t>
            </w:r>
          </w:p>
        </w:tc>
        <w:tc>
          <w:tcPr>
            <w:tcW w:w="1360" w:type="dxa"/>
            <w:tcBorders>
              <w:top w:val="nil"/>
              <w:left w:val="nil"/>
              <w:bottom w:val="nil"/>
              <w:right w:val="nil"/>
            </w:tcBorders>
            <w:shd w:val="clear" w:color="auto" w:fill="auto"/>
            <w:noWrap/>
            <w:vAlign w:val="bottom"/>
            <w:hideMark/>
          </w:tcPr>
          <w:p w14:paraId="70AD1EDE"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-0.02</w:t>
            </w:r>
          </w:p>
        </w:tc>
        <w:tc>
          <w:tcPr>
            <w:tcW w:w="1140" w:type="dxa"/>
            <w:tcBorders>
              <w:top w:val="nil"/>
              <w:left w:val="nil"/>
              <w:bottom w:val="nil"/>
              <w:right w:val="nil"/>
            </w:tcBorders>
            <w:shd w:val="clear" w:color="auto" w:fill="auto"/>
            <w:noWrap/>
            <w:vAlign w:val="bottom"/>
            <w:hideMark/>
          </w:tcPr>
          <w:p w14:paraId="3C8616EC"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0.01</w:t>
            </w:r>
          </w:p>
        </w:tc>
        <w:tc>
          <w:tcPr>
            <w:tcW w:w="780" w:type="dxa"/>
            <w:tcBorders>
              <w:top w:val="nil"/>
              <w:left w:val="nil"/>
              <w:bottom w:val="nil"/>
              <w:right w:val="nil"/>
            </w:tcBorders>
            <w:shd w:val="clear" w:color="auto" w:fill="auto"/>
            <w:noWrap/>
            <w:vAlign w:val="bottom"/>
            <w:hideMark/>
          </w:tcPr>
          <w:p w14:paraId="7F2A2CE1"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-0.06</w:t>
            </w:r>
          </w:p>
        </w:tc>
        <w:tc>
          <w:tcPr>
            <w:tcW w:w="860" w:type="dxa"/>
            <w:tcBorders>
              <w:top w:val="nil"/>
              <w:left w:val="nil"/>
              <w:bottom w:val="nil"/>
              <w:right w:val="nil"/>
            </w:tcBorders>
            <w:shd w:val="clear" w:color="auto" w:fill="auto"/>
            <w:noWrap/>
            <w:vAlign w:val="bottom"/>
            <w:hideMark/>
          </w:tcPr>
          <w:p w14:paraId="1008A914"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0.14</w:t>
            </w:r>
          </w:p>
        </w:tc>
      </w:tr>
      <w:tr w:rsidR="00C74E70" w:rsidRPr="00501CF7" w14:paraId="324DD3B9" w14:textId="77777777" w:rsidTr="00C74E70">
        <w:trPr>
          <w:trHeight w:val="300"/>
          <w:jc w:val="center"/>
        </w:trPr>
        <w:tc>
          <w:tcPr>
            <w:tcW w:w="1000" w:type="dxa"/>
            <w:tcBorders>
              <w:top w:val="nil"/>
              <w:left w:val="nil"/>
              <w:bottom w:val="nil"/>
              <w:right w:val="nil"/>
            </w:tcBorders>
            <w:shd w:val="clear" w:color="auto" w:fill="auto"/>
            <w:noWrap/>
            <w:vAlign w:val="bottom"/>
            <w:hideMark/>
          </w:tcPr>
          <w:p w14:paraId="0CE36DB1" w14:textId="77777777" w:rsidR="00C74E70" w:rsidRPr="00501CF7" w:rsidRDefault="00C74E70" w:rsidP="00501CF7">
            <w:pPr>
              <w:spacing w:after="0" w:line="240" w:lineRule="auto"/>
              <w:jc w:val="center"/>
              <w:rPr>
                <w:rFonts w:ascii="Times New Roman" w:eastAsia="Times New Roman" w:hAnsi="Times New Roman"/>
                <w:b/>
                <w:bCs/>
                <w:lang w:eastAsia="en-GB"/>
              </w:rPr>
            </w:pPr>
            <w:r w:rsidRPr="00501CF7">
              <w:rPr>
                <w:rFonts w:ascii="Times New Roman" w:eastAsia="Times New Roman" w:hAnsi="Times New Roman"/>
                <w:b/>
                <w:bCs/>
                <w:lang w:eastAsia="en-GB"/>
              </w:rPr>
              <w:t>0.003</w:t>
            </w:r>
          </w:p>
        </w:tc>
        <w:tc>
          <w:tcPr>
            <w:tcW w:w="1320" w:type="dxa"/>
            <w:tcBorders>
              <w:top w:val="nil"/>
              <w:left w:val="nil"/>
              <w:bottom w:val="nil"/>
              <w:right w:val="nil"/>
            </w:tcBorders>
            <w:shd w:val="clear" w:color="auto" w:fill="auto"/>
            <w:noWrap/>
            <w:vAlign w:val="bottom"/>
            <w:hideMark/>
          </w:tcPr>
          <w:p w14:paraId="0BF3D15B"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-0.17</w:t>
            </w:r>
          </w:p>
        </w:tc>
        <w:tc>
          <w:tcPr>
            <w:tcW w:w="1158" w:type="dxa"/>
            <w:tcBorders>
              <w:top w:val="nil"/>
              <w:left w:val="nil"/>
              <w:bottom w:val="nil"/>
              <w:right w:val="nil"/>
            </w:tcBorders>
            <w:shd w:val="clear" w:color="auto" w:fill="auto"/>
            <w:noWrap/>
            <w:vAlign w:val="bottom"/>
            <w:hideMark/>
          </w:tcPr>
          <w:p w14:paraId="23B3506D"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0.00</w:t>
            </w:r>
          </w:p>
        </w:tc>
        <w:tc>
          <w:tcPr>
            <w:tcW w:w="1000" w:type="dxa"/>
            <w:tcBorders>
              <w:top w:val="nil"/>
              <w:left w:val="nil"/>
              <w:bottom w:val="nil"/>
              <w:right w:val="nil"/>
            </w:tcBorders>
            <w:shd w:val="clear" w:color="auto" w:fill="auto"/>
            <w:noWrap/>
            <w:vAlign w:val="bottom"/>
            <w:hideMark/>
          </w:tcPr>
          <w:p w14:paraId="31211A33"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-0.06</w:t>
            </w:r>
          </w:p>
        </w:tc>
        <w:tc>
          <w:tcPr>
            <w:tcW w:w="1720" w:type="dxa"/>
            <w:tcBorders>
              <w:top w:val="nil"/>
              <w:left w:val="nil"/>
              <w:bottom w:val="nil"/>
              <w:right w:val="nil"/>
            </w:tcBorders>
            <w:shd w:val="clear" w:color="auto" w:fill="auto"/>
            <w:noWrap/>
            <w:vAlign w:val="bottom"/>
            <w:hideMark/>
          </w:tcPr>
          <w:p w14:paraId="5DF6DDA2"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0.02</w:t>
            </w:r>
          </w:p>
        </w:tc>
        <w:tc>
          <w:tcPr>
            <w:tcW w:w="1480" w:type="dxa"/>
            <w:tcBorders>
              <w:top w:val="nil"/>
              <w:left w:val="nil"/>
              <w:bottom w:val="nil"/>
              <w:right w:val="nil"/>
            </w:tcBorders>
            <w:shd w:val="clear" w:color="auto" w:fill="auto"/>
            <w:noWrap/>
            <w:vAlign w:val="bottom"/>
            <w:hideMark/>
          </w:tcPr>
          <w:p w14:paraId="62A17826"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-0.02</w:t>
            </w:r>
          </w:p>
        </w:tc>
        <w:tc>
          <w:tcPr>
            <w:tcW w:w="1340" w:type="dxa"/>
            <w:tcBorders>
              <w:top w:val="nil"/>
              <w:left w:val="nil"/>
              <w:bottom w:val="nil"/>
              <w:right w:val="nil"/>
            </w:tcBorders>
            <w:shd w:val="clear" w:color="auto" w:fill="auto"/>
            <w:noWrap/>
            <w:vAlign w:val="bottom"/>
            <w:hideMark/>
          </w:tcPr>
          <w:p w14:paraId="678B4403"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-0.18</w:t>
            </w:r>
          </w:p>
        </w:tc>
        <w:tc>
          <w:tcPr>
            <w:tcW w:w="740" w:type="dxa"/>
            <w:tcBorders>
              <w:top w:val="nil"/>
              <w:left w:val="nil"/>
              <w:bottom w:val="nil"/>
              <w:right w:val="nil"/>
            </w:tcBorders>
            <w:shd w:val="clear" w:color="auto" w:fill="auto"/>
            <w:noWrap/>
            <w:vAlign w:val="bottom"/>
            <w:hideMark/>
          </w:tcPr>
          <w:p w14:paraId="64BD0ABE"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0.00</w:t>
            </w:r>
          </w:p>
        </w:tc>
        <w:tc>
          <w:tcPr>
            <w:tcW w:w="1360" w:type="dxa"/>
            <w:tcBorders>
              <w:top w:val="nil"/>
              <w:left w:val="nil"/>
              <w:bottom w:val="nil"/>
              <w:right w:val="nil"/>
            </w:tcBorders>
            <w:shd w:val="clear" w:color="auto" w:fill="auto"/>
            <w:noWrap/>
            <w:vAlign w:val="bottom"/>
            <w:hideMark/>
          </w:tcPr>
          <w:p w14:paraId="43520B31"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0.01</w:t>
            </w:r>
          </w:p>
        </w:tc>
        <w:tc>
          <w:tcPr>
            <w:tcW w:w="1140" w:type="dxa"/>
            <w:tcBorders>
              <w:top w:val="nil"/>
              <w:left w:val="nil"/>
              <w:bottom w:val="nil"/>
              <w:right w:val="nil"/>
            </w:tcBorders>
            <w:shd w:val="clear" w:color="auto" w:fill="auto"/>
            <w:noWrap/>
            <w:vAlign w:val="bottom"/>
            <w:hideMark/>
          </w:tcPr>
          <w:p w14:paraId="3D842D6B"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0.00</w:t>
            </w:r>
          </w:p>
        </w:tc>
        <w:tc>
          <w:tcPr>
            <w:tcW w:w="780" w:type="dxa"/>
            <w:tcBorders>
              <w:top w:val="nil"/>
              <w:left w:val="nil"/>
              <w:bottom w:val="nil"/>
              <w:right w:val="nil"/>
            </w:tcBorders>
            <w:shd w:val="clear" w:color="auto" w:fill="auto"/>
            <w:noWrap/>
            <w:vAlign w:val="bottom"/>
            <w:hideMark/>
          </w:tcPr>
          <w:p w14:paraId="12CF3AD0"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-0.03</w:t>
            </w:r>
          </w:p>
        </w:tc>
        <w:tc>
          <w:tcPr>
            <w:tcW w:w="860" w:type="dxa"/>
            <w:tcBorders>
              <w:top w:val="nil"/>
              <w:left w:val="nil"/>
              <w:bottom w:val="nil"/>
              <w:right w:val="nil"/>
            </w:tcBorders>
            <w:shd w:val="clear" w:color="auto" w:fill="auto"/>
            <w:noWrap/>
            <w:vAlign w:val="bottom"/>
            <w:hideMark/>
          </w:tcPr>
          <w:p w14:paraId="33100858"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0.16</w:t>
            </w:r>
          </w:p>
        </w:tc>
      </w:tr>
      <w:tr w:rsidR="00C74E70" w:rsidRPr="00501CF7" w14:paraId="71441CE2" w14:textId="77777777" w:rsidTr="00C74E70">
        <w:trPr>
          <w:trHeight w:val="300"/>
          <w:jc w:val="center"/>
        </w:trPr>
        <w:tc>
          <w:tcPr>
            <w:tcW w:w="1000" w:type="dxa"/>
            <w:tcBorders>
              <w:top w:val="nil"/>
              <w:left w:val="nil"/>
              <w:bottom w:val="nil"/>
              <w:right w:val="nil"/>
            </w:tcBorders>
            <w:shd w:val="clear" w:color="auto" w:fill="auto"/>
            <w:noWrap/>
            <w:vAlign w:val="bottom"/>
            <w:hideMark/>
          </w:tcPr>
          <w:p w14:paraId="6EC02FDA" w14:textId="77777777" w:rsidR="00C74E70" w:rsidRPr="00501CF7" w:rsidRDefault="00C74E70" w:rsidP="00501CF7">
            <w:pPr>
              <w:spacing w:after="0" w:line="240" w:lineRule="auto"/>
              <w:jc w:val="center"/>
              <w:rPr>
                <w:rFonts w:ascii="Times New Roman" w:eastAsia="Times New Roman" w:hAnsi="Times New Roman"/>
                <w:b/>
                <w:bCs/>
                <w:lang w:eastAsia="en-GB"/>
              </w:rPr>
            </w:pPr>
            <w:r w:rsidRPr="00501CF7">
              <w:rPr>
                <w:rFonts w:ascii="Times New Roman" w:eastAsia="Times New Roman" w:hAnsi="Times New Roman"/>
                <w:b/>
                <w:bCs/>
                <w:lang w:eastAsia="en-GB"/>
              </w:rPr>
              <w:t>0.004</w:t>
            </w:r>
          </w:p>
        </w:tc>
        <w:tc>
          <w:tcPr>
            <w:tcW w:w="1320" w:type="dxa"/>
            <w:tcBorders>
              <w:top w:val="nil"/>
              <w:left w:val="nil"/>
              <w:bottom w:val="nil"/>
              <w:right w:val="nil"/>
            </w:tcBorders>
            <w:shd w:val="clear" w:color="auto" w:fill="auto"/>
            <w:noWrap/>
            <w:vAlign w:val="bottom"/>
            <w:hideMark/>
          </w:tcPr>
          <w:p w14:paraId="5DF8C19E"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-0.16</w:t>
            </w:r>
          </w:p>
        </w:tc>
        <w:tc>
          <w:tcPr>
            <w:tcW w:w="1158" w:type="dxa"/>
            <w:tcBorders>
              <w:top w:val="nil"/>
              <w:left w:val="nil"/>
              <w:bottom w:val="nil"/>
              <w:right w:val="nil"/>
            </w:tcBorders>
            <w:shd w:val="clear" w:color="auto" w:fill="auto"/>
            <w:noWrap/>
            <w:vAlign w:val="bottom"/>
            <w:hideMark/>
          </w:tcPr>
          <w:p w14:paraId="2B28BB51"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0.01</w:t>
            </w:r>
          </w:p>
        </w:tc>
        <w:tc>
          <w:tcPr>
            <w:tcW w:w="1000" w:type="dxa"/>
            <w:tcBorders>
              <w:top w:val="nil"/>
              <w:left w:val="nil"/>
              <w:bottom w:val="nil"/>
              <w:right w:val="nil"/>
            </w:tcBorders>
            <w:shd w:val="clear" w:color="auto" w:fill="auto"/>
            <w:noWrap/>
            <w:vAlign w:val="bottom"/>
            <w:hideMark/>
          </w:tcPr>
          <w:p w14:paraId="54A6E200"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-0.08</w:t>
            </w:r>
          </w:p>
        </w:tc>
        <w:tc>
          <w:tcPr>
            <w:tcW w:w="1720" w:type="dxa"/>
            <w:tcBorders>
              <w:top w:val="nil"/>
              <w:left w:val="nil"/>
              <w:bottom w:val="nil"/>
              <w:right w:val="nil"/>
            </w:tcBorders>
            <w:shd w:val="clear" w:color="auto" w:fill="auto"/>
            <w:noWrap/>
            <w:vAlign w:val="bottom"/>
            <w:hideMark/>
          </w:tcPr>
          <w:p w14:paraId="2138F018"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0.02</w:t>
            </w:r>
          </w:p>
        </w:tc>
        <w:tc>
          <w:tcPr>
            <w:tcW w:w="1480" w:type="dxa"/>
            <w:tcBorders>
              <w:top w:val="nil"/>
              <w:left w:val="nil"/>
              <w:bottom w:val="nil"/>
              <w:right w:val="nil"/>
            </w:tcBorders>
            <w:shd w:val="clear" w:color="auto" w:fill="auto"/>
            <w:noWrap/>
            <w:vAlign w:val="bottom"/>
            <w:hideMark/>
          </w:tcPr>
          <w:p w14:paraId="205F973F"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-0.02</w:t>
            </w:r>
          </w:p>
        </w:tc>
        <w:tc>
          <w:tcPr>
            <w:tcW w:w="1340" w:type="dxa"/>
            <w:tcBorders>
              <w:top w:val="nil"/>
              <w:left w:val="nil"/>
              <w:bottom w:val="nil"/>
              <w:right w:val="nil"/>
            </w:tcBorders>
            <w:shd w:val="clear" w:color="auto" w:fill="auto"/>
            <w:noWrap/>
            <w:vAlign w:val="bottom"/>
            <w:hideMark/>
          </w:tcPr>
          <w:p w14:paraId="0E3A0D27"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-0.18</w:t>
            </w:r>
          </w:p>
        </w:tc>
        <w:tc>
          <w:tcPr>
            <w:tcW w:w="740" w:type="dxa"/>
            <w:tcBorders>
              <w:top w:val="nil"/>
              <w:left w:val="nil"/>
              <w:bottom w:val="nil"/>
              <w:right w:val="nil"/>
            </w:tcBorders>
            <w:shd w:val="clear" w:color="auto" w:fill="auto"/>
            <w:noWrap/>
            <w:vAlign w:val="bottom"/>
            <w:hideMark/>
          </w:tcPr>
          <w:p w14:paraId="64174CA9"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0.02</w:t>
            </w:r>
          </w:p>
        </w:tc>
        <w:tc>
          <w:tcPr>
            <w:tcW w:w="1360" w:type="dxa"/>
            <w:tcBorders>
              <w:top w:val="nil"/>
              <w:left w:val="nil"/>
              <w:bottom w:val="nil"/>
              <w:right w:val="nil"/>
            </w:tcBorders>
            <w:shd w:val="clear" w:color="auto" w:fill="auto"/>
            <w:noWrap/>
            <w:vAlign w:val="bottom"/>
            <w:hideMark/>
          </w:tcPr>
          <w:p w14:paraId="6CE4D1C6"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0.02</w:t>
            </w:r>
          </w:p>
        </w:tc>
        <w:tc>
          <w:tcPr>
            <w:tcW w:w="1140" w:type="dxa"/>
            <w:tcBorders>
              <w:top w:val="nil"/>
              <w:left w:val="nil"/>
              <w:bottom w:val="nil"/>
              <w:right w:val="nil"/>
            </w:tcBorders>
            <w:shd w:val="clear" w:color="auto" w:fill="auto"/>
            <w:noWrap/>
            <w:vAlign w:val="bottom"/>
            <w:hideMark/>
          </w:tcPr>
          <w:p w14:paraId="215085BA"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0.00</w:t>
            </w:r>
          </w:p>
        </w:tc>
        <w:tc>
          <w:tcPr>
            <w:tcW w:w="780" w:type="dxa"/>
            <w:tcBorders>
              <w:top w:val="nil"/>
              <w:left w:val="nil"/>
              <w:bottom w:val="nil"/>
              <w:right w:val="nil"/>
            </w:tcBorders>
            <w:shd w:val="clear" w:color="auto" w:fill="auto"/>
            <w:noWrap/>
            <w:vAlign w:val="bottom"/>
            <w:hideMark/>
          </w:tcPr>
          <w:p w14:paraId="29270085"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-0.03</w:t>
            </w:r>
          </w:p>
        </w:tc>
        <w:tc>
          <w:tcPr>
            <w:tcW w:w="860" w:type="dxa"/>
            <w:tcBorders>
              <w:top w:val="nil"/>
              <w:left w:val="nil"/>
              <w:bottom w:val="nil"/>
              <w:right w:val="nil"/>
            </w:tcBorders>
            <w:shd w:val="clear" w:color="auto" w:fill="auto"/>
            <w:noWrap/>
            <w:vAlign w:val="bottom"/>
            <w:hideMark/>
          </w:tcPr>
          <w:p w14:paraId="584BC0E3"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0.17</w:t>
            </w:r>
          </w:p>
        </w:tc>
      </w:tr>
      <w:tr w:rsidR="00C74E70" w:rsidRPr="00501CF7" w14:paraId="04ADD03E" w14:textId="77777777" w:rsidTr="00C74E70">
        <w:trPr>
          <w:trHeight w:val="300"/>
          <w:jc w:val="center"/>
        </w:trPr>
        <w:tc>
          <w:tcPr>
            <w:tcW w:w="1000" w:type="dxa"/>
            <w:tcBorders>
              <w:top w:val="nil"/>
              <w:left w:val="nil"/>
              <w:bottom w:val="nil"/>
              <w:right w:val="nil"/>
            </w:tcBorders>
            <w:shd w:val="clear" w:color="auto" w:fill="auto"/>
            <w:noWrap/>
            <w:vAlign w:val="bottom"/>
            <w:hideMark/>
          </w:tcPr>
          <w:p w14:paraId="5D1500B6" w14:textId="77777777" w:rsidR="00C74E70" w:rsidRPr="00501CF7" w:rsidRDefault="00C74E70" w:rsidP="00501CF7">
            <w:pPr>
              <w:spacing w:after="0" w:line="240" w:lineRule="auto"/>
              <w:jc w:val="center"/>
              <w:rPr>
                <w:rFonts w:ascii="Times New Roman" w:eastAsia="Times New Roman" w:hAnsi="Times New Roman"/>
                <w:b/>
                <w:bCs/>
                <w:lang w:eastAsia="en-GB"/>
              </w:rPr>
            </w:pPr>
            <w:r w:rsidRPr="00501CF7">
              <w:rPr>
                <w:rFonts w:ascii="Times New Roman" w:eastAsia="Times New Roman" w:hAnsi="Times New Roman"/>
                <w:b/>
                <w:bCs/>
                <w:lang w:eastAsia="en-GB"/>
              </w:rPr>
              <w:t>0.005</w:t>
            </w:r>
          </w:p>
        </w:tc>
        <w:tc>
          <w:tcPr>
            <w:tcW w:w="1320" w:type="dxa"/>
            <w:tcBorders>
              <w:top w:val="nil"/>
              <w:left w:val="nil"/>
              <w:bottom w:val="nil"/>
              <w:right w:val="nil"/>
            </w:tcBorders>
            <w:shd w:val="clear" w:color="auto" w:fill="auto"/>
            <w:noWrap/>
            <w:vAlign w:val="bottom"/>
            <w:hideMark/>
          </w:tcPr>
          <w:p w14:paraId="09C934A4"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-0.15</w:t>
            </w:r>
          </w:p>
        </w:tc>
        <w:tc>
          <w:tcPr>
            <w:tcW w:w="1158" w:type="dxa"/>
            <w:tcBorders>
              <w:top w:val="nil"/>
              <w:left w:val="nil"/>
              <w:bottom w:val="nil"/>
              <w:right w:val="nil"/>
            </w:tcBorders>
            <w:shd w:val="clear" w:color="auto" w:fill="auto"/>
            <w:noWrap/>
            <w:vAlign w:val="bottom"/>
            <w:hideMark/>
          </w:tcPr>
          <w:p w14:paraId="06F527FC"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0.01</w:t>
            </w:r>
          </w:p>
        </w:tc>
        <w:tc>
          <w:tcPr>
            <w:tcW w:w="1000" w:type="dxa"/>
            <w:tcBorders>
              <w:top w:val="nil"/>
              <w:left w:val="nil"/>
              <w:bottom w:val="nil"/>
              <w:right w:val="nil"/>
            </w:tcBorders>
            <w:shd w:val="clear" w:color="auto" w:fill="auto"/>
            <w:noWrap/>
            <w:vAlign w:val="bottom"/>
            <w:hideMark/>
          </w:tcPr>
          <w:p w14:paraId="060BAF10"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-0.10</w:t>
            </w:r>
          </w:p>
        </w:tc>
        <w:tc>
          <w:tcPr>
            <w:tcW w:w="1720" w:type="dxa"/>
            <w:tcBorders>
              <w:top w:val="nil"/>
              <w:left w:val="nil"/>
              <w:bottom w:val="nil"/>
              <w:right w:val="nil"/>
            </w:tcBorders>
            <w:shd w:val="clear" w:color="auto" w:fill="auto"/>
            <w:noWrap/>
            <w:vAlign w:val="bottom"/>
            <w:hideMark/>
          </w:tcPr>
          <w:p w14:paraId="0947BB5A"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0.02</w:t>
            </w:r>
          </w:p>
        </w:tc>
        <w:tc>
          <w:tcPr>
            <w:tcW w:w="1480" w:type="dxa"/>
            <w:tcBorders>
              <w:top w:val="nil"/>
              <w:left w:val="nil"/>
              <w:bottom w:val="nil"/>
              <w:right w:val="nil"/>
            </w:tcBorders>
            <w:shd w:val="clear" w:color="auto" w:fill="auto"/>
            <w:noWrap/>
            <w:vAlign w:val="bottom"/>
            <w:hideMark/>
          </w:tcPr>
          <w:p w14:paraId="1FEB2A90"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-0.01</w:t>
            </w:r>
          </w:p>
        </w:tc>
        <w:tc>
          <w:tcPr>
            <w:tcW w:w="1340" w:type="dxa"/>
            <w:tcBorders>
              <w:top w:val="nil"/>
              <w:left w:val="nil"/>
              <w:bottom w:val="nil"/>
              <w:right w:val="nil"/>
            </w:tcBorders>
            <w:shd w:val="clear" w:color="auto" w:fill="auto"/>
            <w:noWrap/>
            <w:vAlign w:val="bottom"/>
            <w:hideMark/>
          </w:tcPr>
          <w:p w14:paraId="1BCC9900" w14:textId="12841CC6" w:rsidR="00C74E70" w:rsidRPr="00484F37" w:rsidRDefault="00C74E70" w:rsidP="00501CF7">
            <w:pPr>
              <w:spacing w:after="0" w:line="240" w:lineRule="auto"/>
              <w:jc w:val="center"/>
              <w:rPr>
                <w:rFonts w:ascii="Times New Roman" w:eastAsia="Times New Roman" w:hAnsi="Times New Roman"/>
                <w:b/>
                <w:lang w:eastAsia="en-GB"/>
              </w:rPr>
            </w:pPr>
            <w:r w:rsidRPr="00484F37">
              <w:rPr>
                <w:rFonts w:ascii="Times New Roman" w:eastAsia="Times New Roman" w:hAnsi="Times New Roman"/>
                <w:b/>
                <w:lang w:eastAsia="en-GB"/>
              </w:rPr>
              <w:t>-0.20</w:t>
            </w:r>
            <w:r>
              <w:rPr>
                <w:rFonts w:ascii="Times New Roman" w:eastAsia="Times New Roman" w:hAnsi="Times New Roman"/>
                <w:b/>
                <w:lang w:eastAsia="en-GB"/>
              </w:rPr>
              <w:t>*</w:t>
            </w:r>
          </w:p>
        </w:tc>
        <w:tc>
          <w:tcPr>
            <w:tcW w:w="740" w:type="dxa"/>
            <w:tcBorders>
              <w:top w:val="nil"/>
              <w:left w:val="nil"/>
              <w:bottom w:val="nil"/>
              <w:right w:val="nil"/>
            </w:tcBorders>
            <w:shd w:val="clear" w:color="auto" w:fill="auto"/>
            <w:noWrap/>
            <w:vAlign w:val="bottom"/>
            <w:hideMark/>
          </w:tcPr>
          <w:p w14:paraId="131661CE"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0.02</w:t>
            </w:r>
          </w:p>
        </w:tc>
        <w:tc>
          <w:tcPr>
            <w:tcW w:w="1360" w:type="dxa"/>
            <w:tcBorders>
              <w:top w:val="nil"/>
              <w:left w:val="nil"/>
              <w:bottom w:val="nil"/>
              <w:right w:val="nil"/>
            </w:tcBorders>
            <w:shd w:val="clear" w:color="auto" w:fill="auto"/>
            <w:noWrap/>
            <w:vAlign w:val="bottom"/>
            <w:hideMark/>
          </w:tcPr>
          <w:p w14:paraId="5CB2D647"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0.01</w:t>
            </w:r>
          </w:p>
        </w:tc>
        <w:tc>
          <w:tcPr>
            <w:tcW w:w="1140" w:type="dxa"/>
            <w:tcBorders>
              <w:top w:val="nil"/>
              <w:left w:val="nil"/>
              <w:bottom w:val="nil"/>
              <w:right w:val="nil"/>
            </w:tcBorders>
            <w:shd w:val="clear" w:color="auto" w:fill="auto"/>
            <w:noWrap/>
            <w:vAlign w:val="bottom"/>
            <w:hideMark/>
          </w:tcPr>
          <w:p w14:paraId="53D355B5"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0.00</w:t>
            </w:r>
          </w:p>
        </w:tc>
        <w:tc>
          <w:tcPr>
            <w:tcW w:w="780" w:type="dxa"/>
            <w:tcBorders>
              <w:top w:val="nil"/>
              <w:left w:val="nil"/>
              <w:bottom w:val="nil"/>
              <w:right w:val="nil"/>
            </w:tcBorders>
            <w:shd w:val="clear" w:color="auto" w:fill="auto"/>
            <w:noWrap/>
            <w:vAlign w:val="bottom"/>
            <w:hideMark/>
          </w:tcPr>
          <w:p w14:paraId="6D8BDA84"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-0.04</w:t>
            </w:r>
          </w:p>
        </w:tc>
        <w:tc>
          <w:tcPr>
            <w:tcW w:w="860" w:type="dxa"/>
            <w:tcBorders>
              <w:top w:val="nil"/>
              <w:left w:val="nil"/>
              <w:bottom w:val="nil"/>
              <w:right w:val="nil"/>
            </w:tcBorders>
            <w:shd w:val="clear" w:color="auto" w:fill="auto"/>
            <w:noWrap/>
            <w:vAlign w:val="bottom"/>
            <w:hideMark/>
          </w:tcPr>
          <w:p w14:paraId="294AEB06"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0.16</w:t>
            </w:r>
          </w:p>
        </w:tc>
      </w:tr>
      <w:tr w:rsidR="00C74E70" w:rsidRPr="00501CF7" w14:paraId="7E9EEE9C" w14:textId="77777777" w:rsidTr="00C74E70">
        <w:trPr>
          <w:trHeight w:val="300"/>
          <w:jc w:val="center"/>
        </w:trPr>
        <w:tc>
          <w:tcPr>
            <w:tcW w:w="1000" w:type="dxa"/>
            <w:tcBorders>
              <w:top w:val="nil"/>
              <w:left w:val="nil"/>
              <w:bottom w:val="nil"/>
              <w:right w:val="nil"/>
            </w:tcBorders>
            <w:shd w:val="clear" w:color="auto" w:fill="auto"/>
            <w:noWrap/>
            <w:vAlign w:val="bottom"/>
            <w:hideMark/>
          </w:tcPr>
          <w:p w14:paraId="1B1A7F51" w14:textId="77777777" w:rsidR="00C74E70" w:rsidRPr="00501CF7" w:rsidRDefault="00C74E70" w:rsidP="00501CF7">
            <w:pPr>
              <w:spacing w:after="0" w:line="240" w:lineRule="auto"/>
              <w:jc w:val="center"/>
              <w:rPr>
                <w:rFonts w:ascii="Times New Roman" w:eastAsia="Times New Roman" w:hAnsi="Times New Roman"/>
                <w:b/>
                <w:bCs/>
                <w:lang w:eastAsia="en-GB"/>
              </w:rPr>
            </w:pPr>
            <w:r w:rsidRPr="00501CF7">
              <w:rPr>
                <w:rFonts w:ascii="Times New Roman" w:eastAsia="Times New Roman" w:hAnsi="Times New Roman"/>
                <w:b/>
                <w:bCs/>
                <w:lang w:eastAsia="en-GB"/>
              </w:rPr>
              <w:t>0.006</w:t>
            </w:r>
          </w:p>
        </w:tc>
        <w:tc>
          <w:tcPr>
            <w:tcW w:w="1320" w:type="dxa"/>
            <w:tcBorders>
              <w:top w:val="nil"/>
              <w:left w:val="nil"/>
              <w:bottom w:val="nil"/>
              <w:right w:val="nil"/>
            </w:tcBorders>
            <w:shd w:val="clear" w:color="auto" w:fill="auto"/>
            <w:noWrap/>
            <w:vAlign w:val="bottom"/>
            <w:hideMark/>
          </w:tcPr>
          <w:p w14:paraId="62930105"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-0.15</w:t>
            </w:r>
          </w:p>
        </w:tc>
        <w:tc>
          <w:tcPr>
            <w:tcW w:w="1158" w:type="dxa"/>
            <w:tcBorders>
              <w:top w:val="nil"/>
              <w:left w:val="nil"/>
              <w:bottom w:val="nil"/>
              <w:right w:val="nil"/>
            </w:tcBorders>
            <w:shd w:val="clear" w:color="auto" w:fill="auto"/>
            <w:noWrap/>
            <w:vAlign w:val="bottom"/>
            <w:hideMark/>
          </w:tcPr>
          <w:p w14:paraId="3C9AF84E"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0.02</w:t>
            </w:r>
          </w:p>
        </w:tc>
        <w:tc>
          <w:tcPr>
            <w:tcW w:w="1000" w:type="dxa"/>
            <w:tcBorders>
              <w:top w:val="nil"/>
              <w:left w:val="nil"/>
              <w:bottom w:val="nil"/>
              <w:right w:val="nil"/>
            </w:tcBorders>
            <w:shd w:val="clear" w:color="auto" w:fill="auto"/>
            <w:noWrap/>
            <w:vAlign w:val="bottom"/>
            <w:hideMark/>
          </w:tcPr>
          <w:p w14:paraId="203499DC"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-0.11</w:t>
            </w:r>
          </w:p>
        </w:tc>
        <w:tc>
          <w:tcPr>
            <w:tcW w:w="1720" w:type="dxa"/>
            <w:tcBorders>
              <w:top w:val="nil"/>
              <w:left w:val="nil"/>
              <w:bottom w:val="nil"/>
              <w:right w:val="nil"/>
            </w:tcBorders>
            <w:shd w:val="clear" w:color="auto" w:fill="auto"/>
            <w:noWrap/>
            <w:vAlign w:val="bottom"/>
            <w:hideMark/>
          </w:tcPr>
          <w:p w14:paraId="1CFF5861"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0.01</w:t>
            </w:r>
          </w:p>
        </w:tc>
        <w:tc>
          <w:tcPr>
            <w:tcW w:w="1480" w:type="dxa"/>
            <w:tcBorders>
              <w:top w:val="nil"/>
              <w:left w:val="nil"/>
              <w:bottom w:val="nil"/>
              <w:right w:val="nil"/>
            </w:tcBorders>
            <w:shd w:val="clear" w:color="auto" w:fill="auto"/>
            <w:noWrap/>
            <w:vAlign w:val="bottom"/>
            <w:hideMark/>
          </w:tcPr>
          <w:p w14:paraId="0AEE3159"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0.00</w:t>
            </w:r>
          </w:p>
        </w:tc>
        <w:tc>
          <w:tcPr>
            <w:tcW w:w="1340" w:type="dxa"/>
            <w:tcBorders>
              <w:top w:val="nil"/>
              <w:left w:val="nil"/>
              <w:bottom w:val="nil"/>
              <w:right w:val="nil"/>
            </w:tcBorders>
            <w:shd w:val="clear" w:color="auto" w:fill="auto"/>
            <w:noWrap/>
            <w:vAlign w:val="bottom"/>
            <w:hideMark/>
          </w:tcPr>
          <w:p w14:paraId="6EE7C7F8" w14:textId="715099DD" w:rsidR="00C74E70" w:rsidRPr="00484F37" w:rsidRDefault="00C74E70" w:rsidP="00501CF7">
            <w:pPr>
              <w:spacing w:after="0" w:line="240" w:lineRule="auto"/>
              <w:jc w:val="center"/>
              <w:rPr>
                <w:rFonts w:ascii="Times New Roman" w:eastAsia="Times New Roman" w:hAnsi="Times New Roman"/>
                <w:b/>
                <w:lang w:eastAsia="en-GB"/>
              </w:rPr>
            </w:pPr>
            <w:r w:rsidRPr="00484F37">
              <w:rPr>
                <w:rFonts w:ascii="Times New Roman" w:eastAsia="Times New Roman" w:hAnsi="Times New Roman"/>
                <w:b/>
                <w:lang w:eastAsia="en-GB"/>
              </w:rPr>
              <w:t>-0.21</w:t>
            </w:r>
            <w:r>
              <w:rPr>
                <w:rFonts w:ascii="Times New Roman" w:eastAsia="Times New Roman" w:hAnsi="Times New Roman"/>
                <w:b/>
                <w:lang w:eastAsia="en-GB"/>
              </w:rPr>
              <w:t>*</w:t>
            </w:r>
          </w:p>
        </w:tc>
        <w:tc>
          <w:tcPr>
            <w:tcW w:w="740" w:type="dxa"/>
            <w:tcBorders>
              <w:top w:val="nil"/>
              <w:left w:val="nil"/>
              <w:bottom w:val="nil"/>
              <w:right w:val="nil"/>
            </w:tcBorders>
            <w:shd w:val="clear" w:color="auto" w:fill="auto"/>
            <w:noWrap/>
            <w:vAlign w:val="bottom"/>
            <w:hideMark/>
          </w:tcPr>
          <w:p w14:paraId="4CEF6E7A"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0.02</w:t>
            </w:r>
          </w:p>
        </w:tc>
        <w:tc>
          <w:tcPr>
            <w:tcW w:w="1360" w:type="dxa"/>
            <w:tcBorders>
              <w:top w:val="nil"/>
              <w:left w:val="nil"/>
              <w:bottom w:val="nil"/>
              <w:right w:val="nil"/>
            </w:tcBorders>
            <w:shd w:val="clear" w:color="auto" w:fill="auto"/>
            <w:noWrap/>
            <w:vAlign w:val="bottom"/>
            <w:hideMark/>
          </w:tcPr>
          <w:p w14:paraId="186E220D"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0.01</w:t>
            </w:r>
          </w:p>
        </w:tc>
        <w:tc>
          <w:tcPr>
            <w:tcW w:w="1140" w:type="dxa"/>
            <w:tcBorders>
              <w:top w:val="nil"/>
              <w:left w:val="nil"/>
              <w:bottom w:val="nil"/>
              <w:right w:val="nil"/>
            </w:tcBorders>
            <w:shd w:val="clear" w:color="auto" w:fill="auto"/>
            <w:noWrap/>
            <w:vAlign w:val="bottom"/>
            <w:hideMark/>
          </w:tcPr>
          <w:p w14:paraId="541D1D7F"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0.00</w:t>
            </w:r>
          </w:p>
        </w:tc>
        <w:tc>
          <w:tcPr>
            <w:tcW w:w="780" w:type="dxa"/>
            <w:tcBorders>
              <w:top w:val="nil"/>
              <w:left w:val="nil"/>
              <w:bottom w:val="nil"/>
              <w:right w:val="nil"/>
            </w:tcBorders>
            <w:shd w:val="clear" w:color="auto" w:fill="auto"/>
            <w:noWrap/>
            <w:vAlign w:val="bottom"/>
            <w:hideMark/>
          </w:tcPr>
          <w:p w14:paraId="7C0163A1"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-0.04</w:t>
            </w:r>
          </w:p>
        </w:tc>
        <w:tc>
          <w:tcPr>
            <w:tcW w:w="860" w:type="dxa"/>
            <w:tcBorders>
              <w:top w:val="nil"/>
              <w:left w:val="nil"/>
              <w:bottom w:val="nil"/>
              <w:right w:val="nil"/>
            </w:tcBorders>
            <w:shd w:val="clear" w:color="auto" w:fill="auto"/>
            <w:noWrap/>
            <w:vAlign w:val="bottom"/>
            <w:hideMark/>
          </w:tcPr>
          <w:p w14:paraId="5C58172A"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0.18</w:t>
            </w:r>
          </w:p>
        </w:tc>
      </w:tr>
      <w:tr w:rsidR="00C74E70" w:rsidRPr="00501CF7" w14:paraId="70D2A4C8" w14:textId="77777777" w:rsidTr="00C74E70">
        <w:trPr>
          <w:trHeight w:val="300"/>
          <w:jc w:val="center"/>
        </w:trPr>
        <w:tc>
          <w:tcPr>
            <w:tcW w:w="1000" w:type="dxa"/>
            <w:tcBorders>
              <w:top w:val="nil"/>
              <w:left w:val="nil"/>
              <w:bottom w:val="nil"/>
              <w:right w:val="nil"/>
            </w:tcBorders>
            <w:shd w:val="clear" w:color="auto" w:fill="auto"/>
            <w:noWrap/>
            <w:vAlign w:val="bottom"/>
            <w:hideMark/>
          </w:tcPr>
          <w:p w14:paraId="3234C8A4" w14:textId="77777777" w:rsidR="00C74E70" w:rsidRPr="00501CF7" w:rsidRDefault="00C74E70" w:rsidP="00501CF7">
            <w:pPr>
              <w:spacing w:after="0" w:line="240" w:lineRule="auto"/>
              <w:jc w:val="center"/>
              <w:rPr>
                <w:rFonts w:ascii="Times New Roman" w:eastAsia="Times New Roman" w:hAnsi="Times New Roman"/>
                <w:b/>
                <w:bCs/>
                <w:lang w:eastAsia="en-GB"/>
              </w:rPr>
            </w:pPr>
            <w:r w:rsidRPr="00501CF7">
              <w:rPr>
                <w:rFonts w:ascii="Times New Roman" w:eastAsia="Times New Roman" w:hAnsi="Times New Roman"/>
                <w:b/>
                <w:bCs/>
                <w:lang w:eastAsia="en-GB"/>
              </w:rPr>
              <w:t>0.007</w:t>
            </w:r>
          </w:p>
        </w:tc>
        <w:tc>
          <w:tcPr>
            <w:tcW w:w="1320" w:type="dxa"/>
            <w:tcBorders>
              <w:top w:val="nil"/>
              <w:left w:val="nil"/>
              <w:bottom w:val="nil"/>
              <w:right w:val="nil"/>
            </w:tcBorders>
            <w:shd w:val="clear" w:color="auto" w:fill="auto"/>
            <w:noWrap/>
            <w:vAlign w:val="bottom"/>
            <w:hideMark/>
          </w:tcPr>
          <w:p w14:paraId="2E01F9B2"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-0.13</w:t>
            </w:r>
          </w:p>
        </w:tc>
        <w:tc>
          <w:tcPr>
            <w:tcW w:w="1158" w:type="dxa"/>
            <w:tcBorders>
              <w:top w:val="nil"/>
              <w:left w:val="nil"/>
              <w:bottom w:val="nil"/>
              <w:right w:val="nil"/>
            </w:tcBorders>
            <w:shd w:val="clear" w:color="auto" w:fill="auto"/>
            <w:noWrap/>
            <w:vAlign w:val="bottom"/>
            <w:hideMark/>
          </w:tcPr>
          <w:p w14:paraId="1CD4EB65"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0.02</w:t>
            </w:r>
          </w:p>
        </w:tc>
        <w:tc>
          <w:tcPr>
            <w:tcW w:w="1000" w:type="dxa"/>
            <w:tcBorders>
              <w:top w:val="nil"/>
              <w:left w:val="nil"/>
              <w:bottom w:val="nil"/>
              <w:right w:val="nil"/>
            </w:tcBorders>
            <w:shd w:val="clear" w:color="auto" w:fill="auto"/>
            <w:noWrap/>
            <w:vAlign w:val="bottom"/>
            <w:hideMark/>
          </w:tcPr>
          <w:p w14:paraId="2F575157"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-0.11</w:t>
            </w:r>
          </w:p>
        </w:tc>
        <w:tc>
          <w:tcPr>
            <w:tcW w:w="1720" w:type="dxa"/>
            <w:tcBorders>
              <w:top w:val="nil"/>
              <w:left w:val="nil"/>
              <w:bottom w:val="nil"/>
              <w:right w:val="nil"/>
            </w:tcBorders>
            <w:shd w:val="clear" w:color="auto" w:fill="auto"/>
            <w:noWrap/>
            <w:vAlign w:val="bottom"/>
            <w:hideMark/>
          </w:tcPr>
          <w:p w14:paraId="43D853AB"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0.01</w:t>
            </w:r>
          </w:p>
        </w:tc>
        <w:tc>
          <w:tcPr>
            <w:tcW w:w="1480" w:type="dxa"/>
            <w:tcBorders>
              <w:top w:val="nil"/>
              <w:left w:val="nil"/>
              <w:bottom w:val="nil"/>
              <w:right w:val="nil"/>
            </w:tcBorders>
            <w:shd w:val="clear" w:color="auto" w:fill="auto"/>
            <w:noWrap/>
            <w:vAlign w:val="bottom"/>
            <w:hideMark/>
          </w:tcPr>
          <w:p w14:paraId="5D0E9186"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0.00</w:t>
            </w:r>
          </w:p>
        </w:tc>
        <w:tc>
          <w:tcPr>
            <w:tcW w:w="1340" w:type="dxa"/>
            <w:tcBorders>
              <w:top w:val="nil"/>
              <w:left w:val="nil"/>
              <w:bottom w:val="nil"/>
              <w:right w:val="nil"/>
            </w:tcBorders>
            <w:shd w:val="clear" w:color="auto" w:fill="auto"/>
            <w:noWrap/>
            <w:vAlign w:val="bottom"/>
            <w:hideMark/>
          </w:tcPr>
          <w:p w14:paraId="12F1A9AF" w14:textId="3C2BAD7E" w:rsidR="00C74E70" w:rsidRPr="00484F37" w:rsidRDefault="00C74E70" w:rsidP="00501CF7">
            <w:pPr>
              <w:spacing w:after="0" w:line="240" w:lineRule="auto"/>
              <w:jc w:val="center"/>
              <w:rPr>
                <w:rFonts w:ascii="Times New Roman" w:eastAsia="Times New Roman" w:hAnsi="Times New Roman"/>
                <w:b/>
                <w:lang w:eastAsia="en-GB"/>
              </w:rPr>
            </w:pPr>
            <w:r w:rsidRPr="00484F37">
              <w:rPr>
                <w:rFonts w:ascii="Times New Roman" w:eastAsia="Times New Roman" w:hAnsi="Times New Roman"/>
                <w:b/>
                <w:lang w:eastAsia="en-GB"/>
              </w:rPr>
              <w:t>-0.21</w:t>
            </w:r>
            <w:r>
              <w:rPr>
                <w:rFonts w:ascii="Times New Roman" w:eastAsia="Times New Roman" w:hAnsi="Times New Roman"/>
                <w:b/>
                <w:lang w:eastAsia="en-GB"/>
              </w:rPr>
              <w:t>*</w:t>
            </w:r>
          </w:p>
        </w:tc>
        <w:tc>
          <w:tcPr>
            <w:tcW w:w="740" w:type="dxa"/>
            <w:tcBorders>
              <w:top w:val="nil"/>
              <w:left w:val="nil"/>
              <w:bottom w:val="nil"/>
              <w:right w:val="nil"/>
            </w:tcBorders>
            <w:shd w:val="clear" w:color="auto" w:fill="auto"/>
            <w:noWrap/>
            <w:vAlign w:val="bottom"/>
            <w:hideMark/>
          </w:tcPr>
          <w:p w14:paraId="5C07568B"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0.02</w:t>
            </w:r>
          </w:p>
        </w:tc>
        <w:tc>
          <w:tcPr>
            <w:tcW w:w="1360" w:type="dxa"/>
            <w:tcBorders>
              <w:top w:val="nil"/>
              <w:left w:val="nil"/>
              <w:bottom w:val="nil"/>
              <w:right w:val="nil"/>
            </w:tcBorders>
            <w:shd w:val="clear" w:color="auto" w:fill="auto"/>
            <w:noWrap/>
            <w:vAlign w:val="bottom"/>
            <w:hideMark/>
          </w:tcPr>
          <w:p w14:paraId="209006A3"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0.00</w:t>
            </w:r>
          </w:p>
        </w:tc>
        <w:tc>
          <w:tcPr>
            <w:tcW w:w="1140" w:type="dxa"/>
            <w:tcBorders>
              <w:top w:val="nil"/>
              <w:left w:val="nil"/>
              <w:bottom w:val="nil"/>
              <w:right w:val="nil"/>
            </w:tcBorders>
            <w:shd w:val="clear" w:color="auto" w:fill="auto"/>
            <w:noWrap/>
            <w:vAlign w:val="bottom"/>
            <w:hideMark/>
          </w:tcPr>
          <w:p w14:paraId="505B6385"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0.00</w:t>
            </w:r>
          </w:p>
        </w:tc>
        <w:tc>
          <w:tcPr>
            <w:tcW w:w="780" w:type="dxa"/>
            <w:tcBorders>
              <w:top w:val="nil"/>
              <w:left w:val="nil"/>
              <w:bottom w:val="nil"/>
              <w:right w:val="nil"/>
            </w:tcBorders>
            <w:shd w:val="clear" w:color="auto" w:fill="auto"/>
            <w:noWrap/>
            <w:vAlign w:val="bottom"/>
            <w:hideMark/>
          </w:tcPr>
          <w:p w14:paraId="5D05CA05"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-0.04</w:t>
            </w:r>
          </w:p>
        </w:tc>
        <w:tc>
          <w:tcPr>
            <w:tcW w:w="860" w:type="dxa"/>
            <w:tcBorders>
              <w:top w:val="nil"/>
              <w:left w:val="nil"/>
              <w:bottom w:val="nil"/>
              <w:right w:val="nil"/>
            </w:tcBorders>
            <w:shd w:val="clear" w:color="auto" w:fill="auto"/>
            <w:noWrap/>
            <w:vAlign w:val="bottom"/>
            <w:hideMark/>
          </w:tcPr>
          <w:p w14:paraId="42240073"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0.17</w:t>
            </w:r>
          </w:p>
        </w:tc>
      </w:tr>
      <w:tr w:rsidR="00C74E70" w:rsidRPr="00501CF7" w14:paraId="7AD68A80" w14:textId="77777777" w:rsidTr="00C74E70">
        <w:trPr>
          <w:trHeight w:val="300"/>
          <w:jc w:val="center"/>
        </w:trPr>
        <w:tc>
          <w:tcPr>
            <w:tcW w:w="1000" w:type="dxa"/>
            <w:tcBorders>
              <w:top w:val="nil"/>
              <w:left w:val="nil"/>
              <w:bottom w:val="nil"/>
              <w:right w:val="nil"/>
            </w:tcBorders>
            <w:shd w:val="clear" w:color="auto" w:fill="auto"/>
            <w:noWrap/>
            <w:vAlign w:val="bottom"/>
            <w:hideMark/>
          </w:tcPr>
          <w:p w14:paraId="5C0872EF" w14:textId="77777777" w:rsidR="00C74E70" w:rsidRPr="00501CF7" w:rsidRDefault="00C74E70" w:rsidP="00501CF7">
            <w:pPr>
              <w:spacing w:after="0" w:line="240" w:lineRule="auto"/>
              <w:jc w:val="center"/>
              <w:rPr>
                <w:rFonts w:ascii="Times New Roman" w:eastAsia="Times New Roman" w:hAnsi="Times New Roman"/>
                <w:b/>
                <w:bCs/>
                <w:lang w:eastAsia="en-GB"/>
              </w:rPr>
            </w:pPr>
            <w:r w:rsidRPr="00501CF7">
              <w:rPr>
                <w:rFonts w:ascii="Times New Roman" w:eastAsia="Times New Roman" w:hAnsi="Times New Roman"/>
                <w:b/>
                <w:bCs/>
                <w:lang w:eastAsia="en-GB"/>
              </w:rPr>
              <w:t>0.008</w:t>
            </w:r>
          </w:p>
        </w:tc>
        <w:tc>
          <w:tcPr>
            <w:tcW w:w="1320" w:type="dxa"/>
            <w:tcBorders>
              <w:top w:val="nil"/>
              <w:left w:val="nil"/>
              <w:bottom w:val="nil"/>
              <w:right w:val="nil"/>
            </w:tcBorders>
            <w:shd w:val="clear" w:color="auto" w:fill="auto"/>
            <w:noWrap/>
            <w:vAlign w:val="bottom"/>
            <w:hideMark/>
          </w:tcPr>
          <w:p w14:paraId="4B2E126A"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-0.13</w:t>
            </w:r>
          </w:p>
        </w:tc>
        <w:tc>
          <w:tcPr>
            <w:tcW w:w="1158" w:type="dxa"/>
            <w:tcBorders>
              <w:top w:val="nil"/>
              <w:left w:val="nil"/>
              <w:bottom w:val="nil"/>
              <w:right w:val="nil"/>
            </w:tcBorders>
            <w:shd w:val="clear" w:color="auto" w:fill="auto"/>
            <w:noWrap/>
            <w:vAlign w:val="bottom"/>
            <w:hideMark/>
          </w:tcPr>
          <w:p w14:paraId="4185534F"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0.02</w:t>
            </w:r>
          </w:p>
        </w:tc>
        <w:tc>
          <w:tcPr>
            <w:tcW w:w="1000" w:type="dxa"/>
            <w:tcBorders>
              <w:top w:val="nil"/>
              <w:left w:val="nil"/>
              <w:bottom w:val="nil"/>
              <w:right w:val="nil"/>
            </w:tcBorders>
            <w:shd w:val="clear" w:color="auto" w:fill="auto"/>
            <w:noWrap/>
            <w:vAlign w:val="bottom"/>
            <w:hideMark/>
          </w:tcPr>
          <w:p w14:paraId="32D9DFA2"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-0.11</w:t>
            </w:r>
          </w:p>
        </w:tc>
        <w:tc>
          <w:tcPr>
            <w:tcW w:w="1720" w:type="dxa"/>
            <w:tcBorders>
              <w:top w:val="nil"/>
              <w:left w:val="nil"/>
              <w:bottom w:val="nil"/>
              <w:right w:val="nil"/>
            </w:tcBorders>
            <w:shd w:val="clear" w:color="auto" w:fill="auto"/>
            <w:noWrap/>
            <w:vAlign w:val="bottom"/>
            <w:hideMark/>
          </w:tcPr>
          <w:p w14:paraId="6B650CD6"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0.01</w:t>
            </w:r>
          </w:p>
        </w:tc>
        <w:tc>
          <w:tcPr>
            <w:tcW w:w="1480" w:type="dxa"/>
            <w:tcBorders>
              <w:top w:val="nil"/>
              <w:left w:val="nil"/>
              <w:bottom w:val="nil"/>
              <w:right w:val="nil"/>
            </w:tcBorders>
            <w:shd w:val="clear" w:color="auto" w:fill="auto"/>
            <w:noWrap/>
            <w:vAlign w:val="bottom"/>
            <w:hideMark/>
          </w:tcPr>
          <w:p w14:paraId="1EAA566B"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0.01</w:t>
            </w:r>
          </w:p>
        </w:tc>
        <w:tc>
          <w:tcPr>
            <w:tcW w:w="1340" w:type="dxa"/>
            <w:tcBorders>
              <w:top w:val="nil"/>
              <w:left w:val="nil"/>
              <w:bottom w:val="nil"/>
              <w:right w:val="nil"/>
            </w:tcBorders>
            <w:shd w:val="clear" w:color="auto" w:fill="auto"/>
            <w:noWrap/>
            <w:vAlign w:val="bottom"/>
            <w:hideMark/>
          </w:tcPr>
          <w:p w14:paraId="07C21746" w14:textId="72AB9E80" w:rsidR="00C74E70" w:rsidRPr="00484F37" w:rsidRDefault="00C74E70" w:rsidP="00501CF7">
            <w:pPr>
              <w:spacing w:after="0" w:line="240" w:lineRule="auto"/>
              <w:jc w:val="center"/>
              <w:rPr>
                <w:rFonts w:ascii="Times New Roman" w:eastAsia="Times New Roman" w:hAnsi="Times New Roman"/>
                <w:b/>
                <w:lang w:eastAsia="en-GB"/>
              </w:rPr>
            </w:pPr>
            <w:r w:rsidRPr="00484F37">
              <w:rPr>
                <w:rFonts w:ascii="Times New Roman" w:eastAsia="Times New Roman" w:hAnsi="Times New Roman"/>
                <w:b/>
                <w:lang w:eastAsia="en-GB"/>
              </w:rPr>
              <w:t>-0.22</w:t>
            </w:r>
            <w:r>
              <w:rPr>
                <w:rFonts w:ascii="Times New Roman" w:eastAsia="Times New Roman" w:hAnsi="Times New Roman"/>
                <w:b/>
                <w:lang w:eastAsia="en-GB"/>
              </w:rPr>
              <w:t>*</w:t>
            </w:r>
          </w:p>
        </w:tc>
        <w:tc>
          <w:tcPr>
            <w:tcW w:w="740" w:type="dxa"/>
            <w:tcBorders>
              <w:top w:val="nil"/>
              <w:left w:val="nil"/>
              <w:bottom w:val="nil"/>
              <w:right w:val="nil"/>
            </w:tcBorders>
            <w:shd w:val="clear" w:color="auto" w:fill="auto"/>
            <w:noWrap/>
            <w:vAlign w:val="bottom"/>
            <w:hideMark/>
          </w:tcPr>
          <w:p w14:paraId="3C038816"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0.02</w:t>
            </w:r>
          </w:p>
        </w:tc>
        <w:tc>
          <w:tcPr>
            <w:tcW w:w="1360" w:type="dxa"/>
            <w:tcBorders>
              <w:top w:val="nil"/>
              <w:left w:val="nil"/>
              <w:bottom w:val="nil"/>
              <w:right w:val="nil"/>
            </w:tcBorders>
            <w:shd w:val="clear" w:color="auto" w:fill="auto"/>
            <w:noWrap/>
            <w:vAlign w:val="bottom"/>
            <w:hideMark/>
          </w:tcPr>
          <w:p w14:paraId="6E887B8C"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0.00</w:t>
            </w:r>
          </w:p>
        </w:tc>
        <w:tc>
          <w:tcPr>
            <w:tcW w:w="1140" w:type="dxa"/>
            <w:tcBorders>
              <w:top w:val="nil"/>
              <w:left w:val="nil"/>
              <w:bottom w:val="nil"/>
              <w:right w:val="nil"/>
            </w:tcBorders>
            <w:shd w:val="clear" w:color="auto" w:fill="auto"/>
            <w:noWrap/>
            <w:vAlign w:val="bottom"/>
            <w:hideMark/>
          </w:tcPr>
          <w:p w14:paraId="04F8959C"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0.00</w:t>
            </w:r>
          </w:p>
        </w:tc>
        <w:tc>
          <w:tcPr>
            <w:tcW w:w="780" w:type="dxa"/>
            <w:tcBorders>
              <w:top w:val="nil"/>
              <w:left w:val="nil"/>
              <w:bottom w:val="nil"/>
              <w:right w:val="nil"/>
            </w:tcBorders>
            <w:shd w:val="clear" w:color="auto" w:fill="auto"/>
            <w:noWrap/>
            <w:vAlign w:val="bottom"/>
            <w:hideMark/>
          </w:tcPr>
          <w:p w14:paraId="4F903CF1"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-0.03</w:t>
            </w:r>
          </w:p>
        </w:tc>
        <w:tc>
          <w:tcPr>
            <w:tcW w:w="860" w:type="dxa"/>
            <w:tcBorders>
              <w:top w:val="nil"/>
              <w:left w:val="nil"/>
              <w:bottom w:val="nil"/>
              <w:right w:val="nil"/>
            </w:tcBorders>
            <w:shd w:val="clear" w:color="auto" w:fill="auto"/>
            <w:noWrap/>
            <w:vAlign w:val="bottom"/>
            <w:hideMark/>
          </w:tcPr>
          <w:p w14:paraId="6B7EB706"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0.18</w:t>
            </w:r>
          </w:p>
        </w:tc>
      </w:tr>
      <w:tr w:rsidR="00C74E70" w:rsidRPr="00501CF7" w14:paraId="340B8DE1" w14:textId="77777777" w:rsidTr="00C74E70">
        <w:trPr>
          <w:trHeight w:val="300"/>
          <w:jc w:val="center"/>
        </w:trPr>
        <w:tc>
          <w:tcPr>
            <w:tcW w:w="1000" w:type="dxa"/>
            <w:tcBorders>
              <w:top w:val="nil"/>
              <w:left w:val="nil"/>
              <w:bottom w:val="single" w:sz="4" w:space="0" w:color="auto"/>
              <w:right w:val="nil"/>
            </w:tcBorders>
            <w:shd w:val="clear" w:color="auto" w:fill="auto"/>
            <w:noWrap/>
            <w:vAlign w:val="bottom"/>
            <w:hideMark/>
          </w:tcPr>
          <w:p w14:paraId="138C5B0C" w14:textId="77777777" w:rsidR="00C74E70" w:rsidRPr="00501CF7" w:rsidRDefault="00C74E70" w:rsidP="00501CF7">
            <w:pPr>
              <w:spacing w:after="0" w:line="240" w:lineRule="auto"/>
              <w:jc w:val="center"/>
              <w:rPr>
                <w:rFonts w:ascii="Times New Roman" w:eastAsia="Times New Roman" w:hAnsi="Times New Roman"/>
                <w:b/>
                <w:bCs/>
                <w:lang w:eastAsia="en-GB"/>
              </w:rPr>
            </w:pPr>
            <w:r w:rsidRPr="00501CF7">
              <w:rPr>
                <w:rFonts w:ascii="Times New Roman" w:eastAsia="Times New Roman" w:hAnsi="Times New Roman"/>
                <w:b/>
                <w:bCs/>
                <w:lang w:eastAsia="en-GB"/>
              </w:rPr>
              <w:t>0.009</w:t>
            </w:r>
          </w:p>
        </w:tc>
        <w:tc>
          <w:tcPr>
            <w:tcW w:w="1320" w:type="dxa"/>
            <w:tcBorders>
              <w:top w:val="nil"/>
              <w:left w:val="nil"/>
              <w:bottom w:val="single" w:sz="4" w:space="0" w:color="auto"/>
              <w:right w:val="nil"/>
            </w:tcBorders>
            <w:shd w:val="clear" w:color="auto" w:fill="auto"/>
            <w:noWrap/>
            <w:vAlign w:val="bottom"/>
            <w:hideMark/>
          </w:tcPr>
          <w:p w14:paraId="0A8D894B"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-0.11</w:t>
            </w:r>
          </w:p>
        </w:tc>
        <w:tc>
          <w:tcPr>
            <w:tcW w:w="1158" w:type="dxa"/>
            <w:tcBorders>
              <w:top w:val="nil"/>
              <w:left w:val="nil"/>
              <w:bottom w:val="single" w:sz="4" w:space="0" w:color="auto"/>
              <w:right w:val="nil"/>
            </w:tcBorders>
            <w:shd w:val="clear" w:color="auto" w:fill="auto"/>
            <w:noWrap/>
            <w:vAlign w:val="bottom"/>
            <w:hideMark/>
          </w:tcPr>
          <w:p w14:paraId="72D8C2FB"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0.02</w:t>
            </w:r>
          </w:p>
        </w:tc>
        <w:tc>
          <w:tcPr>
            <w:tcW w:w="1000" w:type="dxa"/>
            <w:tcBorders>
              <w:top w:val="nil"/>
              <w:left w:val="nil"/>
              <w:bottom w:val="single" w:sz="4" w:space="0" w:color="auto"/>
              <w:right w:val="nil"/>
            </w:tcBorders>
            <w:shd w:val="clear" w:color="auto" w:fill="auto"/>
            <w:noWrap/>
            <w:vAlign w:val="bottom"/>
            <w:hideMark/>
          </w:tcPr>
          <w:p w14:paraId="00BD14FE"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-0.11</w:t>
            </w:r>
          </w:p>
        </w:tc>
        <w:tc>
          <w:tcPr>
            <w:tcW w:w="1720" w:type="dxa"/>
            <w:tcBorders>
              <w:top w:val="nil"/>
              <w:left w:val="nil"/>
              <w:bottom w:val="single" w:sz="4" w:space="0" w:color="auto"/>
              <w:right w:val="nil"/>
            </w:tcBorders>
            <w:shd w:val="clear" w:color="auto" w:fill="auto"/>
            <w:noWrap/>
            <w:vAlign w:val="bottom"/>
            <w:hideMark/>
          </w:tcPr>
          <w:p w14:paraId="70DB06D9"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0.01</w:t>
            </w:r>
          </w:p>
        </w:tc>
        <w:tc>
          <w:tcPr>
            <w:tcW w:w="1480" w:type="dxa"/>
            <w:tcBorders>
              <w:top w:val="nil"/>
              <w:left w:val="nil"/>
              <w:bottom w:val="single" w:sz="4" w:space="0" w:color="auto"/>
              <w:right w:val="nil"/>
            </w:tcBorders>
            <w:shd w:val="clear" w:color="auto" w:fill="auto"/>
            <w:noWrap/>
            <w:vAlign w:val="bottom"/>
            <w:hideMark/>
          </w:tcPr>
          <w:p w14:paraId="1DA2A3FA"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0.01</w:t>
            </w:r>
          </w:p>
        </w:tc>
        <w:tc>
          <w:tcPr>
            <w:tcW w:w="1340" w:type="dxa"/>
            <w:tcBorders>
              <w:top w:val="nil"/>
              <w:left w:val="nil"/>
              <w:bottom w:val="single" w:sz="4" w:space="0" w:color="auto"/>
              <w:right w:val="nil"/>
            </w:tcBorders>
            <w:shd w:val="clear" w:color="auto" w:fill="auto"/>
            <w:noWrap/>
            <w:vAlign w:val="bottom"/>
            <w:hideMark/>
          </w:tcPr>
          <w:p w14:paraId="0379777B" w14:textId="3CEC8BA3" w:rsidR="00C74E70" w:rsidRPr="00484F37" w:rsidRDefault="00C74E70" w:rsidP="00501CF7">
            <w:pPr>
              <w:spacing w:after="0" w:line="240" w:lineRule="auto"/>
              <w:jc w:val="center"/>
              <w:rPr>
                <w:rFonts w:ascii="Times New Roman" w:eastAsia="Times New Roman" w:hAnsi="Times New Roman"/>
                <w:b/>
                <w:lang w:eastAsia="en-GB"/>
              </w:rPr>
            </w:pPr>
            <w:r w:rsidRPr="00484F37">
              <w:rPr>
                <w:rFonts w:ascii="Times New Roman" w:eastAsia="Times New Roman" w:hAnsi="Times New Roman"/>
                <w:b/>
                <w:lang w:eastAsia="en-GB"/>
              </w:rPr>
              <w:t>-0.22</w:t>
            </w:r>
            <w:r>
              <w:rPr>
                <w:rFonts w:ascii="Times New Roman" w:eastAsia="Times New Roman" w:hAnsi="Times New Roman"/>
                <w:b/>
                <w:lang w:eastAsia="en-GB"/>
              </w:rPr>
              <w:t>*</w:t>
            </w:r>
          </w:p>
        </w:tc>
        <w:tc>
          <w:tcPr>
            <w:tcW w:w="740" w:type="dxa"/>
            <w:tcBorders>
              <w:top w:val="nil"/>
              <w:left w:val="nil"/>
              <w:bottom w:val="single" w:sz="4" w:space="0" w:color="auto"/>
              <w:right w:val="nil"/>
            </w:tcBorders>
            <w:shd w:val="clear" w:color="auto" w:fill="auto"/>
            <w:noWrap/>
            <w:vAlign w:val="bottom"/>
            <w:hideMark/>
          </w:tcPr>
          <w:p w14:paraId="65E94C00"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0.02</w:t>
            </w:r>
          </w:p>
        </w:tc>
        <w:tc>
          <w:tcPr>
            <w:tcW w:w="1360" w:type="dxa"/>
            <w:tcBorders>
              <w:top w:val="nil"/>
              <w:left w:val="nil"/>
              <w:bottom w:val="single" w:sz="4" w:space="0" w:color="auto"/>
              <w:right w:val="nil"/>
            </w:tcBorders>
            <w:shd w:val="clear" w:color="auto" w:fill="auto"/>
            <w:noWrap/>
            <w:vAlign w:val="bottom"/>
            <w:hideMark/>
          </w:tcPr>
          <w:p w14:paraId="42157D2F"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0.00</w:t>
            </w:r>
          </w:p>
        </w:tc>
        <w:tc>
          <w:tcPr>
            <w:tcW w:w="1140" w:type="dxa"/>
            <w:tcBorders>
              <w:top w:val="nil"/>
              <w:left w:val="nil"/>
              <w:bottom w:val="single" w:sz="4" w:space="0" w:color="auto"/>
              <w:right w:val="nil"/>
            </w:tcBorders>
            <w:shd w:val="clear" w:color="auto" w:fill="auto"/>
            <w:noWrap/>
            <w:vAlign w:val="bottom"/>
            <w:hideMark/>
          </w:tcPr>
          <w:p w14:paraId="4D703E1A"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0.00</w:t>
            </w:r>
          </w:p>
        </w:tc>
        <w:tc>
          <w:tcPr>
            <w:tcW w:w="780" w:type="dxa"/>
            <w:tcBorders>
              <w:top w:val="nil"/>
              <w:left w:val="nil"/>
              <w:bottom w:val="single" w:sz="4" w:space="0" w:color="auto"/>
              <w:right w:val="nil"/>
            </w:tcBorders>
            <w:shd w:val="clear" w:color="auto" w:fill="auto"/>
            <w:noWrap/>
            <w:vAlign w:val="bottom"/>
            <w:hideMark/>
          </w:tcPr>
          <w:p w14:paraId="660B56F7"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-0.03</w:t>
            </w:r>
          </w:p>
        </w:tc>
        <w:tc>
          <w:tcPr>
            <w:tcW w:w="860" w:type="dxa"/>
            <w:tcBorders>
              <w:top w:val="nil"/>
              <w:left w:val="nil"/>
              <w:bottom w:val="single" w:sz="4" w:space="0" w:color="auto"/>
              <w:right w:val="nil"/>
            </w:tcBorders>
            <w:shd w:val="clear" w:color="auto" w:fill="auto"/>
            <w:noWrap/>
            <w:vAlign w:val="bottom"/>
            <w:hideMark/>
          </w:tcPr>
          <w:p w14:paraId="5C1434AB" w14:textId="77777777" w:rsidR="00C74E70" w:rsidRPr="00501CF7" w:rsidRDefault="00C74E70" w:rsidP="00501CF7">
            <w:pPr>
              <w:spacing w:after="0" w:line="240" w:lineRule="auto"/>
              <w:jc w:val="center"/>
              <w:rPr>
                <w:rFonts w:ascii="Times New Roman" w:eastAsia="Times New Roman" w:hAnsi="Times New Roman"/>
                <w:lang w:eastAsia="en-GB"/>
              </w:rPr>
            </w:pPr>
            <w:r w:rsidRPr="00501CF7">
              <w:rPr>
                <w:rFonts w:ascii="Times New Roman" w:eastAsia="Times New Roman" w:hAnsi="Times New Roman"/>
                <w:lang w:eastAsia="en-GB"/>
              </w:rPr>
              <w:t>0.19</w:t>
            </w:r>
          </w:p>
        </w:tc>
      </w:tr>
    </w:tbl>
    <w:p w14:paraId="1BD4826B" w14:textId="77777777" w:rsidR="00501CF7" w:rsidRDefault="00501CF7" w:rsidP="00501CF7">
      <w:pPr>
        <w:rPr>
          <w:rFonts w:ascii="Times New Roman" w:hAnsi="Times New Roman"/>
          <w:b/>
          <w:sz w:val="24"/>
          <w:szCs w:val="24"/>
        </w:rPr>
      </w:pPr>
    </w:p>
    <w:tbl>
      <w:tblPr>
        <w:tblW w:w="12520" w:type="dxa"/>
        <w:jc w:val="center"/>
        <w:tblLook w:val="04A0" w:firstRow="1" w:lastRow="0" w:firstColumn="1" w:lastColumn="0" w:noHBand="0" w:noVBand="1"/>
      </w:tblPr>
      <w:tblGrid>
        <w:gridCol w:w="1000"/>
        <w:gridCol w:w="1720"/>
        <w:gridCol w:w="1120"/>
        <w:gridCol w:w="1880"/>
        <w:gridCol w:w="1720"/>
        <w:gridCol w:w="1488"/>
        <w:gridCol w:w="1340"/>
        <w:gridCol w:w="2260"/>
      </w:tblGrid>
      <w:tr w:rsidR="00C74E70" w:rsidRPr="00C74E70" w14:paraId="229631CF" w14:textId="77777777" w:rsidTr="00C74E70">
        <w:trPr>
          <w:trHeight w:val="615"/>
          <w:jc w:val="center"/>
        </w:trPr>
        <w:tc>
          <w:tcPr>
            <w:tcW w:w="1000" w:type="dxa"/>
            <w:tcBorders>
              <w:top w:val="single" w:sz="4" w:space="0" w:color="auto"/>
              <w:left w:val="nil"/>
              <w:bottom w:val="single" w:sz="4" w:space="0" w:color="auto"/>
              <w:right w:val="nil"/>
            </w:tcBorders>
            <w:shd w:val="clear" w:color="auto" w:fill="auto"/>
            <w:noWrap/>
            <w:vAlign w:val="bottom"/>
            <w:hideMark/>
          </w:tcPr>
          <w:p w14:paraId="1473376F" w14:textId="77777777" w:rsidR="00C74E70" w:rsidRPr="00C74E70" w:rsidRDefault="00C74E70" w:rsidP="00C74E70">
            <w:pPr>
              <w:spacing w:after="0" w:line="240" w:lineRule="auto"/>
              <w:jc w:val="center"/>
              <w:rPr>
                <w:rFonts w:ascii="Times New Roman" w:eastAsia="Times New Roman" w:hAnsi="Times New Roman"/>
                <w:b/>
                <w:bCs/>
                <w:lang w:eastAsia="en-GB"/>
              </w:rPr>
            </w:pPr>
            <w:r w:rsidRPr="00C74E70">
              <w:rPr>
                <w:rFonts w:ascii="Times New Roman" w:eastAsia="Times New Roman" w:hAnsi="Times New Roman"/>
                <w:b/>
                <w:bCs/>
                <w:lang w:eastAsia="en-GB"/>
              </w:rPr>
              <w:t>Caliper</w:t>
            </w:r>
          </w:p>
        </w:tc>
        <w:tc>
          <w:tcPr>
            <w:tcW w:w="1720" w:type="dxa"/>
            <w:tcBorders>
              <w:top w:val="single" w:sz="4" w:space="0" w:color="auto"/>
              <w:left w:val="nil"/>
              <w:bottom w:val="single" w:sz="4" w:space="0" w:color="auto"/>
              <w:right w:val="nil"/>
            </w:tcBorders>
            <w:shd w:val="clear" w:color="auto" w:fill="auto"/>
            <w:vAlign w:val="bottom"/>
            <w:hideMark/>
          </w:tcPr>
          <w:p w14:paraId="23224C15" w14:textId="77777777" w:rsidR="00C74E70" w:rsidRPr="00C74E70" w:rsidRDefault="00C74E70" w:rsidP="00C74E70">
            <w:pPr>
              <w:spacing w:after="0" w:line="240" w:lineRule="auto"/>
              <w:jc w:val="center"/>
              <w:rPr>
                <w:rFonts w:ascii="Times New Roman" w:eastAsia="Times New Roman" w:hAnsi="Times New Roman"/>
                <w:b/>
                <w:bCs/>
                <w:lang w:eastAsia="en-GB"/>
              </w:rPr>
            </w:pPr>
            <w:r w:rsidRPr="00C74E70">
              <w:rPr>
                <w:rFonts w:ascii="Times New Roman" w:eastAsia="Times New Roman" w:hAnsi="Times New Roman"/>
                <w:b/>
                <w:bCs/>
                <w:lang w:eastAsia="en-GB"/>
              </w:rPr>
              <w:t>Academic well-being</w:t>
            </w:r>
          </w:p>
        </w:tc>
        <w:tc>
          <w:tcPr>
            <w:tcW w:w="1120" w:type="dxa"/>
            <w:tcBorders>
              <w:top w:val="single" w:sz="4" w:space="0" w:color="auto"/>
              <w:left w:val="nil"/>
              <w:bottom w:val="single" w:sz="4" w:space="0" w:color="auto"/>
              <w:right w:val="nil"/>
            </w:tcBorders>
            <w:shd w:val="clear" w:color="auto" w:fill="auto"/>
            <w:vAlign w:val="bottom"/>
            <w:hideMark/>
          </w:tcPr>
          <w:p w14:paraId="75CD824A" w14:textId="77777777" w:rsidR="00C74E70" w:rsidRPr="00C74E70" w:rsidRDefault="00C74E70" w:rsidP="00C74E70">
            <w:pPr>
              <w:spacing w:after="0" w:line="240" w:lineRule="auto"/>
              <w:jc w:val="center"/>
              <w:rPr>
                <w:rFonts w:ascii="Times New Roman" w:eastAsia="Times New Roman" w:hAnsi="Times New Roman"/>
                <w:b/>
                <w:bCs/>
                <w:lang w:eastAsia="en-GB"/>
              </w:rPr>
            </w:pPr>
            <w:r w:rsidRPr="00C74E70">
              <w:rPr>
                <w:rFonts w:ascii="Times New Roman" w:eastAsia="Times New Roman" w:hAnsi="Times New Roman"/>
                <w:b/>
                <w:bCs/>
                <w:lang w:eastAsia="en-GB"/>
              </w:rPr>
              <w:t xml:space="preserve">Bullied </w:t>
            </w:r>
          </w:p>
        </w:tc>
        <w:tc>
          <w:tcPr>
            <w:tcW w:w="1880" w:type="dxa"/>
            <w:tcBorders>
              <w:top w:val="single" w:sz="4" w:space="0" w:color="auto"/>
              <w:left w:val="nil"/>
              <w:bottom w:val="single" w:sz="4" w:space="0" w:color="auto"/>
              <w:right w:val="nil"/>
            </w:tcBorders>
            <w:shd w:val="clear" w:color="auto" w:fill="auto"/>
            <w:vAlign w:val="bottom"/>
            <w:hideMark/>
          </w:tcPr>
          <w:p w14:paraId="680C47B8" w14:textId="77777777" w:rsidR="00C74E70" w:rsidRPr="00C74E70" w:rsidRDefault="00C74E70" w:rsidP="00C74E70">
            <w:pPr>
              <w:spacing w:after="0" w:line="240" w:lineRule="auto"/>
              <w:jc w:val="center"/>
              <w:rPr>
                <w:rFonts w:ascii="Times New Roman" w:eastAsia="Times New Roman" w:hAnsi="Times New Roman"/>
                <w:b/>
                <w:bCs/>
                <w:lang w:eastAsia="en-GB"/>
              </w:rPr>
            </w:pPr>
            <w:r w:rsidRPr="00C74E70">
              <w:rPr>
                <w:rFonts w:ascii="Times New Roman" w:eastAsia="Times New Roman" w:hAnsi="Times New Roman"/>
                <w:b/>
                <w:bCs/>
                <w:lang w:eastAsia="en-GB"/>
              </w:rPr>
              <w:t>Friends behaviour at school</w:t>
            </w:r>
          </w:p>
        </w:tc>
        <w:tc>
          <w:tcPr>
            <w:tcW w:w="1720" w:type="dxa"/>
            <w:tcBorders>
              <w:top w:val="single" w:sz="4" w:space="0" w:color="auto"/>
              <w:left w:val="nil"/>
              <w:bottom w:val="single" w:sz="4" w:space="0" w:color="auto"/>
              <w:right w:val="nil"/>
            </w:tcBorders>
            <w:shd w:val="clear" w:color="auto" w:fill="auto"/>
            <w:vAlign w:val="bottom"/>
            <w:hideMark/>
          </w:tcPr>
          <w:p w14:paraId="3A283AFB" w14:textId="77777777" w:rsidR="00C74E70" w:rsidRPr="00C74E70" w:rsidRDefault="00C74E70" w:rsidP="00C74E70">
            <w:pPr>
              <w:spacing w:after="0" w:line="240" w:lineRule="auto"/>
              <w:jc w:val="center"/>
              <w:rPr>
                <w:rFonts w:ascii="Times New Roman" w:eastAsia="Times New Roman" w:hAnsi="Times New Roman"/>
                <w:b/>
                <w:bCs/>
                <w:lang w:eastAsia="en-GB"/>
              </w:rPr>
            </w:pPr>
            <w:r w:rsidRPr="00C74E70">
              <w:rPr>
                <w:rFonts w:ascii="Times New Roman" w:eastAsia="Times New Roman" w:hAnsi="Times New Roman"/>
                <w:b/>
                <w:bCs/>
                <w:lang w:eastAsia="en-GB"/>
              </w:rPr>
              <w:t>Aspire to professional job</w:t>
            </w:r>
          </w:p>
        </w:tc>
        <w:tc>
          <w:tcPr>
            <w:tcW w:w="1480" w:type="dxa"/>
            <w:tcBorders>
              <w:top w:val="single" w:sz="4" w:space="0" w:color="auto"/>
              <w:left w:val="nil"/>
              <w:bottom w:val="single" w:sz="4" w:space="0" w:color="auto"/>
              <w:right w:val="nil"/>
            </w:tcBorders>
            <w:shd w:val="clear" w:color="auto" w:fill="auto"/>
            <w:vAlign w:val="bottom"/>
            <w:hideMark/>
          </w:tcPr>
          <w:p w14:paraId="346B808F" w14:textId="77777777" w:rsidR="00C74E70" w:rsidRPr="00C74E70" w:rsidRDefault="00C74E70" w:rsidP="00C74E70">
            <w:pPr>
              <w:spacing w:after="0" w:line="240" w:lineRule="auto"/>
              <w:jc w:val="center"/>
              <w:rPr>
                <w:rFonts w:ascii="Times New Roman" w:eastAsia="Times New Roman" w:hAnsi="Times New Roman"/>
                <w:b/>
                <w:bCs/>
                <w:lang w:eastAsia="en-GB"/>
              </w:rPr>
            </w:pPr>
            <w:r w:rsidRPr="00C74E70">
              <w:rPr>
                <w:rFonts w:ascii="Times New Roman" w:eastAsia="Times New Roman" w:hAnsi="Times New Roman"/>
                <w:b/>
                <w:bCs/>
                <w:lang w:eastAsia="en-GB"/>
              </w:rPr>
              <w:t>Need qualifications</w:t>
            </w:r>
          </w:p>
        </w:tc>
        <w:tc>
          <w:tcPr>
            <w:tcW w:w="1340" w:type="dxa"/>
            <w:tcBorders>
              <w:top w:val="single" w:sz="4" w:space="0" w:color="auto"/>
              <w:left w:val="nil"/>
              <w:bottom w:val="single" w:sz="4" w:space="0" w:color="auto"/>
              <w:right w:val="nil"/>
            </w:tcBorders>
            <w:shd w:val="clear" w:color="auto" w:fill="auto"/>
            <w:vAlign w:val="bottom"/>
            <w:hideMark/>
          </w:tcPr>
          <w:p w14:paraId="1B2FAB78" w14:textId="000EBC07" w:rsidR="00C74E70" w:rsidRPr="00C74E70" w:rsidRDefault="00C74E70" w:rsidP="00C74E70">
            <w:pPr>
              <w:spacing w:after="0" w:line="240" w:lineRule="auto"/>
              <w:jc w:val="center"/>
              <w:rPr>
                <w:rFonts w:ascii="Times New Roman" w:eastAsia="Times New Roman" w:hAnsi="Times New Roman"/>
                <w:b/>
                <w:bCs/>
                <w:lang w:eastAsia="en-GB"/>
              </w:rPr>
            </w:pPr>
            <w:r w:rsidRPr="00C74E70">
              <w:rPr>
                <w:rFonts w:ascii="Times New Roman" w:eastAsia="Times New Roman" w:hAnsi="Times New Roman"/>
                <w:b/>
                <w:bCs/>
                <w:lang w:eastAsia="en-GB"/>
              </w:rPr>
              <w:t>Played Truant</w:t>
            </w:r>
          </w:p>
        </w:tc>
        <w:tc>
          <w:tcPr>
            <w:tcW w:w="2260" w:type="dxa"/>
            <w:tcBorders>
              <w:top w:val="single" w:sz="4" w:space="0" w:color="auto"/>
              <w:left w:val="nil"/>
              <w:bottom w:val="single" w:sz="4" w:space="0" w:color="auto"/>
              <w:right w:val="nil"/>
            </w:tcBorders>
            <w:shd w:val="clear" w:color="auto" w:fill="auto"/>
            <w:vAlign w:val="bottom"/>
            <w:hideMark/>
          </w:tcPr>
          <w:p w14:paraId="0ED1D2F1" w14:textId="77777777" w:rsidR="00C74E70" w:rsidRPr="00C74E70" w:rsidRDefault="00C74E70" w:rsidP="00C74E70">
            <w:pPr>
              <w:spacing w:after="0" w:line="240" w:lineRule="auto"/>
              <w:jc w:val="center"/>
              <w:rPr>
                <w:rFonts w:ascii="Times New Roman" w:eastAsia="Times New Roman" w:hAnsi="Times New Roman"/>
                <w:b/>
                <w:bCs/>
                <w:lang w:eastAsia="en-GB"/>
              </w:rPr>
            </w:pPr>
            <w:r w:rsidRPr="00C74E70">
              <w:rPr>
                <w:rFonts w:ascii="Times New Roman" w:eastAsia="Times New Roman" w:hAnsi="Times New Roman"/>
                <w:b/>
                <w:bCs/>
                <w:lang w:eastAsia="en-GB"/>
              </w:rPr>
              <w:t>Approx # of grammar pupils on support</w:t>
            </w:r>
          </w:p>
        </w:tc>
      </w:tr>
      <w:tr w:rsidR="00C74E70" w:rsidRPr="00C74E70" w14:paraId="3F1A3FC6" w14:textId="77777777" w:rsidTr="00C74E70">
        <w:trPr>
          <w:trHeight w:val="300"/>
          <w:jc w:val="center"/>
        </w:trPr>
        <w:tc>
          <w:tcPr>
            <w:tcW w:w="1000" w:type="dxa"/>
            <w:tcBorders>
              <w:top w:val="nil"/>
              <w:left w:val="nil"/>
              <w:bottom w:val="nil"/>
              <w:right w:val="nil"/>
            </w:tcBorders>
            <w:shd w:val="clear" w:color="auto" w:fill="auto"/>
            <w:noWrap/>
            <w:vAlign w:val="bottom"/>
            <w:hideMark/>
          </w:tcPr>
          <w:p w14:paraId="770185E6" w14:textId="77777777" w:rsidR="00C74E70" w:rsidRPr="00C74E70" w:rsidRDefault="00C74E70" w:rsidP="00C74E70">
            <w:pPr>
              <w:spacing w:after="0" w:line="240" w:lineRule="auto"/>
              <w:jc w:val="center"/>
              <w:rPr>
                <w:rFonts w:ascii="Times New Roman" w:eastAsia="Times New Roman" w:hAnsi="Times New Roman"/>
                <w:b/>
                <w:bCs/>
                <w:lang w:eastAsia="en-GB"/>
              </w:rPr>
            </w:pPr>
            <w:r w:rsidRPr="00C74E70">
              <w:rPr>
                <w:rFonts w:ascii="Times New Roman" w:eastAsia="Times New Roman" w:hAnsi="Times New Roman"/>
                <w:b/>
                <w:bCs/>
                <w:lang w:eastAsia="en-GB"/>
              </w:rPr>
              <w:t>0.001</w:t>
            </w:r>
          </w:p>
        </w:tc>
        <w:tc>
          <w:tcPr>
            <w:tcW w:w="1720" w:type="dxa"/>
            <w:tcBorders>
              <w:top w:val="nil"/>
              <w:left w:val="nil"/>
              <w:bottom w:val="nil"/>
              <w:right w:val="nil"/>
            </w:tcBorders>
            <w:shd w:val="clear" w:color="auto" w:fill="auto"/>
            <w:noWrap/>
            <w:vAlign w:val="bottom"/>
            <w:hideMark/>
          </w:tcPr>
          <w:p w14:paraId="107AAF22"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-0.01</w:t>
            </w:r>
          </w:p>
        </w:tc>
        <w:tc>
          <w:tcPr>
            <w:tcW w:w="1120" w:type="dxa"/>
            <w:tcBorders>
              <w:top w:val="nil"/>
              <w:left w:val="nil"/>
              <w:bottom w:val="nil"/>
              <w:right w:val="nil"/>
            </w:tcBorders>
            <w:shd w:val="clear" w:color="auto" w:fill="auto"/>
            <w:noWrap/>
            <w:vAlign w:val="bottom"/>
            <w:hideMark/>
          </w:tcPr>
          <w:p w14:paraId="4D9D7874"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-0.07</w:t>
            </w:r>
          </w:p>
        </w:tc>
        <w:tc>
          <w:tcPr>
            <w:tcW w:w="1880" w:type="dxa"/>
            <w:tcBorders>
              <w:top w:val="nil"/>
              <w:left w:val="nil"/>
              <w:bottom w:val="nil"/>
              <w:right w:val="nil"/>
            </w:tcBorders>
            <w:shd w:val="clear" w:color="auto" w:fill="auto"/>
            <w:noWrap/>
            <w:vAlign w:val="bottom"/>
            <w:hideMark/>
          </w:tcPr>
          <w:p w14:paraId="2D22D076"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0.02</w:t>
            </w:r>
          </w:p>
        </w:tc>
        <w:tc>
          <w:tcPr>
            <w:tcW w:w="1720" w:type="dxa"/>
            <w:tcBorders>
              <w:top w:val="nil"/>
              <w:left w:val="nil"/>
              <w:bottom w:val="nil"/>
              <w:right w:val="nil"/>
            </w:tcBorders>
            <w:shd w:val="clear" w:color="auto" w:fill="auto"/>
            <w:noWrap/>
            <w:vAlign w:val="bottom"/>
            <w:hideMark/>
          </w:tcPr>
          <w:p w14:paraId="2BA3FBEF"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0.00</w:t>
            </w:r>
          </w:p>
        </w:tc>
        <w:tc>
          <w:tcPr>
            <w:tcW w:w="1480" w:type="dxa"/>
            <w:tcBorders>
              <w:top w:val="nil"/>
              <w:left w:val="nil"/>
              <w:bottom w:val="nil"/>
              <w:right w:val="nil"/>
            </w:tcBorders>
            <w:shd w:val="clear" w:color="auto" w:fill="auto"/>
            <w:noWrap/>
            <w:vAlign w:val="bottom"/>
            <w:hideMark/>
          </w:tcPr>
          <w:p w14:paraId="4D04DB16"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-0.03</w:t>
            </w:r>
          </w:p>
        </w:tc>
        <w:tc>
          <w:tcPr>
            <w:tcW w:w="1340" w:type="dxa"/>
            <w:tcBorders>
              <w:top w:val="nil"/>
              <w:left w:val="nil"/>
              <w:bottom w:val="nil"/>
              <w:right w:val="nil"/>
            </w:tcBorders>
            <w:shd w:val="clear" w:color="auto" w:fill="auto"/>
            <w:noWrap/>
            <w:vAlign w:val="bottom"/>
            <w:hideMark/>
          </w:tcPr>
          <w:p w14:paraId="4E55BDF9"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-0.04</w:t>
            </w:r>
          </w:p>
        </w:tc>
        <w:tc>
          <w:tcPr>
            <w:tcW w:w="2260" w:type="dxa"/>
            <w:tcBorders>
              <w:top w:val="nil"/>
              <w:left w:val="nil"/>
              <w:bottom w:val="nil"/>
              <w:right w:val="nil"/>
            </w:tcBorders>
            <w:shd w:val="clear" w:color="auto" w:fill="auto"/>
            <w:noWrap/>
            <w:vAlign w:val="bottom"/>
            <w:hideMark/>
          </w:tcPr>
          <w:p w14:paraId="4A65D146"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107</w:t>
            </w:r>
          </w:p>
        </w:tc>
      </w:tr>
      <w:tr w:rsidR="00C74E70" w:rsidRPr="00C74E70" w14:paraId="064F49C8" w14:textId="77777777" w:rsidTr="00C74E70">
        <w:trPr>
          <w:trHeight w:val="300"/>
          <w:jc w:val="center"/>
        </w:trPr>
        <w:tc>
          <w:tcPr>
            <w:tcW w:w="1000" w:type="dxa"/>
            <w:tcBorders>
              <w:top w:val="nil"/>
              <w:left w:val="nil"/>
              <w:bottom w:val="nil"/>
              <w:right w:val="nil"/>
            </w:tcBorders>
            <w:shd w:val="clear" w:color="auto" w:fill="auto"/>
            <w:noWrap/>
            <w:vAlign w:val="bottom"/>
            <w:hideMark/>
          </w:tcPr>
          <w:p w14:paraId="6D0D647F" w14:textId="77777777" w:rsidR="00C74E70" w:rsidRPr="00C74E70" w:rsidRDefault="00C74E70" w:rsidP="00C74E70">
            <w:pPr>
              <w:spacing w:after="0" w:line="240" w:lineRule="auto"/>
              <w:jc w:val="center"/>
              <w:rPr>
                <w:rFonts w:ascii="Times New Roman" w:eastAsia="Times New Roman" w:hAnsi="Times New Roman"/>
                <w:b/>
                <w:bCs/>
                <w:lang w:eastAsia="en-GB"/>
              </w:rPr>
            </w:pPr>
            <w:r w:rsidRPr="00C74E70">
              <w:rPr>
                <w:rFonts w:ascii="Times New Roman" w:eastAsia="Times New Roman" w:hAnsi="Times New Roman"/>
                <w:b/>
                <w:bCs/>
                <w:lang w:eastAsia="en-GB"/>
              </w:rPr>
              <w:t>0.002</w:t>
            </w:r>
          </w:p>
        </w:tc>
        <w:tc>
          <w:tcPr>
            <w:tcW w:w="1720" w:type="dxa"/>
            <w:tcBorders>
              <w:top w:val="nil"/>
              <w:left w:val="nil"/>
              <w:bottom w:val="nil"/>
              <w:right w:val="nil"/>
            </w:tcBorders>
            <w:shd w:val="clear" w:color="auto" w:fill="auto"/>
            <w:noWrap/>
            <w:vAlign w:val="bottom"/>
            <w:hideMark/>
          </w:tcPr>
          <w:p w14:paraId="35D5469C"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-0.02</w:t>
            </w:r>
          </w:p>
        </w:tc>
        <w:tc>
          <w:tcPr>
            <w:tcW w:w="1120" w:type="dxa"/>
            <w:tcBorders>
              <w:top w:val="nil"/>
              <w:left w:val="nil"/>
              <w:bottom w:val="nil"/>
              <w:right w:val="nil"/>
            </w:tcBorders>
            <w:shd w:val="clear" w:color="auto" w:fill="auto"/>
            <w:noWrap/>
            <w:vAlign w:val="bottom"/>
            <w:hideMark/>
          </w:tcPr>
          <w:p w14:paraId="5202ACDB"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-0.04</w:t>
            </w:r>
          </w:p>
        </w:tc>
        <w:tc>
          <w:tcPr>
            <w:tcW w:w="1880" w:type="dxa"/>
            <w:tcBorders>
              <w:top w:val="nil"/>
              <w:left w:val="nil"/>
              <w:bottom w:val="nil"/>
              <w:right w:val="nil"/>
            </w:tcBorders>
            <w:shd w:val="clear" w:color="auto" w:fill="auto"/>
            <w:noWrap/>
            <w:vAlign w:val="bottom"/>
            <w:hideMark/>
          </w:tcPr>
          <w:p w14:paraId="4BAE33C3"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0.00</w:t>
            </w:r>
          </w:p>
        </w:tc>
        <w:tc>
          <w:tcPr>
            <w:tcW w:w="1720" w:type="dxa"/>
            <w:tcBorders>
              <w:top w:val="nil"/>
              <w:left w:val="nil"/>
              <w:bottom w:val="nil"/>
              <w:right w:val="nil"/>
            </w:tcBorders>
            <w:shd w:val="clear" w:color="auto" w:fill="auto"/>
            <w:noWrap/>
            <w:vAlign w:val="bottom"/>
            <w:hideMark/>
          </w:tcPr>
          <w:p w14:paraId="75049063"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0.00</w:t>
            </w:r>
          </w:p>
        </w:tc>
        <w:tc>
          <w:tcPr>
            <w:tcW w:w="1480" w:type="dxa"/>
            <w:tcBorders>
              <w:top w:val="nil"/>
              <w:left w:val="nil"/>
              <w:bottom w:val="nil"/>
              <w:right w:val="nil"/>
            </w:tcBorders>
            <w:shd w:val="clear" w:color="auto" w:fill="auto"/>
            <w:noWrap/>
            <w:vAlign w:val="bottom"/>
            <w:hideMark/>
          </w:tcPr>
          <w:p w14:paraId="4B2409EB"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-0.04</w:t>
            </w:r>
          </w:p>
        </w:tc>
        <w:tc>
          <w:tcPr>
            <w:tcW w:w="1340" w:type="dxa"/>
            <w:tcBorders>
              <w:top w:val="nil"/>
              <w:left w:val="nil"/>
              <w:bottom w:val="nil"/>
              <w:right w:val="nil"/>
            </w:tcBorders>
            <w:shd w:val="clear" w:color="auto" w:fill="auto"/>
            <w:noWrap/>
            <w:vAlign w:val="bottom"/>
            <w:hideMark/>
          </w:tcPr>
          <w:p w14:paraId="409D6233"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-0.04</w:t>
            </w:r>
          </w:p>
        </w:tc>
        <w:tc>
          <w:tcPr>
            <w:tcW w:w="2260" w:type="dxa"/>
            <w:tcBorders>
              <w:top w:val="nil"/>
              <w:left w:val="nil"/>
              <w:bottom w:val="nil"/>
              <w:right w:val="nil"/>
            </w:tcBorders>
            <w:shd w:val="clear" w:color="auto" w:fill="auto"/>
            <w:noWrap/>
            <w:vAlign w:val="bottom"/>
            <w:hideMark/>
          </w:tcPr>
          <w:p w14:paraId="70CD1298"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166</w:t>
            </w:r>
          </w:p>
        </w:tc>
      </w:tr>
      <w:tr w:rsidR="00C74E70" w:rsidRPr="00C74E70" w14:paraId="469EA3DE" w14:textId="77777777" w:rsidTr="00C74E70">
        <w:trPr>
          <w:trHeight w:val="300"/>
          <w:jc w:val="center"/>
        </w:trPr>
        <w:tc>
          <w:tcPr>
            <w:tcW w:w="1000" w:type="dxa"/>
            <w:tcBorders>
              <w:top w:val="nil"/>
              <w:left w:val="nil"/>
              <w:bottom w:val="nil"/>
              <w:right w:val="nil"/>
            </w:tcBorders>
            <w:shd w:val="clear" w:color="auto" w:fill="auto"/>
            <w:noWrap/>
            <w:vAlign w:val="bottom"/>
            <w:hideMark/>
          </w:tcPr>
          <w:p w14:paraId="2ACE3B2D" w14:textId="77777777" w:rsidR="00C74E70" w:rsidRPr="00C74E70" w:rsidRDefault="00C74E70" w:rsidP="00C74E70">
            <w:pPr>
              <w:spacing w:after="0" w:line="240" w:lineRule="auto"/>
              <w:jc w:val="center"/>
              <w:rPr>
                <w:rFonts w:ascii="Times New Roman" w:eastAsia="Times New Roman" w:hAnsi="Times New Roman"/>
                <w:b/>
                <w:bCs/>
                <w:lang w:eastAsia="en-GB"/>
              </w:rPr>
            </w:pPr>
            <w:r w:rsidRPr="00C74E70">
              <w:rPr>
                <w:rFonts w:ascii="Times New Roman" w:eastAsia="Times New Roman" w:hAnsi="Times New Roman"/>
                <w:b/>
                <w:bCs/>
                <w:lang w:eastAsia="en-GB"/>
              </w:rPr>
              <w:t>0.003</w:t>
            </w:r>
          </w:p>
        </w:tc>
        <w:tc>
          <w:tcPr>
            <w:tcW w:w="1720" w:type="dxa"/>
            <w:tcBorders>
              <w:top w:val="nil"/>
              <w:left w:val="nil"/>
              <w:bottom w:val="nil"/>
              <w:right w:val="nil"/>
            </w:tcBorders>
            <w:shd w:val="clear" w:color="auto" w:fill="auto"/>
            <w:noWrap/>
            <w:vAlign w:val="bottom"/>
            <w:hideMark/>
          </w:tcPr>
          <w:p w14:paraId="44C0E5B2"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0.00</w:t>
            </w:r>
          </w:p>
        </w:tc>
        <w:tc>
          <w:tcPr>
            <w:tcW w:w="1120" w:type="dxa"/>
            <w:tcBorders>
              <w:top w:val="nil"/>
              <w:left w:val="nil"/>
              <w:bottom w:val="nil"/>
              <w:right w:val="nil"/>
            </w:tcBorders>
            <w:shd w:val="clear" w:color="auto" w:fill="auto"/>
            <w:noWrap/>
            <w:vAlign w:val="bottom"/>
            <w:hideMark/>
          </w:tcPr>
          <w:p w14:paraId="3738A7EB"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-0.06</w:t>
            </w:r>
          </w:p>
        </w:tc>
        <w:tc>
          <w:tcPr>
            <w:tcW w:w="1880" w:type="dxa"/>
            <w:tcBorders>
              <w:top w:val="nil"/>
              <w:left w:val="nil"/>
              <w:bottom w:val="nil"/>
              <w:right w:val="nil"/>
            </w:tcBorders>
            <w:shd w:val="clear" w:color="auto" w:fill="auto"/>
            <w:noWrap/>
            <w:vAlign w:val="bottom"/>
            <w:hideMark/>
          </w:tcPr>
          <w:p w14:paraId="138EBC70"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-0.04</w:t>
            </w:r>
          </w:p>
        </w:tc>
        <w:tc>
          <w:tcPr>
            <w:tcW w:w="1720" w:type="dxa"/>
            <w:tcBorders>
              <w:top w:val="nil"/>
              <w:left w:val="nil"/>
              <w:bottom w:val="nil"/>
              <w:right w:val="nil"/>
            </w:tcBorders>
            <w:shd w:val="clear" w:color="auto" w:fill="auto"/>
            <w:noWrap/>
            <w:vAlign w:val="bottom"/>
            <w:hideMark/>
          </w:tcPr>
          <w:p w14:paraId="65DFD4E6"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0.00</w:t>
            </w:r>
          </w:p>
        </w:tc>
        <w:tc>
          <w:tcPr>
            <w:tcW w:w="1480" w:type="dxa"/>
            <w:tcBorders>
              <w:top w:val="nil"/>
              <w:left w:val="nil"/>
              <w:bottom w:val="nil"/>
              <w:right w:val="nil"/>
            </w:tcBorders>
            <w:shd w:val="clear" w:color="auto" w:fill="auto"/>
            <w:noWrap/>
            <w:vAlign w:val="bottom"/>
            <w:hideMark/>
          </w:tcPr>
          <w:p w14:paraId="56F76EF1"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-0.04</w:t>
            </w:r>
          </w:p>
        </w:tc>
        <w:tc>
          <w:tcPr>
            <w:tcW w:w="1340" w:type="dxa"/>
            <w:tcBorders>
              <w:top w:val="nil"/>
              <w:left w:val="nil"/>
              <w:bottom w:val="nil"/>
              <w:right w:val="nil"/>
            </w:tcBorders>
            <w:shd w:val="clear" w:color="auto" w:fill="auto"/>
            <w:noWrap/>
            <w:vAlign w:val="bottom"/>
            <w:hideMark/>
          </w:tcPr>
          <w:p w14:paraId="6D680943"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-0.04</w:t>
            </w:r>
          </w:p>
        </w:tc>
        <w:tc>
          <w:tcPr>
            <w:tcW w:w="2260" w:type="dxa"/>
            <w:tcBorders>
              <w:top w:val="nil"/>
              <w:left w:val="nil"/>
              <w:bottom w:val="nil"/>
              <w:right w:val="nil"/>
            </w:tcBorders>
            <w:shd w:val="clear" w:color="auto" w:fill="auto"/>
            <w:noWrap/>
            <w:vAlign w:val="bottom"/>
            <w:hideMark/>
          </w:tcPr>
          <w:p w14:paraId="4B3836E4"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202</w:t>
            </w:r>
          </w:p>
        </w:tc>
      </w:tr>
      <w:tr w:rsidR="00C74E70" w:rsidRPr="00C74E70" w14:paraId="2F22C918" w14:textId="77777777" w:rsidTr="00C74E70">
        <w:trPr>
          <w:trHeight w:val="300"/>
          <w:jc w:val="center"/>
        </w:trPr>
        <w:tc>
          <w:tcPr>
            <w:tcW w:w="1000" w:type="dxa"/>
            <w:tcBorders>
              <w:top w:val="nil"/>
              <w:left w:val="nil"/>
              <w:bottom w:val="nil"/>
              <w:right w:val="nil"/>
            </w:tcBorders>
            <w:shd w:val="clear" w:color="auto" w:fill="auto"/>
            <w:noWrap/>
            <w:vAlign w:val="bottom"/>
            <w:hideMark/>
          </w:tcPr>
          <w:p w14:paraId="4F0149B9" w14:textId="77777777" w:rsidR="00C74E70" w:rsidRPr="00C74E70" w:rsidRDefault="00C74E70" w:rsidP="00C74E70">
            <w:pPr>
              <w:spacing w:after="0" w:line="240" w:lineRule="auto"/>
              <w:jc w:val="center"/>
              <w:rPr>
                <w:rFonts w:ascii="Times New Roman" w:eastAsia="Times New Roman" w:hAnsi="Times New Roman"/>
                <w:b/>
                <w:bCs/>
                <w:lang w:eastAsia="en-GB"/>
              </w:rPr>
            </w:pPr>
            <w:r w:rsidRPr="00C74E70">
              <w:rPr>
                <w:rFonts w:ascii="Times New Roman" w:eastAsia="Times New Roman" w:hAnsi="Times New Roman"/>
                <w:b/>
                <w:bCs/>
                <w:lang w:eastAsia="en-GB"/>
              </w:rPr>
              <w:t>0.004</w:t>
            </w:r>
          </w:p>
        </w:tc>
        <w:tc>
          <w:tcPr>
            <w:tcW w:w="1720" w:type="dxa"/>
            <w:tcBorders>
              <w:top w:val="nil"/>
              <w:left w:val="nil"/>
              <w:bottom w:val="nil"/>
              <w:right w:val="nil"/>
            </w:tcBorders>
            <w:shd w:val="clear" w:color="auto" w:fill="auto"/>
            <w:noWrap/>
            <w:vAlign w:val="bottom"/>
            <w:hideMark/>
          </w:tcPr>
          <w:p w14:paraId="7F762262"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0.00</w:t>
            </w:r>
          </w:p>
        </w:tc>
        <w:tc>
          <w:tcPr>
            <w:tcW w:w="1120" w:type="dxa"/>
            <w:tcBorders>
              <w:top w:val="nil"/>
              <w:left w:val="nil"/>
              <w:bottom w:val="nil"/>
              <w:right w:val="nil"/>
            </w:tcBorders>
            <w:shd w:val="clear" w:color="auto" w:fill="auto"/>
            <w:noWrap/>
            <w:vAlign w:val="bottom"/>
            <w:hideMark/>
          </w:tcPr>
          <w:p w14:paraId="7212042E"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-0.08</w:t>
            </w:r>
          </w:p>
        </w:tc>
        <w:tc>
          <w:tcPr>
            <w:tcW w:w="1880" w:type="dxa"/>
            <w:tcBorders>
              <w:top w:val="nil"/>
              <w:left w:val="nil"/>
              <w:bottom w:val="nil"/>
              <w:right w:val="nil"/>
            </w:tcBorders>
            <w:shd w:val="clear" w:color="auto" w:fill="auto"/>
            <w:noWrap/>
            <w:vAlign w:val="bottom"/>
            <w:hideMark/>
          </w:tcPr>
          <w:p w14:paraId="38375F35"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-0.05</w:t>
            </w:r>
          </w:p>
        </w:tc>
        <w:tc>
          <w:tcPr>
            <w:tcW w:w="1720" w:type="dxa"/>
            <w:tcBorders>
              <w:top w:val="nil"/>
              <w:left w:val="nil"/>
              <w:bottom w:val="nil"/>
              <w:right w:val="nil"/>
            </w:tcBorders>
            <w:shd w:val="clear" w:color="auto" w:fill="auto"/>
            <w:noWrap/>
            <w:vAlign w:val="bottom"/>
            <w:hideMark/>
          </w:tcPr>
          <w:p w14:paraId="3F4C4FE4"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-0.01</w:t>
            </w:r>
          </w:p>
        </w:tc>
        <w:tc>
          <w:tcPr>
            <w:tcW w:w="1480" w:type="dxa"/>
            <w:tcBorders>
              <w:top w:val="nil"/>
              <w:left w:val="nil"/>
              <w:bottom w:val="nil"/>
              <w:right w:val="nil"/>
            </w:tcBorders>
            <w:shd w:val="clear" w:color="auto" w:fill="auto"/>
            <w:noWrap/>
            <w:vAlign w:val="bottom"/>
            <w:hideMark/>
          </w:tcPr>
          <w:p w14:paraId="6DA1BD49"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-0.05</w:t>
            </w:r>
          </w:p>
        </w:tc>
        <w:tc>
          <w:tcPr>
            <w:tcW w:w="1340" w:type="dxa"/>
            <w:tcBorders>
              <w:top w:val="nil"/>
              <w:left w:val="nil"/>
              <w:bottom w:val="nil"/>
              <w:right w:val="nil"/>
            </w:tcBorders>
            <w:shd w:val="clear" w:color="auto" w:fill="auto"/>
            <w:noWrap/>
            <w:vAlign w:val="bottom"/>
            <w:hideMark/>
          </w:tcPr>
          <w:p w14:paraId="70E78317"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-0.04</w:t>
            </w:r>
          </w:p>
        </w:tc>
        <w:tc>
          <w:tcPr>
            <w:tcW w:w="2260" w:type="dxa"/>
            <w:tcBorders>
              <w:top w:val="nil"/>
              <w:left w:val="nil"/>
              <w:bottom w:val="nil"/>
              <w:right w:val="nil"/>
            </w:tcBorders>
            <w:shd w:val="clear" w:color="auto" w:fill="auto"/>
            <w:noWrap/>
            <w:vAlign w:val="bottom"/>
            <w:hideMark/>
          </w:tcPr>
          <w:p w14:paraId="7C9D0702"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222</w:t>
            </w:r>
          </w:p>
        </w:tc>
      </w:tr>
      <w:tr w:rsidR="00C74E70" w:rsidRPr="00C74E70" w14:paraId="03AF994C" w14:textId="77777777" w:rsidTr="00C74E70">
        <w:trPr>
          <w:trHeight w:val="300"/>
          <w:jc w:val="center"/>
        </w:trPr>
        <w:tc>
          <w:tcPr>
            <w:tcW w:w="1000" w:type="dxa"/>
            <w:tcBorders>
              <w:top w:val="nil"/>
              <w:left w:val="nil"/>
              <w:bottom w:val="nil"/>
              <w:right w:val="nil"/>
            </w:tcBorders>
            <w:shd w:val="clear" w:color="auto" w:fill="auto"/>
            <w:noWrap/>
            <w:vAlign w:val="bottom"/>
            <w:hideMark/>
          </w:tcPr>
          <w:p w14:paraId="648970D0" w14:textId="77777777" w:rsidR="00C74E70" w:rsidRPr="00C74E70" w:rsidRDefault="00C74E70" w:rsidP="00C74E70">
            <w:pPr>
              <w:spacing w:after="0" w:line="240" w:lineRule="auto"/>
              <w:jc w:val="center"/>
              <w:rPr>
                <w:rFonts w:ascii="Times New Roman" w:eastAsia="Times New Roman" w:hAnsi="Times New Roman"/>
                <w:b/>
                <w:bCs/>
                <w:lang w:eastAsia="en-GB"/>
              </w:rPr>
            </w:pPr>
            <w:r w:rsidRPr="00C74E70">
              <w:rPr>
                <w:rFonts w:ascii="Times New Roman" w:eastAsia="Times New Roman" w:hAnsi="Times New Roman"/>
                <w:b/>
                <w:bCs/>
                <w:lang w:eastAsia="en-GB"/>
              </w:rPr>
              <w:t>0.005</w:t>
            </w:r>
          </w:p>
        </w:tc>
        <w:tc>
          <w:tcPr>
            <w:tcW w:w="1720" w:type="dxa"/>
            <w:tcBorders>
              <w:top w:val="nil"/>
              <w:left w:val="nil"/>
              <w:bottom w:val="nil"/>
              <w:right w:val="nil"/>
            </w:tcBorders>
            <w:shd w:val="clear" w:color="auto" w:fill="auto"/>
            <w:noWrap/>
            <w:vAlign w:val="bottom"/>
            <w:hideMark/>
          </w:tcPr>
          <w:p w14:paraId="07B9C644"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-0.01</w:t>
            </w:r>
          </w:p>
        </w:tc>
        <w:tc>
          <w:tcPr>
            <w:tcW w:w="1120" w:type="dxa"/>
            <w:tcBorders>
              <w:top w:val="nil"/>
              <w:left w:val="nil"/>
              <w:bottom w:val="nil"/>
              <w:right w:val="nil"/>
            </w:tcBorders>
            <w:shd w:val="clear" w:color="auto" w:fill="auto"/>
            <w:noWrap/>
            <w:vAlign w:val="bottom"/>
            <w:hideMark/>
          </w:tcPr>
          <w:p w14:paraId="7CF7C4FD"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-0.08</w:t>
            </w:r>
          </w:p>
        </w:tc>
        <w:tc>
          <w:tcPr>
            <w:tcW w:w="1880" w:type="dxa"/>
            <w:tcBorders>
              <w:top w:val="nil"/>
              <w:left w:val="nil"/>
              <w:bottom w:val="nil"/>
              <w:right w:val="nil"/>
            </w:tcBorders>
            <w:shd w:val="clear" w:color="auto" w:fill="auto"/>
            <w:noWrap/>
            <w:vAlign w:val="bottom"/>
            <w:hideMark/>
          </w:tcPr>
          <w:p w14:paraId="484D1725"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-0.06</w:t>
            </w:r>
          </w:p>
        </w:tc>
        <w:tc>
          <w:tcPr>
            <w:tcW w:w="1720" w:type="dxa"/>
            <w:tcBorders>
              <w:top w:val="nil"/>
              <w:left w:val="nil"/>
              <w:bottom w:val="nil"/>
              <w:right w:val="nil"/>
            </w:tcBorders>
            <w:shd w:val="clear" w:color="auto" w:fill="auto"/>
            <w:noWrap/>
            <w:vAlign w:val="bottom"/>
            <w:hideMark/>
          </w:tcPr>
          <w:p w14:paraId="507DBC62"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-0.01</w:t>
            </w:r>
          </w:p>
        </w:tc>
        <w:tc>
          <w:tcPr>
            <w:tcW w:w="1480" w:type="dxa"/>
            <w:tcBorders>
              <w:top w:val="nil"/>
              <w:left w:val="nil"/>
              <w:bottom w:val="nil"/>
              <w:right w:val="nil"/>
            </w:tcBorders>
            <w:shd w:val="clear" w:color="auto" w:fill="auto"/>
            <w:noWrap/>
            <w:vAlign w:val="bottom"/>
            <w:hideMark/>
          </w:tcPr>
          <w:p w14:paraId="02B0E28F"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-0.05</w:t>
            </w:r>
          </w:p>
        </w:tc>
        <w:tc>
          <w:tcPr>
            <w:tcW w:w="1340" w:type="dxa"/>
            <w:tcBorders>
              <w:top w:val="nil"/>
              <w:left w:val="nil"/>
              <w:bottom w:val="nil"/>
              <w:right w:val="nil"/>
            </w:tcBorders>
            <w:shd w:val="clear" w:color="auto" w:fill="auto"/>
            <w:noWrap/>
            <w:vAlign w:val="bottom"/>
            <w:hideMark/>
          </w:tcPr>
          <w:p w14:paraId="56F02B17"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-0.04</w:t>
            </w:r>
          </w:p>
        </w:tc>
        <w:tc>
          <w:tcPr>
            <w:tcW w:w="2260" w:type="dxa"/>
            <w:tcBorders>
              <w:top w:val="nil"/>
              <w:left w:val="nil"/>
              <w:bottom w:val="nil"/>
              <w:right w:val="nil"/>
            </w:tcBorders>
            <w:shd w:val="clear" w:color="auto" w:fill="auto"/>
            <w:noWrap/>
            <w:vAlign w:val="bottom"/>
            <w:hideMark/>
          </w:tcPr>
          <w:p w14:paraId="56B1F277"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236</w:t>
            </w:r>
          </w:p>
        </w:tc>
      </w:tr>
      <w:tr w:rsidR="00C74E70" w:rsidRPr="00C74E70" w14:paraId="5F3A642B" w14:textId="77777777" w:rsidTr="00C74E70">
        <w:trPr>
          <w:trHeight w:val="300"/>
          <w:jc w:val="center"/>
        </w:trPr>
        <w:tc>
          <w:tcPr>
            <w:tcW w:w="1000" w:type="dxa"/>
            <w:tcBorders>
              <w:top w:val="nil"/>
              <w:left w:val="nil"/>
              <w:bottom w:val="nil"/>
              <w:right w:val="nil"/>
            </w:tcBorders>
            <w:shd w:val="clear" w:color="auto" w:fill="auto"/>
            <w:noWrap/>
            <w:vAlign w:val="bottom"/>
            <w:hideMark/>
          </w:tcPr>
          <w:p w14:paraId="0298B8D4" w14:textId="77777777" w:rsidR="00C74E70" w:rsidRPr="00C74E70" w:rsidRDefault="00C74E70" w:rsidP="00C74E70">
            <w:pPr>
              <w:spacing w:after="0" w:line="240" w:lineRule="auto"/>
              <w:jc w:val="center"/>
              <w:rPr>
                <w:rFonts w:ascii="Times New Roman" w:eastAsia="Times New Roman" w:hAnsi="Times New Roman"/>
                <w:b/>
                <w:bCs/>
                <w:lang w:eastAsia="en-GB"/>
              </w:rPr>
            </w:pPr>
            <w:r w:rsidRPr="00C74E70">
              <w:rPr>
                <w:rFonts w:ascii="Times New Roman" w:eastAsia="Times New Roman" w:hAnsi="Times New Roman"/>
                <w:b/>
                <w:bCs/>
                <w:lang w:eastAsia="en-GB"/>
              </w:rPr>
              <w:t>0.006</w:t>
            </w:r>
          </w:p>
        </w:tc>
        <w:tc>
          <w:tcPr>
            <w:tcW w:w="1720" w:type="dxa"/>
            <w:tcBorders>
              <w:top w:val="nil"/>
              <w:left w:val="nil"/>
              <w:bottom w:val="nil"/>
              <w:right w:val="nil"/>
            </w:tcBorders>
            <w:shd w:val="clear" w:color="auto" w:fill="auto"/>
            <w:noWrap/>
            <w:vAlign w:val="bottom"/>
            <w:hideMark/>
          </w:tcPr>
          <w:p w14:paraId="37F743AE"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-0.01</w:t>
            </w:r>
          </w:p>
        </w:tc>
        <w:tc>
          <w:tcPr>
            <w:tcW w:w="1120" w:type="dxa"/>
            <w:tcBorders>
              <w:top w:val="nil"/>
              <w:left w:val="nil"/>
              <w:bottom w:val="nil"/>
              <w:right w:val="nil"/>
            </w:tcBorders>
            <w:shd w:val="clear" w:color="auto" w:fill="auto"/>
            <w:noWrap/>
            <w:vAlign w:val="bottom"/>
            <w:hideMark/>
          </w:tcPr>
          <w:p w14:paraId="23EC3990"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-0.09</w:t>
            </w:r>
          </w:p>
        </w:tc>
        <w:tc>
          <w:tcPr>
            <w:tcW w:w="1880" w:type="dxa"/>
            <w:tcBorders>
              <w:top w:val="nil"/>
              <w:left w:val="nil"/>
              <w:bottom w:val="nil"/>
              <w:right w:val="nil"/>
            </w:tcBorders>
            <w:shd w:val="clear" w:color="auto" w:fill="auto"/>
            <w:noWrap/>
            <w:vAlign w:val="bottom"/>
            <w:hideMark/>
          </w:tcPr>
          <w:p w14:paraId="38692181"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-0.06</w:t>
            </w:r>
          </w:p>
        </w:tc>
        <w:tc>
          <w:tcPr>
            <w:tcW w:w="1720" w:type="dxa"/>
            <w:tcBorders>
              <w:top w:val="nil"/>
              <w:left w:val="nil"/>
              <w:bottom w:val="nil"/>
              <w:right w:val="nil"/>
            </w:tcBorders>
            <w:shd w:val="clear" w:color="auto" w:fill="auto"/>
            <w:noWrap/>
            <w:vAlign w:val="bottom"/>
            <w:hideMark/>
          </w:tcPr>
          <w:p w14:paraId="343723B0"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-0.01</w:t>
            </w:r>
          </w:p>
        </w:tc>
        <w:tc>
          <w:tcPr>
            <w:tcW w:w="1480" w:type="dxa"/>
            <w:tcBorders>
              <w:top w:val="nil"/>
              <w:left w:val="nil"/>
              <w:bottom w:val="nil"/>
              <w:right w:val="nil"/>
            </w:tcBorders>
            <w:shd w:val="clear" w:color="auto" w:fill="auto"/>
            <w:noWrap/>
            <w:vAlign w:val="bottom"/>
            <w:hideMark/>
          </w:tcPr>
          <w:p w14:paraId="4260D7E7"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-0.05</w:t>
            </w:r>
          </w:p>
        </w:tc>
        <w:tc>
          <w:tcPr>
            <w:tcW w:w="1340" w:type="dxa"/>
            <w:tcBorders>
              <w:top w:val="nil"/>
              <w:left w:val="nil"/>
              <w:bottom w:val="nil"/>
              <w:right w:val="nil"/>
            </w:tcBorders>
            <w:shd w:val="clear" w:color="auto" w:fill="auto"/>
            <w:noWrap/>
            <w:vAlign w:val="bottom"/>
            <w:hideMark/>
          </w:tcPr>
          <w:p w14:paraId="18477EE7"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-0.04</w:t>
            </w:r>
          </w:p>
        </w:tc>
        <w:tc>
          <w:tcPr>
            <w:tcW w:w="2260" w:type="dxa"/>
            <w:tcBorders>
              <w:top w:val="nil"/>
              <w:left w:val="nil"/>
              <w:bottom w:val="nil"/>
              <w:right w:val="nil"/>
            </w:tcBorders>
            <w:shd w:val="clear" w:color="auto" w:fill="auto"/>
            <w:noWrap/>
            <w:vAlign w:val="bottom"/>
            <w:hideMark/>
          </w:tcPr>
          <w:p w14:paraId="09DC306C"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249</w:t>
            </w:r>
          </w:p>
        </w:tc>
      </w:tr>
      <w:tr w:rsidR="00C74E70" w:rsidRPr="00C74E70" w14:paraId="0E13E251" w14:textId="77777777" w:rsidTr="00C74E70">
        <w:trPr>
          <w:trHeight w:val="300"/>
          <w:jc w:val="center"/>
        </w:trPr>
        <w:tc>
          <w:tcPr>
            <w:tcW w:w="1000" w:type="dxa"/>
            <w:tcBorders>
              <w:top w:val="nil"/>
              <w:left w:val="nil"/>
              <w:bottom w:val="nil"/>
              <w:right w:val="nil"/>
            </w:tcBorders>
            <w:shd w:val="clear" w:color="auto" w:fill="auto"/>
            <w:noWrap/>
            <w:vAlign w:val="bottom"/>
            <w:hideMark/>
          </w:tcPr>
          <w:p w14:paraId="5E21A3A8" w14:textId="77777777" w:rsidR="00C74E70" w:rsidRPr="00C74E70" w:rsidRDefault="00C74E70" w:rsidP="00C74E70">
            <w:pPr>
              <w:spacing w:after="0" w:line="240" w:lineRule="auto"/>
              <w:jc w:val="center"/>
              <w:rPr>
                <w:rFonts w:ascii="Times New Roman" w:eastAsia="Times New Roman" w:hAnsi="Times New Roman"/>
                <w:b/>
                <w:bCs/>
                <w:lang w:eastAsia="en-GB"/>
              </w:rPr>
            </w:pPr>
            <w:r w:rsidRPr="00C74E70">
              <w:rPr>
                <w:rFonts w:ascii="Times New Roman" w:eastAsia="Times New Roman" w:hAnsi="Times New Roman"/>
                <w:b/>
                <w:bCs/>
                <w:lang w:eastAsia="en-GB"/>
              </w:rPr>
              <w:t>0.007</w:t>
            </w:r>
          </w:p>
        </w:tc>
        <w:tc>
          <w:tcPr>
            <w:tcW w:w="1720" w:type="dxa"/>
            <w:tcBorders>
              <w:top w:val="nil"/>
              <w:left w:val="nil"/>
              <w:bottom w:val="nil"/>
              <w:right w:val="nil"/>
            </w:tcBorders>
            <w:shd w:val="clear" w:color="auto" w:fill="auto"/>
            <w:noWrap/>
            <w:vAlign w:val="bottom"/>
            <w:hideMark/>
          </w:tcPr>
          <w:p w14:paraId="4B903C4C"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-0.01</w:t>
            </w:r>
          </w:p>
        </w:tc>
        <w:tc>
          <w:tcPr>
            <w:tcW w:w="1120" w:type="dxa"/>
            <w:tcBorders>
              <w:top w:val="nil"/>
              <w:left w:val="nil"/>
              <w:bottom w:val="nil"/>
              <w:right w:val="nil"/>
            </w:tcBorders>
            <w:shd w:val="clear" w:color="auto" w:fill="auto"/>
            <w:noWrap/>
            <w:vAlign w:val="bottom"/>
            <w:hideMark/>
          </w:tcPr>
          <w:p w14:paraId="77660865"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-0.10</w:t>
            </w:r>
          </w:p>
        </w:tc>
        <w:tc>
          <w:tcPr>
            <w:tcW w:w="1880" w:type="dxa"/>
            <w:tcBorders>
              <w:top w:val="nil"/>
              <w:left w:val="nil"/>
              <w:bottom w:val="nil"/>
              <w:right w:val="nil"/>
            </w:tcBorders>
            <w:shd w:val="clear" w:color="auto" w:fill="auto"/>
            <w:noWrap/>
            <w:vAlign w:val="bottom"/>
            <w:hideMark/>
          </w:tcPr>
          <w:p w14:paraId="205D1443"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-0.06</w:t>
            </w:r>
          </w:p>
        </w:tc>
        <w:tc>
          <w:tcPr>
            <w:tcW w:w="1720" w:type="dxa"/>
            <w:tcBorders>
              <w:top w:val="nil"/>
              <w:left w:val="nil"/>
              <w:bottom w:val="nil"/>
              <w:right w:val="nil"/>
            </w:tcBorders>
            <w:shd w:val="clear" w:color="auto" w:fill="auto"/>
            <w:noWrap/>
            <w:vAlign w:val="bottom"/>
            <w:hideMark/>
          </w:tcPr>
          <w:p w14:paraId="2DDF14B3"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-0.01</w:t>
            </w:r>
          </w:p>
        </w:tc>
        <w:tc>
          <w:tcPr>
            <w:tcW w:w="1480" w:type="dxa"/>
            <w:tcBorders>
              <w:top w:val="nil"/>
              <w:left w:val="nil"/>
              <w:bottom w:val="nil"/>
              <w:right w:val="nil"/>
            </w:tcBorders>
            <w:shd w:val="clear" w:color="auto" w:fill="auto"/>
            <w:noWrap/>
            <w:vAlign w:val="bottom"/>
            <w:hideMark/>
          </w:tcPr>
          <w:p w14:paraId="6229E001"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-0.05</w:t>
            </w:r>
          </w:p>
        </w:tc>
        <w:tc>
          <w:tcPr>
            <w:tcW w:w="1340" w:type="dxa"/>
            <w:tcBorders>
              <w:top w:val="nil"/>
              <w:left w:val="nil"/>
              <w:bottom w:val="nil"/>
              <w:right w:val="nil"/>
            </w:tcBorders>
            <w:shd w:val="clear" w:color="auto" w:fill="auto"/>
            <w:noWrap/>
            <w:vAlign w:val="bottom"/>
            <w:hideMark/>
          </w:tcPr>
          <w:p w14:paraId="7B83836A"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-0.03</w:t>
            </w:r>
          </w:p>
        </w:tc>
        <w:tc>
          <w:tcPr>
            <w:tcW w:w="2260" w:type="dxa"/>
            <w:tcBorders>
              <w:top w:val="nil"/>
              <w:left w:val="nil"/>
              <w:bottom w:val="nil"/>
              <w:right w:val="nil"/>
            </w:tcBorders>
            <w:shd w:val="clear" w:color="auto" w:fill="auto"/>
            <w:noWrap/>
            <w:vAlign w:val="bottom"/>
            <w:hideMark/>
          </w:tcPr>
          <w:p w14:paraId="7F557FC7"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258</w:t>
            </w:r>
          </w:p>
        </w:tc>
      </w:tr>
      <w:tr w:rsidR="00C74E70" w:rsidRPr="00C74E70" w14:paraId="5F4C4AAF" w14:textId="77777777" w:rsidTr="00C74E70">
        <w:trPr>
          <w:trHeight w:val="300"/>
          <w:jc w:val="center"/>
        </w:trPr>
        <w:tc>
          <w:tcPr>
            <w:tcW w:w="1000" w:type="dxa"/>
            <w:tcBorders>
              <w:top w:val="nil"/>
              <w:left w:val="nil"/>
              <w:bottom w:val="nil"/>
              <w:right w:val="nil"/>
            </w:tcBorders>
            <w:shd w:val="clear" w:color="auto" w:fill="auto"/>
            <w:noWrap/>
            <w:vAlign w:val="bottom"/>
            <w:hideMark/>
          </w:tcPr>
          <w:p w14:paraId="2BDDFBFE" w14:textId="77777777" w:rsidR="00C74E70" w:rsidRPr="00C74E70" w:rsidRDefault="00C74E70" w:rsidP="00C74E70">
            <w:pPr>
              <w:spacing w:after="0" w:line="240" w:lineRule="auto"/>
              <w:jc w:val="center"/>
              <w:rPr>
                <w:rFonts w:ascii="Times New Roman" w:eastAsia="Times New Roman" w:hAnsi="Times New Roman"/>
                <w:b/>
                <w:bCs/>
                <w:lang w:eastAsia="en-GB"/>
              </w:rPr>
            </w:pPr>
            <w:r w:rsidRPr="00C74E70">
              <w:rPr>
                <w:rFonts w:ascii="Times New Roman" w:eastAsia="Times New Roman" w:hAnsi="Times New Roman"/>
                <w:b/>
                <w:bCs/>
                <w:lang w:eastAsia="en-GB"/>
              </w:rPr>
              <w:t>0.008</w:t>
            </w:r>
          </w:p>
        </w:tc>
        <w:tc>
          <w:tcPr>
            <w:tcW w:w="1720" w:type="dxa"/>
            <w:tcBorders>
              <w:top w:val="nil"/>
              <w:left w:val="nil"/>
              <w:bottom w:val="nil"/>
              <w:right w:val="nil"/>
            </w:tcBorders>
            <w:shd w:val="clear" w:color="auto" w:fill="auto"/>
            <w:noWrap/>
            <w:vAlign w:val="bottom"/>
            <w:hideMark/>
          </w:tcPr>
          <w:p w14:paraId="7E190C72"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-0.01</w:t>
            </w:r>
          </w:p>
        </w:tc>
        <w:tc>
          <w:tcPr>
            <w:tcW w:w="1120" w:type="dxa"/>
            <w:tcBorders>
              <w:top w:val="nil"/>
              <w:left w:val="nil"/>
              <w:bottom w:val="nil"/>
              <w:right w:val="nil"/>
            </w:tcBorders>
            <w:shd w:val="clear" w:color="auto" w:fill="auto"/>
            <w:noWrap/>
            <w:vAlign w:val="bottom"/>
            <w:hideMark/>
          </w:tcPr>
          <w:p w14:paraId="21FF7511"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-0.10</w:t>
            </w:r>
          </w:p>
        </w:tc>
        <w:tc>
          <w:tcPr>
            <w:tcW w:w="1880" w:type="dxa"/>
            <w:tcBorders>
              <w:top w:val="nil"/>
              <w:left w:val="nil"/>
              <w:bottom w:val="nil"/>
              <w:right w:val="nil"/>
            </w:tcBorders>
            <w:shd w:val="clear" w:color="auto" w:fill="auto"/>
            <w:noWrap/>
            <w:vAlign w:val="bottom"/>
            <w:hideMark/>
          </w:tcPr>
          <w:p w14:paraId="603AC632"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-0.07</w:t>
            </w:r>
          </w:p>
        </w:tc>
        <w:tc>
          <w:tcPr>
            <w:tcW w:w="1720" w:type="dxa"/>
            <w:tcBorders>
              <w:top w:val="nil"/>
              <w:left w:val="nil"/>
              <w:bottom w:val="nil"/>
              <w:right w:val="nil"/>
            </w:tcBorders>
            <w:shd w:val="clear" w:color="auto" w:fill="auto"/>
            <w:noWrap/>
            <w:vAlign w:val="bottom"/>
            <w:hideMark/>
          </w:tcPr>
          <w:p w14:paraId="49D24EC5"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-0.01</w:t>
            </w:r>
          </w:p>
        </w:tc>
        <w:tc>
          <w:tcPr>
            <w:tcW w:w="1480" w:type="dxa"/>
            <w:tcBorders>
              <w:top w:val="nil"/>
              <w:left w:val="nil"/>
              <w:bottom w:val="nil"/>
              <w:right w:val="nil"/>
            </w:tcBorders>
            <w:shd w:val="clear" w:color="auto" w:fill="auto"/>
            <w:noWrap/>
            <w:vAlign w:val="bottom"/>
            <w:hideMark/>
          </w:tcPr>
          <w:p w14:paraId="2424B6E8"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-0.06</w:t>
            </w:r>
          </w:p>
        </w:tc>
        <w:tc>
          <w:tcPr>
            <w:tcW w:w="1340" w:type="dxa"/>
            <w:tcBorders>
              <w:top w:val="nil"/>
              <w:left w:val="nil"/>
              <w:bottom w:val="nil"/>
              <w:right w:val="nil"/>
            </w:tcBorders>
            <w:shd w:val="clear" w:color="auto" w:fill="auto"/>
            <w:noWrap/>
            <w:vAlign w:val="bottom"/>
            <w:hideMark/>
          </w:tcPr>
          <w:p w14:paraId="2F89A5DE"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-0.03</w:t>
            </w:r>
          </w:p>
        </w:tc>
        <w:tc>
          <w:tcPr>
            <w:tcW w:w="2260" w:type="dxa"/>
            <w:tcBorders>
              <w:top w:val="nil"/>
              <w:left w:val="nil"/>
              <w:bottom w:val="nil"/>
              <w:right w:val="nil"/>
            </w:tcBorders>
            <w:shd w:val="clear" w:color="auto" w:fill="auto"/>
            <w:noWrap/>
            <w:vAlign w:val="bottom"/>
            <w:hideMark/>
          </w:tcPr>
          <w:p w14:paraId="4EAD0958"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263</w:t>
            </w:r>
          </w:p>
        </w:tc>
      </w:tr>
      <w:tr w:rsidR="00C74E70" w:rsidRPr="00C74E70" w14:paraId="661AA979" w14:textId="77777777" w:rsidTr="00C74E70">
        <w:trPr>
          <w:trHeight w:val="300"/>
          <w:jc w:val="center"/>
        </w:trPr>
        <w:tc>
          <w:tcPr>
            <w:tcW w:w="1000" w:type="dxa"/>
            <w:tcBorders>
              <w:top w:val="nil"/>
              <w:left w:val="nil"/>
              <w:bottom w:val="single" w:sz="4" w:space="0" w:color="auto"/>
              <w:right w:val="nil"/>
            </w:tcBorders>
            <w:shd w:val="clear" w:color="auto" w:fill="auto"/>
            <w:noWrap/>
            <w:vAlign w:val="bottom"/>
            <w:hideMark/>
          </w:tcPr>
          <w:p w14:paraId="0CDA13FD" w14:textId="77777777" w:rsidR="00C74E70" w:rsidRPr="00C74E70" w:rsidRDefault="00C74E70" w:rsidP="00C74E70">
            <w:pPr>
              <w:spacing w:after="0" w:line="240" w:lineRule="auto"/>
              <w:jc w:val="center"/>
              <w:rPr>
                <w:rFonts w:ascii="Times New Roman" w:eastAsia="Times New Roman" w:hAnsi="Times New Roman"/>
                <w:b/>
                <w:bCs/>
                <w:lang w:eastAsia="en-GB"/>
              </w:rPr>
            </w:pPr>
            <w:r w:rsidRPr="00C74E70">
              <w:rPr>
                <w:rFonts w:ascii="Times New Roman" w:eastAsia="Times New Roman" w:hAnsi="Times New Roman"/>
                <w:b/>
                <w:bCs/>
                <w:lang w:eastAsia="en-GB"/>
              </w:rPr>
              <w:t>0.009</w:t>
            </w:r>
          </w:p>
        </w:tc>
        <w:tc>
          <w:tcPr>
            <w:tcW w:w="1720" w:type="dxa"/>
            <w:tcBorders>
              <w:top w:val="nil"/>
              <w:left w:val="nil"/>
              <w:bottom w:val="single" w:sz="4" w:space="0" w:color="auto"/>
              <w:right w:val="nil"/>
            </w:tcBorders>
            <w:shd w:val="clear" w:color="auto" w:fill="auto"/>
            <w:noWrap/>
            <w:vAlign w:val="bottom"/>
            <w:hideMark/>
          </w:tcPr>
          <w:p w14:paraId="253D806B"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0.00</w:t>
            </w:r>
          </w:p>
        </w:tc>
        <w:tc>
          <w:tcPr>
            <w:tcW w:w="1120" w:type="dxa"/>
            <w:tcBorders>
              <w:top w:val="nil"/>
              <w:left w:val="nil"/>
              <w:bottom w:val="single" w:sz="4" w:space="0" w:color="auto"/>
              <w:right w:val="nil"/>
            </w:tcBorders>
            <w:shd w:val="clear" w:color="auto" w:fill="auto"/>
            <w:noWrap/>
            <w:vAlign w:val="bottom"/>
            <w:hideMark/>
          </w:tcPr>
          <w:p w14:paraId="4374427E"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-0.09</w:t>
            </w:r>
          </w:p>
        </w:tc>
        <w:tc>
          <w:tcPr>
            <w:tcW w:w="1880" w:type="dxa"/>
            <w:tcBorders>
              <w:top w:val="nil"/>
              <w:left w:val="nil"/>
              <w:bottom w:val="single" w:sz="4" w:space="0" w:color="auto"/>
              <w:right w:val="nil"/>
            </w:tcBorders>
            <w:shd w:val="clear" w:color="auto" w:fill="auto"/>
            <w:noWrap/>
            <w:vAlign w:val="bottom"/>
            <w:hideMark/>
          </w:tcPr>
          <w:p w14:paraId="5E27A966"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-0.07</w:t>
            </w:r>
          </w:p>
        </w:tc>
        <w:tc>
          <w:tcPr>
            <w:tcW w:w="1720" w:type="dxa"/>
            <w:tcBorders>
              <w:top w:val="nil"/>
              <w:left w:val="nil"/>
              <w:bottom w:val="single" w:sz="4" w:space="0" w:color="auto"/>
              <w:right w:val="nil"/>
            </w:tcBorders>
            <w:shd w:val="clear" w:color="auto" w:fill="auto"/>
            <w:noWrap/>
            <w:vAlign w:val="bottom"/>
            <w:hideMark/>
          </w:tcPr>
          <w:p w14:paraId="329A8ECA"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-0.01</w:t>
            </w:r>
          </w:p>
        </w:tc>
        <w:tc>
          <w:tcPr>
            <w:tcW w:w="1480" w:type="dxa"/>
            <w:tcBorders>
              <w:top w:val="nil"/>
              <w:left w:val="nil"/>
              <w:bottom w:val="single" w:sz="4" w:space="0" w:color="auto"/>
              <w:right w:val="nil"/>
            </w:tcBorders>
            <w:shd w:val="clear" w:color="auto" w:fill="auto"/>
            <w:noWrap/>
            <w:vAlign w:val="bottom"/>
            <w:hideMark/>
          </w:tcPr>
          <w:p w14:paraId="6E64A1F6"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-0.06</w:t>
            </w:r>
          </w:p>
        </w:tc>
        <w:tc>
          <w:tcPr>
            <w:tcW w:w="1340" w:type="dxa"/>
            <w:tcBorders>
              <w:top w:val="nil"/>
              <w:left w:val="nil"/>
              <w:bottom w:val="single" w:sz="4" w:space="0" w:color="auto"/>
              <w:right w:val="nil"/>
            </w:tcBorders>
            <w:shd w:val="clear" w:color="auto" w:fill="auto"/>
            <w:noWrap/>
            <w:vAlign w:val="bottom"/>
            <w:hideMark/>
          </w:tcPr>
          <w:p w14:paraId="25A65E9E"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-0.03</w:t>
            </w:r>
          </w:p>
        </w:tc>
        <w:tc>
          <w:tcPr>
            <w:tcW w:w="2260" w:type="dxa"/>
            <w:tcBorders>
              <w:top w:val="nil"/>
              <w:left w:val="nil"/>
              <w:bottom w:val="single" w:sz="4" w:space="0" w:color="auto"/>
              <w:right w:val="nil"/>
            </w:tcBorders>
            <w:shd w:val="clear" w:color="auto" w:fill="auto"/>
            <w:noWrap/>
            <w:vAlign w:val="bottom"/>
            <w:hideMark/>
          </w:tcPr>
          <w:p w14:paraId="7A889DCD" w14:textId="77777777" w:rsidR="00C74E70" w:rsidRPr="00C74E70" w:rsidRDefault="00C74E70" w:rsidP="00C74E70">
            <w:pPr>
              <w:spacing w:after="0" w:line="240" w:lineRule="auto"/>
              <w:jc w:val="center"/>
              <w:rPr>
                <w:rFonts w:ascii="Times New Roman" w:eastAsia="Times New Roman" w:hAnsi="Times New Roman"/>
                <w:lang w:eastAsia="en-GB"/>
              </w:rPr>
            </w:pPr>
            <w:r w:rsidRPr="00C74E70">
              <w:rPr>
                <w:rFonts w:ascii="Times New Roman" w:eastAsia="Times New Roman" w:hAnsi="Times New Roman"/>
                <w:lang w:eastAsia="en-GB"/>
              </w:rPr>
              <w:t>266</w:t>
            </w:r>
          </w:p>
        </w:tc>
      </w:tr>
    </w:tbl>
    <w:p w14:paraId="7B1BD1E3" w14:textId="77777777" w:rsidR="00C74E70" w:rsidRDefault="00C74E70" w:rsidP="00501CF7">
      <w:pPr>
        <w:rPr>
          <w:rFonts w:ascii="Times New Roman" w:hAnsi="Times New Roman"/>
          <w:b/>
          <w:sz w:val="24"/>
          <w:szCs w:val="24"/>
        </w:rPr>
      </w:pPr>
    </w:p>
    <w:p w14:paraId="48588BF6" w14:textId="1B789E6F" w:rsidR="00501CF7" w:rsidRPr="00C74E70" w:rsidRDefault="00C74E70" w:rsidP="008A38AE">
      <w:pPr>
        <w:jc w:val="both"/>
        <w:rPr>
          <w:rFonts w:ascii="Times New Roman" w:hAnsi="Times New Roman"/>
          <w:sz w:val="24"/>
          <w:szCs w:val="24"/>
        </w:rPr>
      </w:pPr>
      <w:r w:rsidRPr="00C74E70">
        <w:rPr>
          <w:rFonts w:ascii="Times New Roman" w:hAnsi="Times New Roman"/>
          <w:sz w:val="24"/>
          <w:szCs w:val="24"/>
        </w:rPr>
        <w:t>Notes:</w:t>
      </w:r>
      <w:r>
        <w:rPr>
          <w:rFonts w:ascii="Times New Roman" w:hAnsi="Times New Roman"/>
          <w:sz w:val="24"/>
          <w:szCs w:val="24"/>
        </w:rPr>
        <w:t xml:space="preserve"> Approximate number of grammar school pupils on support refers to the average number of on-support observations taken across the outcomes. Estimates refer to effect sizes for continuous variables and </w:t>
      </w:r>
      <w:r w:rsidR="008A38AE">
        <w:rPr>
          <w:rFonts w:ascii="Times New Roman" w:hAnsi="Times New Roman"/>
          <w:sz w:val="24"/>
          <w:szCs w:val="24"/>
        </w:rPr>
        <w:t xml:space="preserve">proportion differences for binary outcomes. * and ** refer to statistical significance at the 5 and 10 percent levels respectively. Negative coefficient indicate worse outcomes for grammar school pupils than their matched non-grammar school peers. </w:t>
      </w:r>
    </w:p>
    <w:p w14:paraId="07FE4831" w14:textId="77777777" w:rsidR="00501CF7" w:rsidRDefault="00501CF7" w:rsidP="00844A54">
      <w:pPr>
        <w:jc w:val="center"/>
        <w:rPr>
          <w:rFonts w:ascii="Times New Roman" w:hAnsi="Times New Roman"/>
          <w:b/>
          <w:sz w:val="24"/>
          <w:szCs w:val="24"/>
        </w:rPr>
      </w:pPr>
    </w:p>
    <w:p w14:paraId="412441E3" w14:textId="77777777" w:rsidR="00501CF7" w:rsidRDefault="00501CF7" w:rsidP="00844A54">
      <w:pPr>
        <w:jc w:val="center"/>
        <w:rPr>
          <w:rFonts w:ascii="Times New Roman" w:hAnsi="Times New Roman"/>
          <w:b/>
          <w:sz w:val="24"/>
          <w:szCs w:val="24"/>
        </w:rPr>
      </w:pPr>
    </w:p>
    <w:p w14:paraId="5E435E11" w14:textId="717F5413" w:rsidR="00844A54" w:rsidRDefault="00844A54" w:rsidP="00844A54">
      <w:pPr>
        <w:jc w:val="center"/>
        <w:rPr>
          <w:rFonts w:ascii="Times New Roman" w:hAnsi="Times New Roman"/>
          <w:b/>
          <w:sz w:val="24"/>
          <w:szCs w:val="24"/>
        </w:rPr>
      </w:pPr>
      <w:r>
        <w:rPr>
          <w:rFonts w:ascii="Times New Roman" w:hAnsi="Times New Roman"/>
          <w:b/>
          <w:sz w:val="24"/>
          <w:szCs w:val="24"/>
        </w:rPr>
        <w:t>Figure 1</w:t>
      </w:r>
      <w:r w:rsidRPr="00A034B5">
        <w:rPr>
          <w:rFonts w:ascii="Times New Roman" w:hAnsi="Times New Roman"/>
          <w:b/>
          <w:sz w:val="24"/>
          <w:szCs w:val="24"/>
        </w:rPr>
        <w:t xml:space="preserve">. The </w:t>
      </w:r>
      <w:r>
        <w:rPr>
          <w:rFonts w:ascii="Times New Roman" w:hAnsi="Times New Roman"/>
          <w:b/>
          <w:sz w:val="24"/>
          <w:szCs w:val="24"/>
        </w:rPr>
        <w:t>loca</w:t>
      </w:r>
      <w:r w:rsidR="008315C3">
        <w:rPr>
          <w:rFonts w:ascii="Times New Roman" w:hAnsi="Times New Roman"/>
          <w:b/>
          <w:sz w:val="24"/>
          <w:szCs w:val="24"/>
        </w:rPr>
        <w:t>tion</w:t>
      </w:r>
      <w:r>
        <w:rPr>
          <w:rFonts w:ascii="Times New Roman" w:hAnsi="Times New Roman"/>
          <w:b/>
          <w:sz w:val="24"/>
          <w:szCs w:val="24"/>
        </w:rPr>
        <w:t xml:space="preserve"> of grammar schools in England and where their pupils live</w:t>
      </w:r>
    </w:p>
    <w:p w14:paraId="597C911C" w14:textId="77777777" w:rsidR="00844A54" w:rsidRPr="00D7610B" w:rsidRDefault="00844A54" w:rsidP="00844A54">
      <w:pPr>
        <w:pStyle w:val="ListParagraph"/>
        <w:numPr>
          <w:ilvl w:val="0"/>
          <w:numId w:val="9"/>
        </w:numPr>
        <w:spacing w:line="259" w:lineRule="auto"/>
        <w:rPr>
          <w:rFonts w:ascii="Times New Roman" w:hAnsi="Times New Roman"/>
          <w:b/>
          <w:sz w:val="24"/>
          <w:szCs w:val="24"/>
        </w:rPr>
      </w:pPr>
      <w:r>
        <w:rPr>
          <w:rFonts w:ascii="Times New Roman" w:hAnsi="Times New Roman"/>
          <w:b/>
          <w:sz w:val="24"/>
          <w:szCs w:val="24"/>
        </w:rPr>
        <w:t>Location of grammar schools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(b) Where grammar school pupils live</w:t>
      </w:r>
    </w:p>
    <w:p w14:paraId="1AD7BE55" w14:textId="77777777" w:rsidR="00844A54" w:rsidRDefault="00844A54" w:rsidP="00844A54">
      <w:pPr>
        <w:ind w:left="720" w:firstLine="720"/>
        <w:rPr>
          <w:rFonts w:ascii="Times New Roman" w:hAnsi="Times New Roman"/>
          <w:b/>
          <w:sz w:val="24"/>
          <w:szCs w:val="24"/>
        </w:rPr>
      </w:pPr>
      <w:r>
        <w:rPr>
          <w:rFonts w:ascii="Times New Roman" w:hAnsi="Times New Roman"/>
          <w:b/>
          <w:noProof/>
          <w:sz w:val="24"/>
          <w:szCs w:val="24"/>
          <w:lang w:eastAsia="en-GB"/>
        </w:rPr>
        <w:drawing>
          <wp:inline distT="0" distB="0" distL="0" distR="0" wp14:anchorId="165E4A59" wp14:editId="3A56FF4A">
            <wp:extent cx="3476847" cy="40815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87887" cy="4094476"/>
                    </a:xfrm>
                    <a:prstGeom prst="rect">
                      <a:avLst/>
                    </a:prstGeom>
                    <a:noFill/>
                    <a:ln>
                      <a:noFill/>
                    </a:ln>
                  </pic:spPr>
                </pic:pic>
              </a:graphicData>
            </a:graphic>
          </wp:inline>
        </w:drawing>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noProof/>
          <w:sz w:val="24"/>
          <w:szCs w:val="24"/>
          <w:lang w:eastAsia="en-GB"/>
        </w:rPr>
        <w:drawing>
          <wp:inline distT="0" distB="0" distL="0" distR="0" wp14:anchorId="368C943F" wp14:editId="4A2010F9">
            <wp:extent cx="3338623" cy="40672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47555" cy="4078153"/>
                    </a:xfrm>
                    <a:prstGeom prst="rect">
                      <a:avLst/>
                    </a:prstGeom>
                    <a:noFill/>
                    <a:ln>
                      <a:noFill/>
                    </a:ln>
                  </pic:spPr>
                </pic:pic>
              </a:graphicData>
            </a:graphic>
          </wp:inline>
        </w:drawing>
      </w:r>
    </w:p>
    <w:p w14:paraId="61AD9094" w14:textId="77777777" w:rsidR="00844A54" w:rsidRDefault="00844A54" w:rsidP="00844A54">
      <w:pPr>
        <w:rPr>
          <w:rFonts w:ascii="Times New Roman" w:hAnsi="Times New Roman"/>
          <w:b/>
          <w:sz w:val="24"/>
          <w:szCs w:val="24"/>
        </w:rPr>
      </w:pPr>
    </w:p>
    <w:p w14:paraId="70916F0D" w14:textId="72EE27B4" w:rsidR="00844A54" w:rsidRDefault="00844A54" w:rsidP="00844A54">
      <w:pPr>
        <w:rPr>
          <w:rFonts w:ascii="Times New Roman" w:hAnsi="Times New Roman"/>
          <w:sz w:val="24"/>
          <w:szCs w:val="24"/>
        </w:rPr>
      </w:pPr>
      <w:r>
        <w:rPr>
          <w:rFonts w:ascii="Times New Roman" w:hAnsi="Times New Roman"/>
          <w:sz w:val="24"/>
          <w:szCs w:val="24"/>
        </w:rPr>
        <w:t xml:space="preserve">Notes: Based upon Allen (2016). Darker shading refers to a greater concentration of grammar schools (panel a) or proportion of pupils who attend a grammar school. </w:t>
      </w:r>
    </w:p>
    <w:p w14:paraId="74417D2D" w14:textId="77777777" w:rsidR="00844A54" w:rsidRDefault="00844A54" w:rsidP="00F7328A">
      <w:pPr>
        <w:rPr>
          <w:rFonts w:ascii="Times New Roman" w:hAnsi="Times New Roman"/>
          <w:sz w:val="24"/>
          <w:szCs w:val="24"/>
        </w:rPr>
        <w:sectPr w:rsidR="00844A54" w:rsidSect="00501CF7">
          <w:pgSz w:w="16838" w:h="11906" w:orient="landscape"/>
          <w:pgMar w:top="720" w:right="720" w:bottom="720" w:left="720" w:header="708" w:footer="708" w:gutter="0"/>
          <w:cols w:space="708"/>
          <w:docGrid w:linePitch="360"/>
        </w:sectPr>
      </w:pPr>
    </w:p>
    <w:p w14:paraId="7F7D4D83" w14:textId="181ABD28" w:rsidR="0079207B" w:rsidRDefault="0079207B" w:rsidP="008A38AE">
      <w:pPr>
        <w:jc w:val="center"/>
        <w:rPr>
          <w:rFonts w:ascii="Times New Roman" w:hAnsi="Times New Roman"/>
          <w:b/>
          <w:sz w:val="24"/>
          <w:szCs w:val="24"/>
        </w:rPr>
      </w:pPr>
      <w:r>
        <w:rPr>
          <w:rFonts w:ascii="Times New Roman" w:hAnsi="Times New Roman"/>
          <w:b/>
          <w:sz w:val="24"/>
          <w:szCs w:val="24"/>
        </w:rPr>
        <w:t>Figure 2. A comparison of estimated propensity scores across treatment and control g</w:t>
      </w:r>
      <w:r w:rsidR="008A38AE">
        <w:rPr>
          <w:rFonts w:ascii="Times New Roman" w:hAnsi="Times New Roman"/>
          <w:b/>
          <w:sz w:val="24"/>
          <w:szCs w:val="24"/>
        </w:rPr>
        <w:t>roups (preferred specification)</w:t>
      </w:r>
    </w:p>
    <w:p w14:paraId="1A3608C2" w14:textId="226AB5E2" w:rsidR="0079207B" w:rsidRPr="0079207B" w:rsidRDefault="0079207B" w:rsidP="0079207B">
      <w:pPr>
        <w:pStyle w:val="ListParagraph"/>
        <w:numPr>
          <w:ilvl w:val="0"/>
          <w:numId w:val="10"/>
        </w:numPr>
        <w:jc w:val="center"/>
        <w:rPr>
          <w:rFonts w:ascii="Times New Roman" w:hAnsi="Times New Roman"/>
          <w:b/>
          <w:sz w:val="24"/>
          <w:szCs w:val="24"/>
        </w:rPr>
      </w:pPr>
      <w:r>
        <w:rPr>
          <w:rFonts w:ascii="Times New Roman" w:hAnsi="Times New Roman"/>
          <w:b/>
          <w:sz w:val="24"/>
          <w:szCs w:val="24"/>
        </w:rPr>
        <w:t>England</w:t>
      </w:r>
    </w:p>
    <w:p w14:paraId="54D75683" w14:textId="2A33B4C2" w:rsidR="008A38AE" w:rsidRPr="008A38AE" w:rsidRDefault="00C537CE" w:rsidP="008A38AE">
      <w:pPr>
        <w:jc w:val="center"/>
        <w:rPr>
          <w:rFonts w:ascii="Times New Roman" w:hAnsi="Times New Roman"/>
          <w:b/>
          <w:sz w:val="24"/>
          <w:szCs w:val="24"/>
        </w:rPr>
      </w:pPr>
      <w:r w:rsidRPr="00C537CE">
        <w:rPr>
          <w:rFonts w:ascii="Times New Roman" w:hAnsi="Times New Roman"/>
          <w:b/>
          <w:noProof/>
          <w:sz w:val="24"/>
          <w:szCs w:val="24"/>
          <w:lang w:eastAsia="en-GB"/>
        </w:rPr>
        <w:drawing>
          <wp:inline distT="0" distB="0" distL="0" distR="0" wp14:anchorId="34425859" wp14:editId="4CD0C8D7">
            <wp:extent cx="4638675" cy="33970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41542" cy="3399196"/>
                    </a:xfrm>
                    <a:prstGeom prst="rect">
                      <a:avLst/>
                    </a:prstGeom>
                    <a:noFill/>
                    <a:ln>
                      <a:noFill/>
                    </a:ln>
                  </pic:spPr>
                </pic:pic>
              </a:graphicData>
            </a:graphic>
          </wp:inline>
        </w:drawing>
      </w:r>
    </w:p>
    <w:p w14:paraId="0918AA02" w14:textId="4D147035" w:rsidR="008A38AE" w:rsidRPr="0079207B" w:rsidRDefault="008A38AE" w:rsidP="008A38AE">
      <w:pPr>
        <w:pStyle w:val="ListParagraph"/>
        <w:numPr>
          <w:ilvl w:val="0"/>
          <w:numId w:val="10"/>
        </w:numPr>
        <w:jc w:val="center"/>
        <w:rPr>
          <w:rFonts w:ascii="Times New Roman" w:hAnsi="Times New Roman"/>
          <w:b/>
          <w:sz w:val="24"/>
          <w:szCs w:val="24"/>
        </w:rPr>
      </w:pPr>
      <w:r>
        <w:rPr>
          <w:rFonts w:ascii="Times New Roman" w:hAnsi="Times New Roman"/>
          <w:b/>
          <w:sz w:val="24"/>
          <w:szCs w:val="24"/>
        </w:rPr>
        <w:t>Northern Ireland</w:t>
      </w:r>
    </w:p>
    <w:p w14:paraId="641EB528" w14:textId="123EC67A" w:rsidR="008A38AE" w:rsidRDefault="008A38AE" w:rsidP="008A38AE">
      <w:pPr>
        <w:jc w:val="center"/>
        <w:rPr>
          <w:rFonts w:ascii="Times New Roman" w:hAnsi="Times New Roman"/>
          <w:sz w:val="24"/>
          <w:szCs w:val="24"/>
        </w:rPr>
      </w:pPr>
      <w:r w:rsidRPr="005A3D1F">
        <w:rPr>
          <w:rFonts w:ascii="Times New Roman" w:hAnsi="Times New Roman"/>
          <w:b/>
          <w:noProof/>
          <w:sz w:val="24"/>
          <w:szCs w:val="24"/>
          <w:lang w:eastAsia="en-GB"/>
        </w:rPr>
        <w:drawing>
          <wp:inline distT="0" distB="0" distL="0" distR="0" wp14:anchorId="0D50EF32" wp14:editId="74F4FF78">
            <wp:extent cx="4617207" cy="3381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23917" cy="3386289"/>
                    </a:xfrm>
                    <a:prstGeom prst="rect">
                      <a:avLst/>
                    </a:prstGeom>
                    <a:noFill/>
                    <a:ln>
                      <a:noFill/>
                    </a:ln>
                  </pic:spPr>
                </pic:pic>
              </a:graphicData>
            </a:graphic>
          </wp:inline>
        </w:drawing>
      </w:r>
    </w:p>
    <w:p w14:paraId="699D21F8" w14:textId="44226AA2" w:rsidR="0079207B" w:rsidRPr="00B93811" w:rsidRDefault="00C537CE" w:rsidP="00747317">
      <w:pPr>
        <w:jc w:val="both"/>
        <w:rPr>
          <w:rFonts w:ascii="Times New Roman" w:hAnsi="Times New Roman"/>
          <w:sz w:val="24"/>
          <w:szCs w:val="24"/>
        </w:rPr>
      </w:pPr>
      <w:r w:rsidRPr="00C537CE">
        <w:rPr>
          <w:rFonts w:ascii="Times New Roman" w:hAnsi="Times New Roman"/>
          <w:sz w:val="24"/>
          <w:szCs w:val="24"/>
        </w:rPr>
        <w:t>Notes:</w:t>
      </w:r>
      <w:r>
        <w:rPr>
          <w:rFonts w:ascii="Times New Roman" w:hAnsi="Times New Roman"/>
          <w:sz w:val="24"/>
          <w:szCs w:val="24"/>
        </w:rPr>
        <w:t xml:space="preserve"> Graphs based upon first multiply imputed dataset, with caliper set to 0.005 and two nearest neighbours. Matching model includes all MCS cognitive tests taken up to age 11.</w:t>
      </w:r>
      <w:r w:rsidR="00B93811">
        <w:rPr>
          <w:rFonts w:ascii="Times New Roman" w:hAnsi="Times New Roman"/>
          <w:sz w:val="24"/>
          <w:szCs w:val="24"/>
        </w:rPr>
        <w:t xml:space="preserve"> See </w:t>
      </w:r>
      <w:r w:rsidR="00AF099F">
        <w:rPr>
          <w:rFonts w:ascii="Times New Roman" w:hAnsi="Times New Roman"/>
          <w:sz w:val="24"/>
          <w:szCs w:val="24"/>
        </w:rPr>
        <w:t xml:space="preserve">the online supplementary materials, </w:t>
      </w:r>
      <w:r w:rsidR="00B93811">
        <w:rPr>
          <w:rFonts w:ascii="Times New Roman" w:hAnsi="Times New Roman"/>
          <w:sz w:val="24"/>
          <w:szCs w:val="24"/>
        </w:rPr>
        <w:t>Appendix B and Appendix C</w:t>
      </w:r>
      <w:r w:rsidR="00AF099F">
        <w:rPr>
          <w:rFonts w:ascii="Times New Roman" w:hAnsi="Times New Roman"/>
          <w:sz w:val="24"/>
          <w:szCs w:val="24"/>
        </w:rPr>
        <w:t>,</w:t>
      </w:r>
      <w:r w:rsidR="00B93811">
        <w:rPr>
          <w:rFonts w:ascii="Times New Roman" w:hAnsi="Times New Roman"/>
          <w:sz w:val="24"/>
          <w:szCs w:val="24"/>
        </w:rPr>
        <w:t xml:space="preserve"> for further details.</w:t>
      </w:r>
    </w:p>
    <w:p w14:paraId="2C280527" w14:textId="560967C1" w:rsidR="00747317" w:rsidRDefault="00747317" w:rsidP="00747317">
      <w:pPr>
        <w:jc w:val="both"/>
        <w:rPr>
          <w:rFonts w:ascii="Times New Roman" w:hAnsi="Times New Roman"/>
          <w:b/>
          <w:sz w:val="24"/>
          <w:szCs w:val="24"/>
        </w:rPr>
      </w:pPr>
      <w:r w:rsidRPr="00A72D86">
        <w:rPr>
          <w:rFonts w:ascii="Times New Roman" w:hAnsi="Times New Roman"/>
          <w:b/>
          <w:sz w:val="24"/>
          <w:szCs w:val="24"/>
        </w:rPr>
        <w:t>Ap</w:t>
      </w:r>
      <w:r>
        <w:rPr>
          <w:rFonts w:ascii="Times New Roman" w:hAnsi="Times New Roman"/>
          <w:b/>
          <w:sz w:val="24"/>
          <w:szCs w:val="24"/>
        </w:rPr>
        <w:t>pendix A. The questions included within each of the age 11 and age 14 outcome scales</w:t>
      </w:r>
    </w:p>
    <w:p w14:paraId="4A39CDF6" w14:textId="77777777" w:rsidR="00747317" w:rsidRPr="00A44DCC" w:rsidRDefault="00747317" w:rsidP="00747317">
      <w:pPr>
        <w:jc w:val="both"/>
        <w:rPr>
          <w:rFonts w:ascii="Times New Roman" w:hAnsi="Times New Roman"/>
          <w:sz w:val="24"/>
          <w:szCs w:val="24"/>
        </w:rPr>
      </w:pPr>
      <w:r w:rsidRPr="00A44DCC">
        <w:rPr>
          <w:rFonts w:ascii="Times New Roman" w:hAnsi="Times New Roman"/>
          <w:b/>
          <w:sz w:val="24"/>
          <w:szCs w:val="24"/>
        </w:rPr>
        <w:t xml:space="preserve">Academic self-concept. </w:t>
      </w:r>
      <w:r w:rsidRPr="00A44DCC">
        <w:rPr>
          <w:rFonts w:ascii="Times New Roman" w:hAnsi="Times New Roman"/>
          <w:sz w:val="24"/>
          <w:szCs w:val="24"/>
        </w:rPr>
        <w:t>How much do you agree or disagree with each of the following statements about you? (Responses to each statement on a four point scale from strongly agree to strongly disagree).</w:t>
      </w:r>
    </w:p>
    <w:p w14:paraId="269F348E" w14:textId="77777777" w:rsidR="00747317" w:rsidRPr="001D122E" w:rsidRDefault="00747317" w:rsidP="00747317">
      <w:pPr>
        <w:pStyle w:val="ListParagraph"/>
        <w:numPr>
          <w:ilvl w:val="0"/>
          <w:numId w:val="7"/>
        </w:numPr>
        <w:spacing w:line="259" w:lineRule="auto"/>
        <w:jc w:val="both"/>
        <w:rPr>
          <w:rFonts w:ascii="Times New Roman" w:hAnsi="Times New Roman"/>
          <w:sz w:val="24"/>
          <w:szCs w:val="24"/>
        </w:rPr>
      </w:pPr>
      <w:r w:rsidRPr="001D122E">
        <w:rPr>
          <w:rFonts w:ascii="Times New Roman" w:hAnsi="Times New Roman"/>
          <w:sz w:val="24"/>
          <w:szCs w:val="24"/>
        </w:rPr>
        <w:t>I am good at English</w:t>
      </w:r>
    </w:p>
    <w:p w14:paraId="44AFF6E4" w14:textId="77777777" w:rsidR="00747317" w:rsidRPr="001D122E" w:rsidRDefault="00747317" w:rsidP="00747317">
      <w:pPr>
        <w:pStyle w:val="ListParagraph"/>
        <w:numPr>
          <w:ilvl w:val="0"/>
          <w:numId w:val="7"/>
        </w:numPr>
        <w:spacing w:line="259" w:lineRule="auto"/>
        <w:jc w:val="both"/>
        <w:rPr>
          <w:rFonts w:ascii="Times New Roman" w:hAnsi="Times New Roman"/>
          <w:sz w:val="24"/>
          <w:szCs w:val="24"/>
        </w:rPr>
      </w:pPr>
      <w:r w:rsidRPr="001D122E">
        <w:rPr>
          <w:rFonts w:ascii="Times New Roman" w:hAnsi="Times New Roman"/>
          <w:sz w:val="24"/>
          <w:szCs w:val="24"/>
        </w:rPr>
        <w:t>I am good at Maths</w:t>
      </w:r>
    </w:p>
    <w:p w14:paraId="2D9F515C" w14:textId="77777777" w:rsidR="00747317" w:rsidRPr="002A34FB" w:rsidRDefault="00747317" w:rsidP="00747317">
      <w:pPr>
        <w:pStyle w:val="ListParagraph"/>
        <w:numPr>
          <w:ilvl w:val="0"/>
          <w:numId w:val="7"/>
        </w:numPr>
        <w:spacing w:line="259" w:lineRule="auto"/>
        <w:jc w:val="both"/>
        <w:rPr>
          <w:rFonts w:ascii="Times New Roman" w:hAnsi="Times New Roman"/>
          <w:sz w:val="24"/>
          <w:szCs w:val="24"/>
        </w:rPr>
      </w:pPr>
      <w:r w:rsidRPr="001D122E">
        <w:rPr>
          <w:rFonts w:ascii="Times New Roman" w:hAnsi="Times New Roman"/>
          <w:sz w:val="24"/>
          <w:szCs w:val="24"/>
        </w:rPr>
        <w:t>I am good at Science</w:t>
      </w:r>
    </w:p>
    <w:p w14:paraId="540109AB" w14:textId="77777777" w:rsidR="00747317" w:rsidRPr="00A44DCC" w:rsidRDefault="00747317" w:rsidP="00747317">
      <w:pPr>
        <w:jc w:val="both"/>
        <w:rPr>
          <w:rFonts w:ascii="Times New Roman" w:hAnsi="Times New Roman"/>
          <w:b/>
          <w:sz w:val="24"/>
          <w:szCs w:val="24"/>
        </w:rPr>
      </w:pPr>
      <w:r w:rsidRPr="00A44DCC">
        <w:rPr>
          <w:rFonts w:ascii="Times New Roman" w:hAnsi="Times New Roman"/>
          <w:b/>
          <w:sz w:val="24"/>
          <w:szCs w:val="24"/>
        </w:rPr>
        <w:t>School motivation / engagement.</w:t>
      </w:r>
      <w:r w:rsidRPr="00A44DCC">
        <w:rPr>
          <w:rFonts w:ascii="Times New Roman" w:hAnsi="Times New Roman"/>
          <w:sz w:val="24"/>
          <w:szCs w:val="24"/>
        </w:rPr>
        <w:t xml:space="preserve"> (Responses to each statement on a four point scale from ‘all of the time’ to ‘never’)</w:t>
      </w:r>
    </w:p>
    <w:p w14:paraId="46DCB764" w14:textId="77777777" w:rsidR="00747317" w:rsidRPr="00A44DCC" w:rsidRDefault="00747317" w:rsidP="00747317">
      <w:pPr>
        <w:pStyle w:val="ListParagraph"/>
        <w:numPr>
          <w:ilvl w:val="0"/>
          <w:numId w:val="6"/>
        </w:numPr>
        <w:spacing w:line="259" w:lineRule="auto"/>
        <w:jc w:val="both"/>
        <w:rPr>
          <w:rFonts w:ascii="Times New Roman" w:hAnsi="Times New Roman"/>
          <w:b/>
          <w:sz w:val="24"/>
          <w:szCs w:val="24"/>
        </w:rPr>
      </w:pPr>
      <w:r w:rsidRPr="00A44DCC">
        <w:rPr>
          <w:rFonts w:ascii="Times New Roman" w:hAnsi="Times New Roman"/>
          <w:sz w:val="24"/>
          <w:szCs w:val="24"/>
        </w:rPr>
        <w:t>How often do you try your best at school?</w:t>
      </w:r>
    </w:p>
    <w:p w14:paraId="1C74621A" w14:textId="77777777" w:rsidR="00747317" w:rsidRPr="00A44DCC" w:rsidRDefault="00747317" w:rsidP="00747317">
      <w:pPr>
        <w:pStyle w:val="ListParagraph"/>
        <w:numPr>
          <w:ilvl w:val="0"/>
          <w:numId w:val="6"/>
        </w:numPr>
        <w:spacing w:line="259" w:lineRule="auto"/>
        <w:jc w:val="both"/>
        <w:rPr>
          <w:rFonts w:ascii="Times New Roman" w:hAnsi="Times New Roman"/>
          <w:b/>
          <w:sz w:val="24"/>
          <w:szCs w:val="24"/>
        </w:rPr>
      </w:pPr>
      <w:r w:rsidRPr="00A44DCC">
        <w:rPr>
          <w:rFonts w:ascii="Times New Roman" w:hAnsi="Times New Roman"/>
          <w:sz w:val="24"/>
          <w:szCs w:val="24"/>
        </w:rPr>
        <w:t>How often do you find school interesting?</w:t>
      </w:r>
    </w:p>
    <w:p w14:paraId="37E45311" w14:textId="77777777" w:rsidR="00747317" w:rsidRPr="00A44DCC" w:rsidRDefault="00747317" w:rsidP="00747317">
      <w:pPr>
        <w:pStyle w:val="ListParagraph"/>
        <w:numPr>
          <w:ilvl w:val="0"/>
          <w:numId w:val="6"/>
        </w:numPr>
        <w:spacing w:line="259" w:lineRule="auto"/>
        <w:jc w:val="both"/>
        <w:rPr>
          <w:rFonts w:ascii="Times New Roman" w:hAnsi="Times New Roman"/>
          <w:b/>
          <w:sz w:val="24"/>
          <w:szCs w:val="24"/>
        </w:rPr>
      </w:pPr>
      <w:r w:rsidRPr="00A44DCC">
        <w:rPr>
          <w:rFonts w:ascii="Times New Roman" w:hAnsi="Times New Roman"/>
          <w:sz w:val="24"/>
          <w:szCs w:val="24"/>
        </w:rPr>
        <w:t>How often do you feel unhappy at school?</w:t>
      </w:r>
    </w:p>
    <w:p w14:paraId="4D5381ED" w14:textId="77777777" w:rsidR="00747317" w:rsidRPr="00A44DCC" w:rsidRDefault="00747317" w:rsidP="00747317">
      <w:pPr>
        <w:pStyle w:val="ListParagraph"/>
        <w:numPr>
          <w:ilvl w:val="0"/>
          <w:numId w:val="6"/>
        </w:numPr>
        <w:spacing w:line="259" w:lineRule="auto"/>
        <w:jc w:val="both"/>
        <w:rPr>
          <w:rFonts w:ascii="Times New Roman" w:hAnsi="Times New Roman"/>
          <w:b/>
          <w:sz w:val="24"/>
          <w:szCs w:val="24"/>
        </w:rPr>
      </w:pPr>
      <w:r w:rsidRPr="00A44DCC">
        <w:rPr>
          <w:rFonts w:ascii="Times New Roman" w:hAnsi="Times New Roman"/>
          <w:sz w:val="24"/>
          <w:szCs w:val="24"/>
        </w:rPr>
        <w:t>How often do you get tired at school?</w:t>
      </w:r>
    </w:p>
    <w:p w14:paraId="17AC3745" w14:textId="77777777" w:rsidR="00747317" w:rsidRPr="00A44DCC" w:rsidRDefault="00747317" w:rsidP="00747317">
      <w:pPr>
        <w:pStyle w:val="ListParagraph"/>
        <w:numPr>
          <w:ilvl w:val="0"/>
          <w:numId w:val="6"/>
        </w:numPr>
        <w:spacing w:line="259" w:lineRule="auto"/>
        <w:jc w:val="both"/>
        <w:rPr>
          <w:rFonts w:ascii="Times New Roman" w:hAnsi="Times New Roman"/>
          <w:b/>
          <w:sz w:val="24"/>
          <w:szCs w:val="24"/>
        </w:rPr>
      </w:pPr>
      <w:r w:rsidRPr="00A44DCC">
        <w:rPr>
          <w:rFonts w:ascii="Times New Roman" w:hAnsi="Times New Roman"/>
          <w:sz w:val="24"/>
          <w:szCs w:val="24"/>
        </w:rPr>
        <w:t>How often do you find it difficult to keep your mind on your work at school?</w:t>
      </w:r>
    </w:p>
    <w:p w14:paraId="44D10132" w14:textId="77777777" w:rsidR="00747317" w:rsidRDefault="00747317" w:rsidP="00747317">
      <w:pPr>
        <w:jc w:val="both"/>
        <w:rPr>
          <w:rFonts w:ascii="Times New Roman" w:hAnsi="Times New Roman"/>
          <w:b/>
          <w:sz w:val="24"/>
          <w:szCs w:val="24"/>
        </w:rPr>
      </w:pPr>
    </w:p>
    <w:p w14:paraId="2127BEAC" w14:textId="77777777" w:rsidR="00747317" w:rsidRPr="004F5E5F" w:rsidRDefault="00747317" w:rsidP="00747317">
      <w:pPr>
        <w:jc w:val="both"/>
        <w:rPr>
          <w:rFonts w:ascii="Times New Roman" w:hAnsi="Times New Roman"/>
          <w:b/>
          <w:sz w:val="24"/>
          <w:szCs w:val="24"/>
        </w:rPr>
      </w:pPr>
      <w:r w:rsidRPr="004F5E5F">
        <w:rPr>
          <w:rFonts w:ascii="Times New Roman" w:hAnsi="Times New Roman"/>
          <w:b/>
          <w:sz w:val="24"/>
          <w:szCs w:val="24"/>
        </w:rPr>
        <w:t xml:space="preserve">Well-being scale. </w:t>
      </w:r>
      <w:r w:rsidRPr="004F5E5F">
        <w:rPr>
          <w:rFonts w:ascii="Times New Roman" w:hAnsi="Times New Roman"/>
          <w:sz w:val="24"/>
          <w:szCs w:val="24"/>
        </w:rPr>
        <w:t>On a scale of 1 to 7 where ‘1’ means completely happy and ‘7’ means not at all happy, how do you feel about the following parts of your life?</w:t>
      </w:r>
    </w:p>
    <w:p w14:paraId="0CCA885B" w14:textId="77777777" w:rsidR="00747317" w:rsidRPr="004F5E5F" w:rsidRDefault="00747317" w:rsidP="00747317">
      <w:pPr>
        <w:pStyle w:val="ListParagraph"/>
        <w:numPr>
          <w:ilvl w:val="0"/>
          <w:numId w:val="5"/>
        </w:numPr>
        <w:spacing w:line="259" w:lineRule="auto"/>
        <w:jc w:val="both"/>
        <w:rPr>
          <w:rFonts w:ascii="Times New Roman" w:hAnsi="Times New Roman"/>
          <w:sz w:val="24"/>
          <w:szCs w:val="24"/>
        </w:rPr>
      </w:pPr>
      <w:r w:rsidRPr="004F5E5F">
        <w:rPr>
          <w:rFonts w:ascii="Times New Roman" w:hAnsi="Times New Roman"/>
          <w:sz w:val="24"/>
          <w:szCs w:val="24"/>
        </w:rPr>
        <w:t>Your school work?</w:t>
      </w:r>
    </w:p>
    <w:p w14:paraId="50DDC38E" w14:textId="77777777" w:rsidR="00747317" w:rsidRPr="004F5E5F" w:rsidRDefault="00747317" w:rsidP="00747317">
      <w:pPr>
        <w:pStyle w:val="ListParagraph"/>
        <w:numPr>
          <w:ilvl w:val="0"/>
          <w:numId w:val="5"/>
        </w:numPr>
        <w:spacing w:line="259" w:lineRule="auto"/>
        <w:jc w:val="both"/>
        <w:rPr>
          <w:rFonts w:ascii="Times New Roman" w:hAnsi="Times New Roman"/>
          <w:sz w:val="24"/>
          <w:szCs w:val="24"/>
        </w:rPr>
      </w:pPr>
      <w:r w:rsidRPr="004F5E5F">
        <w:rPr>
          <w:rFonts w:ascii="Times New Roman" w:hAnsi="Times New Roman"/>
          <w:sz w:val="24"/>
          <w:szCs w:val="24"/>
        </w:rPr>
        <w:t>The way you look?</w:t>
      </w:r>
    </w:p>
    <w:p w14:paraId="66A3F6C6" w14:textId="77777777" w:rsidR="00747317" w:rsidRPr="004F5E5F" w:rsidRDefault="00747317" w:rsidP="00747317">
      <w:pPr>
        <w:pStyle w:val="ListParagraph"/>
        <w:numPr>
          <w:ilvl w:val="0"/>
          <w:numId w:val="5"/>
        </w:numPr>
        <w:spacing w:line="259" w:lineRule="auto"/>
        <w:jc w:val="both"/>
        <w:rPr>
          <w:rFonts w:ascii="Times New Roman" w:hAnsi="Times New Roman"/>
          <w:sz w:val="24"/>
          <w:szCs w:val="24"/>
        </w:rPr>
      </w:pPr>
      <w:r w:rsidRPr="004F5E5F">
        <w:rPr>
          <w:rFonts w:ascii="Times New Roman" w:hAnsi="Times New Roman"/>
          <w:sz w:val="24"/>
          <w:szCs w:val="24"/>
        </w:rPr>
        <w:t>Your family?</w:t>
      </w:r>
    </w:p>
    <w:p w14:paraId="3B3F021E" w14:textId="77777777" w:rsidR="00747317" w:rsidRPr="004F5E5F" w:rsidRDefault="00747317" w:rsidP="00747317">
      <w:pPr>
        <w:pStyle w:val="ListParagraph"/>
        <w:numPr>
          <w:ilvl w:val="0"/>
          <w:numId w:val="5"/>
        </w:numPr>
        <w:spacing w:line="259" w:lineRule="auto"/>
        <w:jc w:val="both"/>
        <w:rPr>
          <w:rFonts w:ascii="Times New Roman" w:hAnsi="Times New Roman"/>
          <w:sz w:val="24"/>
          <w:szCs w:val="24"/>
        </w:rPr>
      </w:pPr>
      <w:r w:rsidRPr="004F5E5F">
        <w:rPr>
          <w:rFonts w:ascii="Times New Roman" w:hAnsi="Times New Roman"/>
          <w:sz w:val="24"/>
          <w:szCs w:val="24"/>
        </w:rPr>
        <w:t>Your friends?</w:t>
      </w:r>
    </w:p>
    <w:p w14:paraId="7B40F9DC" w14:textId="77777777" w:rsidR="00747317" w:rsidRPr="004F5E5F" w:rsidRDefault="00747317" w:rsidP="00747317">
      <w:pPr>
        <w:pStyle w:val="ListParagraph"/>
        <w:numPr>
          <w:ilvl w:val="0"/>
          <w:numId w:val="5"/>
        </w:numPr>
        <w:spacing w:line="259" w:lineRule="auto"/>
        <w:jc w:val="both"/>
        <w:rPr>
          <w:rFonts w:ascii="Times New Roman" w:hAnsi="Times New Roman"/>
          <w:sz w:val="24"/>
          <w:szCs w:val="24"/>
        </w:rPr>
      </w:pPr>
      <w:r w:rsidRPr="004F5E5F">
        <w:rPr>
          <w:rFonts w:ascii="Times New Roman" w:hAnsi="Times New Roman"/>
          <w:sz w:val="24"/>
          <w:szCs w:val="24"/>
        </w:rPr>
        <w:t>The school you go to?</w:t>
      </w:r>
    </w:p>
    <w:p w14:paraId="06BE5946" w14:textId="77777777" w:rsidR="00747317" w:rsidRPr="004F5E5F" w:rsidRDefault="00747317" w:rsidP="00747317">
      <w:pPr>
        <w:pStyle w:val="ListParagraph"/>
        <w:numPr>
          <w:ilvl w:val="0"/>
          <w:numId w:val="5"/>
        </w:numPr>
        <w:spacing w:line="259" w:lineRule="auto"/>
        <w:jc w:val="both"/>
        <w:rPr>
          <w:rFonts w:ascii="Times New Roman" w:hAnsi="Times New Roman"/>
          <w:sz w:val="24"/>
          <w:szCs w:val="24"/>
        </w:rPr>
      </w:pPr>
      <w:r w:rsidRPr="004F5E5F">
        <w:rPr>
          <w:rFonts w:ascii="Times New Roman" w:hAnsi="Times New Roman"/>
          <w:sz w:val="24"/>
          <w:szCs w:val="24"/>
        </w:rPr>
        <w:t>Your life as a whole?</w:t>
      </w:r>
    </w:p>
    <w:p w14:paraId="4F7378B8" w14:textId="77777777" w:rsidR="00747317" w:rsidRDefault="00747317" w:rsidP="00747317">
      <w:pPr>
        <w:jc w:val="both"/>
        <w:rPr>
          <w:rFonts w:ascii="Times New Roman" w:hAnsi="Times New Roman"/>
          <w:b/>
          <w:sz w:val="24"/>
          <w:szCs w:val="24"/>
        </w:rPr>
      </w:pPr>
    </w:p>
    <w:p w14:paraId="1BEAFDB8" w14:textId="77777777" w:rsidR="00747317" w:rsidRDefault="00747317" w:rsidP="00747317">
      <w:pPr>
        <w:jc w:val="both"/>
        <w:rPr>
          <w:rFonts w:ascii="Times New Roman" w:hAnsi="Times New Roman"/>
          <w:b/>
          <w:sz w:val="24"/>
          <w:szCs w:val="24"/>
        </w:rPr>
      </w:pPr>
      <w:r>
        <w:rPr>
          <w:rFonts w:ascii="Times New Roman" w:hAnsi="Times New Roman"/>
          <w:b/>
          <w:sz w:val="24"/>
          <w:szCs w:val="24"/>
        </w:rPr>
        <w:t>Academic w</w:t>
      </w:r>
      <w:r w:rsidRPr="004F5E5F">
        <w:rPr>
          <w:rFonts w:ascii="Times New Roman" w:hAnsi="Times New Roman"/>
          <w:b/>
          <w:sz w:val="24"/>
          <w:szCs w:val="24"/>
        </w:rPr>
        <w:t>ell-being scale.</w:t>
      </w:r>
      <w:r>
        <w:rPr>
          <w:rFonts w:ascii="Times New Roman" w:hAnsi="Times New Roman"/>
          <w:b/>
          <w:sz w:val="24"/>
          <w:szCs w:val="24"/>
        </w:rPr>
        <w:t xml:space="preserve"> </w:t>
      </w:r>
      <w:r w:rsidRPr="004F5E5F">
        <w:rPr>
          <w:rFonts w:ascii="Times New Roman" w:hAnsi="Times New Roman"/>
          <w:sz w:val="24"/>
          <w:szCs w:val="24"/>
        </w:rPr>
        <w:t>On a scale of 1 to 7 where ‘1’ means completely happy and ‘7’ means not at all happy, how do you feel about the following parts of your life?</w:t>
      </w:r>
    </w:p>
    <w:p w14:paraId="21142B47" w14:textId="77777777" w:rsidR="00747317" w:rsidRPr="004F5E5F" w:rsidRDefault="00747317" w:rsidP="00747317">
      <w:pPr>
        <w:pStyle w:val="ListParagraph"/>
        <w:numPr>
          <w:ilvl w:val="0"/>
          <w:numId w:val="5"/>
        </w:numPr>
        <w:spacing w:line="259" w:lineRule="auto"/>
        <w:jc w:val="both"/>
        <w:rPr>
          <w:rFonts w:ascii="Times New Roman" w:hAnsi="Times New Roman"/>
          <w:sz w:val="24"/>
          <w:szCs w:val="24"/>
        </w:rPr>
      </w:pPr>
      <w:r w:rsidRPr="004F5E5F">
        <w:rPr>
          <w:rFonts w:ascii="Times New Roman" w:hAnsi="Times New Roman"/>
          <w:sz w:val="24"/>
          <w:szCs w:val="24"/>
        </w:rPr>
        <w:t>Your school work?</w:t>
      </w:r>
    </w:p>
    <w:p w14:paraId="1DCCF572" w14:textId="77777777" w:rsidR="00747317" w:rsidRPr="004F5E5F" w:rsidRDefault="00747317" w:rsidP="00747317">
      <w:pPr>
        <w:pStyle w:val="ListParagraph"/>
        <w:numPr>
          <w:ilvl w:val="0"/>
          <w:numId w:val="5"/>
        </w:numPr>
        <w:spacing w:line="259" w:lineRule="auto"/>
        <w:jc w:val="both"/>
        <w:rPr>
          <w:rFonts w:ascii="Times New Roman" w:hAnsi="Times New Roman"/>
          <w:sz w:val="24"/>
          <w:szCs w:val="24"/>
        </w:rPr>
      </w:pPr>
      <w:r w:rsidRPr="004F5E5F">
        <w:rPr>
          <w:rFonts w:ascii="Times New Roman" w:hAnsi="Times New Roman"/>
          <w:sz w:val="24"/>
          <w:szCs w:val="24"/>
        </w:rPr>
        <w:t>The school you go to?</w:t>
      </w:r>
    </w:p>
    <w:p w14:paraId="5AF0E829" w14:textId="77777777" w:rsidR="00747317" w:rsidRDefault="00747317" w:rsidP="00747317">
      <w:pPr>
        <w:jc w:val="both"/>
        <w:rPr>
          <w:rFonts w:ascii="Times New Roman" w:hAnsi="Times New Roman"/>
          <w:b/>
          <w:sz w:val="24"/>
          <w:szCs w:val="24"/>
        </w:rPr>
      </w:pPr>
    </w:p>
    <w:p w14:paraId="67074D40" w14:textId="77777777" w:rsidR="00747317" w:rsidRPr="004F5E5F" w:rsidRDefault="00747317" w:rsidP="00747317">
      <w:pPr>
        <w:jc w:val="both"/>
        <w:rPr>
          <w:rFonts w:ascii="Times New Roman" w:hAnsi="Times New Roman"/>
          <w:sz w:val="24"/>
          <w:szCs w:val="24"/>
        </w:rPr>
      </w:pPr>
      <w:r>
        <w:rPr>
          <w:rFonts w:ascii="Times New Roman" w:hAnsi="Times New Roman"/>
          <w:b/>
          <w:sz w:val="24"/>
          <w:szCs w:val="24"/>
        </w:rPr>
        <w:t>Rosenbe</w:t>
      </w:r>
      <w:r w:rsidRPr="004F5E5F">
        <w:rPr>
          <w:rFonts w:ascii="Times New Roman" w:hAnsi="Times New Roman"/>
          <w:b/>
          <w:sz w:val="24"/>
          <w:szCs w:val="24"/>
        </w:rPr>
        <w:t xml:space="preserve">rg </w:t>
      </w:r>
      <w:r>
        <w:rPr>
          <w:rFonts w:ascii="Times New Roman" w:hAnsi="Times New Roman"/>
          <w:b/>
          <w:sz w:val="24"/>
          <w:szCs w:val="24"/>
        </w:rPr>
        <w:t>self-esteem</w:t>
      </w:r>
      <w:r w:rsidRPr="004F5E5F">
        <w:rPr>
          <w:rFonts w:ascii="Times New Roman" w:hAnsi="Times New Roman"/>
          <w:b/>
          <w:sz w:val="24"/>
          <w:szCs w:val="24"/>
        </w:rPr>
        <w:t xml:space="preserve"> scale</w:t>
      </w:r>
      <w:r w:rsidRPr="004F5E5F">
        <w:rPr>
          <w:rFonts w:ascii="Times New Roman" w:hAnsi="Times New Roman"/>
          <w:sz w:val="24"/>
          <w:szCs w:val="24"/>
        </w:rPr>
        <w:t>. How much do you agree or disagree with the following statements about you? (</w:t>
      </w:r>
      <w:r>
        <w:rPr>
          <w:rFonts w:ascii="Times New Roman" w:hAnsi="Times New Roman"/>
          <w:sz w:val="24"/>
          <w:szCs w:val="24"/>
        </w:rPr>
        <w:t>Responses to each statement on a f</w:t>
      </w:r>
      <w:r w:rsidRPr="004F5E5F">
        <w:rPr>
          <w:rFonts w:ascii="Times New Roman" w:hAnsi="Times New Roman"/>
          <w:sz w:val="24"/>
          <w:szCs w:val="24"/>
        </w:rPr>
        <w:t>our point scale from strongly agree to strongly disagree)</w:t>
      </w:r>
      <w:r>
        <w:rPr>
          <w:rFonts w:ascii="Times New Roman" w:hAnsi="Times New Roman"/>
          <w:sz w:val="24"/>
          <w:szCs w:val="24"/>
        </w:rPr>
        <w:t>.</w:t>
      </w:r>
    </w:p>
    <w:p w14:paraId="1E2B80B8" w14:textId="77777777" w:rsidR="00747317" w:rsidRPr="004F5E5F" w:rsidRDefault="00747317" w:rsidP="00747317">
      <w:pPr>
        <w:pStyle w:val="ListParagraph"/>
        <w:numPr>
          <w:ilvl w:val="0"/>
          <w:numId w:val="4"/>
        </w:numPr>
        <w:spacing w:line="259" w:lineRule="auto"/>
        <w:jc w:val="both"/>
        <w:rPr>
          <w:rFonts w:ascii="Times New Roman" w:hAnsi="Times New Roman"/>
          <w:sz w:val="24"/>
          <w:szCs w:val="24"/>
        </w:rPr>
      </w:pPr>
      <w:r w:rsidRPr="004F5E5F">
        <w:rPr>
          <w:rFonts w:ascii="Times New Roman" w:hAnsi="Times New Roman"/>
          <w:sz w:val="24"/>
          <w:szCs w:val="24"/>
        </w:rPr>
        <w:t xml:space="preserve">On the whole, I am satisfied with myself </w:t>
      </w:r>
    </w:p>
    <w:p w14:paraId="05F5DEFA" w14:textId="77777777" w:rsidR="00747317" w:rsidRPr="004F5E5F" w:rsidRDefault="00747317" w:rsidP="00747317">
      <w:pPr>
        <w:pStyle w:val="ListParagraph"/>
        <w:numPr>
          <w:ilvl w:val="0"/>
          <w:numId w:val="4"/>
        </w:numPr>
        <w:spacing w:line="259" w:lineRule="auto"/>
        <w:jc w:val="both"/>
        <w:rPr>
          <w:rFonts w:ascii="Times New Roman" w:hAnsi="Times New Roman"/>
          <w:sz w:val="24"/>
          <w:szCs w:val="24"/>
        </w:rPr>
      </w:pPr>
      <w:r w:rsidRPr="004F5E5F">
        <w:rPr>
          <w:rFonts w:ascii="Times New Roman" w:hAnsi="Times New Roman"/>
          <w:sz w:val="24"/>
          <w:szCs w:val="24"/>
        </w:rPr>
        <w:t>I feel I have a number of good qualities</w:t>
      </w:r>
    </w:p>
    <w:p w14:paraId="4477BEEA" w14:textId="77777777" w:rsidR="00747317" w:rsidRPr="004F5E5F" w:rsidRDefault="00747317" w:rsidP="00747317">
      <w:pPr>
        <w:pStyle w:val="ListParagraph"/>
        <w:numPr>
          <w:ilvl w:val="0"/>
          <w:numId w:val="4"/>
        </w:numPr>
        <w:spacing w:line="259" w:lineRule="auto"/>
        <w:jc w:val="both"/>
        <w:rPr>
          <w:rFonts w:ascii="Times New Roman" w:hAnsi="Times New Roman"/>
          <w:sz w:val="24"/>
          <w:szCs w:val="24"/>
        </w:rPr>
      </w:pPr>
      <w:r w:rsidRPr="004F5E5F">
        <w:rPr>
          <w:rFonts w:ascii="Times New Roman" w:hAnsi="Times New Roman"/>
          <w:sz w:val="24"/>
          <w:szCs w:val="24"/>
        </w:rPr>
        <w:t>I am able to do things as well as most other people</w:t>
      </w:r>
    </w:p>
    <w:p w14:paraId="40E3E349" w14:textId="77777777" w:rsidR="00747317" w:rsidRPr="004F5E5F" w:rsidRDefault="00747317" w:rsidP="00747317">
      <w:pPr>
        <w:pStyle w:val="ListParagraph"/>
        <w:numPr>
          <w:ilvl w:val="0"/>
          <w:numId w:val="4"/>
        </w:numPr>
        <w:spacing w:line="259" w:lineRule="auto"/>
        <w:jc w:val="both"/>
        <w:rPr>
          <w:rFonts w:ascii="Times New Roman" w:hAnsi="Times New Roman"/>
          <w:sz w:val="24"/>
          <w:szCs w:val="24"/>
        </w:rPr>
      </w:pPr>
      <w:r w:rsidRPr="004F5E5F">
        <w:rPr>
          <w:rFonts w:ascii="Times New Roman" w:hAnsi="Times New Roman"/>
          <w:sz w:val="24"/>
          <w:szCs w:val="24"/>
        </w:rPr>
        <w:t>I am a person of value</w:t>
      </w:r>
    </w:p>
    <w:p w14:paraId="01933DEA" w14:textId="77777777" w:rsidR="00747317" w:rsidRPr="004F5E5F" w:rsidRDefault="00747317" w:rsidP="00747317">
      <w:pPr>
        <w:pStyle w:val="ListParagraph"/>
        <w:numPr>
          <w:ilvl w:val="0"/>
          <w:numId w:val="4"/>
        </w:numPr>
        <w:spacing w:line="259" w:lineRule="auto"/>
        <w:jc w:val="both"/>
        <w:rPr>
          <w:rFonts w:ascii="Times New Roman" w:hAnsi="Times New Roman"/>
          <w:sz w:val="24"/>
          <w:szCs w:val="24"/>
        </w:rPr>
      </w:pPr>
      <w:r w:rsidRPr="004F5E5F">
        <w:rPr>
          <w:rFonts w:ascii="Times New Roman" w:hAnsi="Times New Roman"/>
          <w:sz w:val="24"/>
          <w:szCs w:val="24"/>
        </w:rPr>
        <w:t>I feel good about myself</w:t>
      </w:r>
    </w:p>
    <w:p w14:paraId="08BAFE0C" w14:textId="77777777" w:rsidR="00747317" w:rsidRDefault="00747317" w:rsidP="00747317">
      <w:pPr>
        <w:jc w:val="both"/>
        <w:rPr>
          <w:rFonts w:ascii="Times New Roman" w:hAnsi="Times New Roman"/>
          <w:sz w:val="24"/>
          <w:szCs w:val="24"/>
        </w:rPr>
      </w:pPr>
    </w:p>
    <w:p w14:paraId="08B0C324" w14:textId="77777777" w:rsidR="00747317" w:rsidRPr="00E4350E" w:rsidRDefault="00747317" w:rsidP="00747317">
      <w:pPr>
        <w:jc w:val="both"/>
        <w:rPr>
          <w:rFonts w:ascii="Times New Roman" w:hAnsi="Times New Roman"/>
          <w:sz w:val="24"/>
          <w:szCs w:val="24"/>
        </w:rPr>
      </w:pPr>
      <w:r w:rsidRPr="00E4350E">
        <w:rPr>
          <w:rFonts w:ascii="Times New Roman" w:hAnsi="Times New Roman"/>
          <w:b/>
          <w:sz w:val="24"/>
          <w:szCs w:val="24"/>
        </w:rPr>
        <w:t>Mental Health scale.</w:t>
      </w:r>
      <w:r w:rsidRPr="00E4350E">
        <w:rPr>
          <w:rFonts w:ascii="Times New Roman" w:hAnsi="Times New Roman"/>
          <w:sz w:val="24"/>
          <w:szCs w:val="24"/>
        </w:rPr>
        <w:t xml:space="preserve"> The next few questions are about how you have been feeling or acting recently. For each question please select the answer which reflects how you have been feeling or acting in the past two weeks. (Responses to each statement on a three point scale: not true; sometimes; true)</w:t>
      </w:r>
      <w:r>
        <w:rPr>
          <w:rFonts w:ascii="Times New Roman" w:hAnsi="Times New Roman"/>
          <w:sz w:val="24"/>
          <w:szCs w:val="24"/>
        </w:rPr>
        <w:t>.</w:t>
      </w:r>
    </w:p>
    <w:p w14:paraId="003B0493" w14:textId="77777777" w:rsidR="00747317" w:rsidRPr="00E4350E" w:rsidRDefault="00747317" w:rsidP="00747317">
      <w:pPr>
        <w:pStyle w:val="ListParagraph"/>
        <w:numPr>
          <w:ilvl w:val="0"/>
          <w:numId w:val="4"/>
        </w:numPr>
        <w:spacing w:line="259" w:lineRule="auto"/>
        <w:jc w:val="both"/>
        <w:rPr>
          <w:rFonts w:ascii="Times New Roman" w:hAnsi="Times New Roman"/>
          <w:sz w:val="24"/>
          <w:szCs w:val="24"/>
        </w:rPr>
      </w:pPr>
      <w:r w:rsidRPr="00E4350E">
        <w:rPr>
          <w:rFonts w:ascii="Times New Roman" w:hAnsi="Times New Roman"/>
          <w:sz w:val="24"/>
          <w:szCs w:val="24"/>
        </w:rPr>
        <w:t>I felt miserable or unhappy</w:t>
      </w:r>
    </w:p>
    <w:p w14:paraId="732B37FB" w14:textId="77777777" w:rsidR="00747317" w:rsidRPr="00E4350E" w:rsidRDefault="00747317" w:rsidP="00747317">
      <w:pPr>
        <w:pStyle w:val="ListParagraph"/>
        <w:numPr>
          <w:ilvl w:val="0"/>
          <w:numId w:val="4"/>
        </w:numPr>
        <w:spacing w:line="259" w:lineRule="auto"/>
        <w:jc w:val="both"/>
        <w:rPr>
          <w:rFonts w:ascii="Times New Roman" w:hAnsi="Times New Roman"/>
          <w:sz w:val="24"/>
          <w:szCs w:val="24"/>
        </w:rPr>
      </w:pPr>
      <w:r w:rsidRPr="00E4350E">
        <w:rPr>
          <w:rFonts w:ascii="Times New Roman" w:hAnsi="Times New Roman"/>
          <w:sz w:val="24"/>
          <w:szCs w:val="24"/>
        </w:rPr>
        <w:t>I didn’t enjoy anything at all</w:t>
      </w:r>
    </w:p>
    <w:p w14:paraId="5C0F7FB2" w14:textId="77777777" w:rsidR="00747317" w:rsidRPr="00E4350E" w:rsidRDefault="00747317" w:rsidP="00747317">
      <w:pPr>
        <w:pStyle w:val="ListParagraph"/>
        <w:numPr>
          <w:ilvl w:val="0"/>
          <w:numId w:val="4"/>
        </w:numPr>
        <w:spacing w:line="259" w:lineRule="auto"/>
        <w:jc w:val="both"/>
        <w:rPr>
          <w:rFonts w:ascii="Times New Roman" w:hAnsi="Times New Roman"/>
          <w:sz w:val="24"/>
          <w:szCs w:val="24"/>
        </w:rPr>
      </w:pPr>
      <w:r w:rsidRPr="00E4350E">
        <w:rPr>
          <w:rFonts w:ascii="Times New Roman" w:hAnsi="Times New Roman"/>
          <w:sz w:val="24"/>
          <w:szCs w:val="24"/>
        </w:rPr>
        <w:t>I felt so tired I just sat around and did nothing</w:t>
      </w:r>
    </w:p>
    <w:p w14:paraId="59A2C8AC" w14:textId="77777777" w:rsidR="00747317" w:rsidRPr="00E4350E" w:rsidRDefault="00747317" w:rsidP="00747317">
      <w:pPr>
        <w:pStyle w:val="ListParagraph"/>
        <w:numPr>
          <w:ilvl w:val="0"/>
          <w:numId w:val="4"/>
        </w:numPr>
        <w:spacing w:line="259" w:lineRule="auto"/>
        <w:jc w:val="both"/>
        <w:rPr>
          <w:rFonts w:ascii="Times New Roman" w:hAnsi="Times New Roman"/>
          <w:sz w:val="24"/>
          <w:szCs w:val="24"/>
        </w:rPr>
      </w:pPr>
      <w:r w:rsidRPr="00E4350E">
        <w:rPr>
          <w:rFonts w:ascii="Times New Roman" w:hAnsi="Times New Roman"/>
          <w:sz w:val="24"/>
          <w:szCs w:val="24"/>
        </w:rPr>
        <w:t>I was very restless</w:t>
      </w:r>
    </w:p>
    <w:p w14:paraId="54F955BC" w14:textId="77777777" w:rsidR="00747317" w:rsidRPr="00E4350E" w:rsidRDefault="00747317" w:rsidP="00747317">
      <w:pPr>
        <w:pStyle w:val="ListParagraph"/>
        <w:numPr>
          <w:ilvl w:val="0"/>
          <w:numId w:val="4"/>
        </w:numPr>
        <w:spacing w:line="259" w:lineRule="auto"/>
        <w:jc w:val="both"/>
        <w:rPr>
          <w:rFonts w:ascii="Times New Roman" w:hAnsi="Times New Roman"/>
          <w:sz w:val="24"/>
          <w:szCs w:val="24"/>
        </w:rPr>
      </w:pPr>
      <w:r w:rsidRPr="00E4350E">
        <w:rPr>
          <w:rFonts w:ascii="Times New Roman" w:hAnsi="Times New Roman"/>
          <w:sz w:val="24"/>
          <w:szCs w:val="24"/>
        </w:rPr>
        <w:t>I felt I was no good any more</w:t>
      </w:r>
    </w:p>
    <w:p w14:paraId="7C5AF2AC" w14:textId="77777777" w:rsidR="00747317" w:rsidRPr="00E4350E" w:rsidRDefault="00747317" w:rsidP="00747317">
      <w:pPr>
        <w:pStyle w:val="ListParagraph"/>
        <w:numPr>
          <w:ilvl w:val="0"/>
          <w:numId w:val="4"/>
        </w:numPr>
        <w:spacing w:line="259" w:lineRule="auto"/>
        <w:jc w:val="both"/>
        <w:rPr>
          <w:rFonts w:ascii="Times New Roman" w:hAnsi="Times New Roman"/>
          <w:sz w:val="24"/>
          <w:szCs w:val="24"/>
        </w:rPr>
      </w:pPr>
      <w:r w:rsidRPr="00E4350E">
        <w:rPr>
          <w:rFonts w:ascii="Times New Roman" w:hAnsi="Times New Roman"/>
          <w:sz w:val="24"/>
          <w:szCs w:val="24"/>
        </w:rPr>
        <w:t>I cried a lot</w:t>
      </w:r>
    </w:p>
    <w:p w14:paraId="481CA778" w14:textId="77777777" w:rsidR="00747317" w:rsidRPr="00E4350E" w:rsidRDefault="00747317" w:rsidP="00747317">
      <w:pPr>
        <w:pStyle w:val="ListParagraph"/>
        <w:numPr>
          <w:ilvl w:val="0"/>
          <w:numId w:val="4"/>
        </w:numPr>
        <w:spacing w:line="259" w:lineRule="auto"/>
        <w:jc w:val="both"/>
        <w:rPr>
          <w:rFonts w:ascii="Times New Roman" w:hAnsi="Times New Roman"/>
          <w:sz w:val="24"/>
          <w:szCs w:val="24"/>
        </w:rPr>
      </w:pPr>
      <w:r w:rsidRPr="00E4350E">
        <w:rPr>
          <w:rFonts w:ascii="Times New Roman" w:hAnsi="Times New Roman"/>
          <w:sz w:val="24"/>
          <w:szCs w:val="24"/>
        </w:rPr>
        <w:t>I found it hard to think properly or concentrate</w:t>
      </w:r>
    </w:p>
    <w:p w14:paraId="0E519185" w14:textId="77777777" w:rsidR="00747317" w:rsidRPr="00E4350E" w:rsidRDefault="00747317" w:rsidP="00747317">
      <w:pPr>
        <w:pStyle w:val="ListParagraph"/>
        <w:numPr>
          <w:ilvl w:val="0"/>
          <w:numId w:val="4"/>
        </w:numPr>
        <w:spacing w:line="259" w:lineRule="auto"/>
        <w:jc w:val="both"/>
        <w:rPr>
          <w:rFonts w:ascii="Times New Roman" w:hAnsi="Times New Roman"/>
          <w:sz w:val="24"/>
          <w:szCs w:val="24"/>
        </w:rPr>
      </w:pPr>
      <w:r w:rsidRPr="00E4350E">
        <w:rPr>
          <w:rFonts w:ascii="Times New Roman" w:hAnsi="Times New Roman"/>
          <w:sz w:val="24"/>
          <w:szCs w:val="24"/>
        </w:rPr>
        <w:t>I hated myself</w:t>
      </w:r>
    </w:p>
    <w:p w14:paraId="6A485682" w14:textId="77777777" w:rsidR="00747317" w:rsidRPr="00E4350E" w:rsidRDefault="00747317" w:rsidP="00747317">
      <w:pPr>
        <w:pStyle w:val="ListParagraph"/>
        <w:numPr>
          <w:ilvl w:val="0"/>
          <w:numId w:val="4"/>
        </w:numPr>
        <w:spacing w:line="259" w:lineRule="auto"/>
        <w:jc w:val="both"/>
        <w:rPr>
          <w:rFonts w:ascii="Times New Roman" w:hAnsi="Times New Roman"/>
          <w:sz w:val="24"/>
          <w:szCs w:val="24"/>
        </w:rPr>
      </w:pPr>
      <w:r w:rsidRPr="00E4350E">
        <w:rPr>
          <w:rFonts w:ascii="Times New Roman" w:hAnsi="Times New Roman"/>
          <w:sz w:val="24"/>
          <w:szCs w:val="24"/>
        </w:rPr>
        <w:t>I was a bad person</w:t>
      </w:r>
    </w:p>
    <w:p w14:paraId="742BA618" w14:textId="77777777" w:rsidR="00747317" w:rsidRPr="00E4350E" w:rsidRDefault="00747317" w:rsidP="00747317">
      <w:pPr>
        <w:pStyle w:val="ListParagraph"/>
        <w:numPr>
          <w:ilvl w:val="0"/>
          <w:numId w:val="4"/>
        </w:numPr>
        <w:spacing w:line="259" w:lineRule="auto"/>
        <w:jc w:val="both"/>
        <w:rPr>
          <w:rFonts w:ascii="Times New Roman" w:hAnsi="Times New Roman"/>
          <w:sz w:val="24"/>
          <w:szCs w:val="24"/>
        </w:rPr>
      </w:pPr>
      <w:r w:rsidRPr="00E4350E">
        <w:rPr>
          <w:rFonts w:ascii="Times New Roman" w:hAnsi="Times New Roman"/>
          <w:sz w:val="24"/>
          <w:szCs w:val="24"/>
        </w:rPr>
        <w:t>I felt lonely</w:t>
      </w:r>
    </w:p>
    <w:p w14:paraId="498FE400" w14:textId="77777777" w:rsidR="00747317" w:rsidRPr="00E4350E" w:rsidRDefault="00747317" w:rsidP="00747317">
      <w:pPr>
        <w:pStyle w:val="ListParagraph"/>
        <w:numPr>
          <w:ilvl w:val="0"/>
          <w:numId w:val="4"/>
        </w:numPr>
        <w:spacing w:line="259" w:lineRule="auto"/>
        <w:jc w:val="both"/>
        <w:rPr>
          <w:rFonts w:ascii="Times New Roman" w:hAnsi="Times New Roman"/>
          <w:sz w:val="24"/>
          <w:szCs w:val="24"/>
        </w:rPr>
      </w:pPr>
      <w:r w:rsidRPr="00E4350E">
        <w:rPr>
          <w:rFonts w:ascii="Times New Roman" w:hAnsi="Times New Roman"/>
          <w:sz w:val="24"/>
          <w:szCs w:val="24"/>
        </w:rPr>
        <w:t>I thought nobody really loved me</w:t>
      </w:r>
    </w:p>
    <w:p w14:paraId="302AA274" w14:textId="77777777" w:rsidR="00747317" w:rsidRPr="00E4350E" w:rsidRDefault="00747317" w:rsidP="00747317">
      <w:pPr>
        <w:pStyle w:val="ListParagraph"/>
        <w:numPr>
          <w:ilvl w:val="0"/>
          <w:numId w:val="4"/>
        </w:numPr>
        <w:spacing w:line="259" w:lineRule="auto"/>
        <w:jc w:val="both"/>
        <w:rPr>
          <w:rFonts w:ascii="Times New Roman" w:hAnsi="Times New Roman"/>
          <w:sz w:val="24"/>
          <w:szCs w:val="24"/>
        </w:rPr>
      </w:pPr>
      <w:r w:rsidRPr="00E4350E">
        <w:rPr>
          <w:rFonts w:ascii="Times New Roman" w:hAnsi="Times New Roman"/>
          <w:sz w:val="24"/>
          <w:szCs w:val="24"/>
        </w:rPr>
        <w:t>I thought I could never be as good as other kids</w:t>
      </w:r>
    </w:p>
    <w:p w14:paraId="6EA6F66F" w14:textId="77777777" w:rsidR="00747317" w:rsidRPr="00E4350E" w:rsidRDefault="00747317" w:rsidP="00747317">
      <w:pPr>
        <w:pStyle w:val="ListParagraph"/>
        <w:numPr>
          <w:ilvl w:val="0"/>
          <w:numId w:val="4"/>
        </w:numPr>
        <w:spacing w:line="259" w:lineRule="auto"/>
        <w:jc w:val="both"/>
        <w:rPr>
          <w:rFonts w:ascii="Times New Roman" w:hAnsi="Times New Roman"/>
          <w:sz w:val="24"/>
          <w:szCs w:val="24"/>
        </w:rPr>
      </w:pPr>
      <w:r w:rsidRPr="00E4350E">
        <w:rPr>
          <w:rFonts w:ascii="Times New Roman" w:hAnsi="Times New Roman"/>
          <w:sz w:val="24"/>
          <w:szCs w:val="24"/>
        </w:rPr>
        <w:t>I did everything wrong</w:t>
      </w:r>
    </w:p>
    <w:p w14:paraId="1648E64E" w14:textId="77777777" w:rsidR="00747317" w:rsidRDefault="00747317" w:rsidP="00747317">
      <w:pPr>
        <w:jc w:val="both"/>
        <w:rPr>
          <w:rFonts w:ascii="Times New Roman" w:hAnsi="Times New Roman"/>
          <w:sz w:val="24"/>
          <w:szCs w:val="24"/>
        </w:rPr>
      </w:pPr>
    </w:p>
    <w:p w14:paraId="05B7FA0F" w14:textId="77777777" w:rsidR="00747317" w:rsidRPr="002A34FB" w:rsidRDefault="00747317" w:rsidP="00747317">
      <w:pPr>
        <w:jc w:val="both"/>
        <w:rPr>
          <w:rFonts w:ascii="Times New Roman" w:hAnsi="Times New Roman"/>
          <w:sz w:val="24"/>
          <w:szCs w:val="24"/>
        </w:rPr>
      </w:pPr>
      <w:r w:rsidRPr="002A34FB">
        <w:rPr>
          <w:rFonts w:ascii="Times New Roman" w:hAnsi="Times New Roman"/>
          <w:b/>
          <w:sz w:val="24"/>
          <w:szCs w:val="24"/>
        </w:rPr>
        <w:t>Strengths and Difficulties questionnaire</w:t>
      </w:r>
      <w:r w:rsidRPr="002A34FB">
        <w:rPr>
          <w:rFonts w:ascii="Times New Roman" w:hAnsi="Times New Roman"/>
          <w:sz w:val="24"/>
          <w:szCs w:val="24"/>
        </w:rPr>
        <w:t>. For each item, please mark the box for Not True, Somewhat True or Certainly True. Please give your answers on the basis of the child's behaviour over the last six months or this school year.</w:t>
      </w:r>
    </w:p>
    <w:p w14:paraId="7E00BC01" w14:textId="77777777" w:rsidR="00747317" w:rsidRPr="002A34FB" w:rsidRDefault="00747317" w:rsidP="00747317">
      <w:pPr>
        <w:jc w:val="both"/>
        <w:rPr>
          <w:rFonts w:ascii="Times New Roman" w:hAnsi="Times New Roman"/>
          <w:sz w:val="24"/>
          <w:szCs w:val="24"/>
          <w:u w:val="single"/>
        </w:rPr>
      </w:pPr>
      <w:r w:rsidRPr="002A34FB">
        <w:rPr>
          <w:rFonts w:ascii="Times New Roman" w:hAnsi="Times New Roman"/>
          <w:sz w:val="24"/>
          <w:szCs w:val="24"/>
          <w:u w:val="single"/>
        </w:rPr>
        <w:t>Emotional problems subscale</w:t>
      </w:r>
      <w:r w:rsidRPr="002A34FB">
        <w:rPr>
          <w:rFonts w:ascii="Times New Roman" w:hAnsi="Times New Roman"/>
          <w:sz w:val="24"/>
          <w:szCs w:val="24"/>
        </w:rPr>
        <w:t xml:space="preserve">  </w:t>
      </w:r>
    </w:p>
    <w:p w14:paraId="7D397928"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Often complains of headaches, stomach-aches or sickness</w:t>
      </w:r>
    </w:p>
    <w:p w14:paraId="20E9EB0B"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Many worries, often seems worried</w:t>
      </w:r>
    </w:p>
    <w:p w14:paraId="48EAD40C"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Often unhappy, down-hearted or tearful</w:t>
      </w:r>
    </w:p>
    <w:p w14:paraId="73D59C09"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Nervous or clingy in new situations, easily loses confidence</w:t>
      </w:r>
    </w:p>
    <w:p w14:paraId="64CFF0A4"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Many fears, easily scared</w:t>
      </w:r>
    </w:p>
    <w:p w14:paraId="184FA8A9" w14:textId="77777777" w:rsidR="00747317" w:rsidRPr="002A34FB" w:rsidRDefault="00747317" w:rsidP="00747317">
      <w:pPr>
        <w:jc w:val="both"/>
        <w:rPr>
          <w:rFonts w:ascii="Times New Roman" w:hAnsi="Times New Roman"/>
          <w:sz w:val="24"/>
          <w:szCs w:val="24"/>
          <w:u w:val="single"/>
        </w:rPr>
      </w:pPr>
      <w:r w:rsidRPr="002A34FB">
        <w:rPr>
          <w:rFonts w:ascii="Times New Roman" w:hAnsi="Times New Roman"/>
          <w:sz w:val="24"/>
          <w:szCs w:val="24"/>
          <w:u w:val="single"/>
        </w:rPr>
        <w:t>Conduct problems subscale</w:t>
      </w:r>
      <w:r w:rsidRPr="002A34FB">
        <w:rPr>
          <w:rFonts w:ascii="Times New Roman" w:hAnsi="Times New Roman"/>
          <w:sz w:val="24"/>
          <w:szCs w:val="24"/>
        </w:rPr>
        <w:t xml:space="preserve">  </w:t>
      </w:r>
    </w:p>
    <w:p w14:paraId="43061025"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Often has temper tantrums or hot tempers</w:t>
      </w:r>
    </w:p>
    <w:p w14:paraId="5AA6307C"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Generally obedient, usually does what adults request</w:t>
      </w:r>
    </w:p>
    <w:p w14:paraId="349EE51B"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Often fights with other children or bullies them</w:t>
      </w:r>
    </w:p>
    <w:p w14:paraId="4EC81167"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Often lies or cheats</w:t>
      </w:r>
    </w:p>
    <w:p w14:paraId="6C507907"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Steals from home, school or elsewhere</w:t>
      </w:r>
    </w:p>
    <w:p w14:paraId="663FEEDD" w14:textId="77777777" w:rsidR="00747317" w:rsidRPr="002A34FB" w:rsidRDefault="00747317" w:rsidP="00747317">
      <w:pPr>
        <w:jc w:val="both"/>
        <w:rPr>
          <w:rFonts w:ascii="Times New Roman" w:hAnsi="Times New Roman"/>
          <w:sz w:val="24"/>
          <w:szCs w:val="24"/>
          <w:u w:val="single"/>
        </w:rPr>
      </w:pPr>
      <w:r w:rsidRPr="002A34FB">
        <w:rPr>
          <w:rFonts w:ascii="Times New Roman" w:hAnsi="Times New Roman"/>
          <w:sz w:val="24"/>
          <w:szCs w:val="24"/>
          <w:u w:val="single"/>
        </w:rPr>
        <w:t>Hyper-activity subscale</w:t>
      </w:r>
      <w:r w:rsidRPr="002A34FB">
        <w:rPr>
          <w:rFonts w:ascii="Times New Roman" w:hAnsi="Times New Roman"/>
          <w:sz w:val="24"/>
          <w:szCs w:val="24"/>
        </w:rPr>
        <w:t xml:space="preserve">  </w:t>
      </w:r>
    </w:p>
    <w:p w14:paraId="3DBB6EB9"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Restless, overactive, cannot stay still for long</w:t>
      </w:r>
    </w:p>
    <w:p w14:paraId="5A939243"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Constantly fidgeting or squirming</w:t>
      </w:r>
    </w:p>
    <w:p w14:paraId="6A5EF31F"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Easily distracted, concentration wanders</w:t>
      </w:r>
    </w:p>
    <w:p w14:paraId="57A1E3D9"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Thinks things out before acting</w:t>
      </w:r>
    </w:p>
    <w:p w14:paraId="78AED1C6"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Sees tasks through to the end, good attention span</w:t>
      </w:r>
    </w:p>
    <w:p w14:paraId="65B27FE1" w14:textId="77777777" w:rsidR="00747317" w:rsidRPr="002A34FB" w:rsidRDefault="00747317" w:rsidP="00747317">
      <w:pPr>
        <w:jc w:val="both"/>
        <w:rPr>
          <w:rFonts w:ascii="Times New Roman" w:hAnsi="Times New Roman"/>
          <w:sz w:val="24"/>
          <w:szCs w:val="24"/>
          <w:u w:val="single"/>
        </w:rPr>
      </w:pPr>
      <w:r w:rsidRPr="002A34FB">
        <w:rPr>
          <w:rFonts w:ascii="Times New Roman" w:hAnsi="Times New Roman"/>
          <w:sz w:val="24"/>
          <w:szCs w:val="24"/>
          <w:u w:val="single"/>
        </w:rPr>
        <w:t>Peer-problems subscale</w:t>
      </w:r>
      <w:r w:rsidRPr="002A34FB">
        <w:rPr>
          <w:rFonts w:ascii="Times New Roman" w:hAnsi="Times New Roman"/>
          <w:sz w:val="24"/>
          <w:szCs w:val="24"/>
        </w:rPr>
        <w:t xml:space="preserve">  </w:t>
      </w:r>
    </w:p>
    <w:p w14:paraId="0BE0CAC2"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Rather solitary, tends to play alone</w:t>
      </w:r>
    </w:p>
    <w:p w14:paraId="49CF3D28"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Has at least one good friend</w:t>
      </w:r>
    </w:p>
    <w:p w14:paraId="2E6A08B7"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Generally liked by other children</w:t>
      </w:r>
    </w:p>
    <w:p w14:paraId="34DD1E83"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Picked on or bullied by other children</w:t>
      </w:r>
    </w:p>
    <w:p w14:paraId="21E84CC0"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Gets on better with adults than with other children</w:t>
      </w:r>
    </w:p>
    <w:p w14:paraId="67D52E53" w14:textId="77777777" w:rsidR="00747317" w:rsidRPr="002A34FB" w:rsidRDefault="00747317" w:rsidP="00747317">
      <w:pPr>
        <w:jc w:val="both"/>
        <w:rPr>
          <w:rFonts w:ascii="Times New Roman" w:hAnsi="Times New Roman"/>
          <w:sz w:val="24"/>
          <w:szCs w:val="24"/>
          <w:u w:val="single"/>
        </w:rPr>
      </w:pPr>
      <w:r w:rsidRPr="002A34FB">
        <w:rPr>
          <w:rFonts w:ascii="Times New Roman" w:hAnsi="Times New Roman"/>
          <w:sz w:val="24"/>
          <w:szCs w:val="24"/>
          <w:u w:val="single"/>
        </w:rPr>
        <w:t>Pro-social subscale</w:t>
      </w:r>
      <w:r w:rsidRPr="002A34FB">
        <w:rPr>
          <w:rFonts w:ascii="Times New Roman" w:hAnsi="Times New Roman"/>
          <w:sz w:val="24"/>
          <w:szCs w:val="24"/>
        </w:rPr>
        <w:t xml:space="preserve">  </w:t>
      </w:r>
    </w:p>
    <w:p w14:paraId="785F186A"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Considerate of other people's feelings</w:t>
      </w:r>
    </w:p>
    <w:p w14:paraId="73389AC8"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Shares readily with other children (treats, toys, pencils etc.)</w:t>
      </w:r>
    </w:p>
    <w:p w14:paraId="5D96E9A9"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Helpful if someone is hurt, upset or feeling ill</w:t>
      </w:r>
    </w:p>
    <w:p w14:paraId="018ECDBE"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Kind to younger children</w:t>
      </w:r>
    </w:p>
    <w:p w14:paraId="5E77A13A" w14:textId="77777777" w:rsidR="00747317" w:rsidRPr="002A34FB" w:rsidRDefault="00747317" w:rsidP="00747317">
      <w:pPr>
        <w:pStyle w:val="ListParagraph"/>
        <w:numPr>
          <w:ilvl w:val="0"/>
          <w:numId w:val="8"/>
        </w:numPr>
        <w:spacing w:line="259" w:lineRule="auto"/>
        <w:jc w:val="both"/>
        <w:rPr>
          <w:rFonts w:ascii="Times New Roman" w:hAnsi="Times New Roman"/>
          <w:sz w:val="24"/>
          <w:szCs w:val="24"/>
        </w:rPr>
      </w:pPr>
      <w:r w:rsidRPr="002A34FB">
        <w:rPr>
          <w:rFonts w:ascii="Times New Roman" w:hAnsi="Times New Roman"/>
          <w:sz w:val="24"/>
          <w:szCs w:val="24"/>
        </w:rPr>
        <w:t>Often volunteers to help others (parents, teachers, other children)</w:t>
      </w:r>
    </w:p>
    <w:p w14:paraId="2E71188C" w14:textId="77777777" w:rsidR="00747317" w:rsidRPr="004F5E5F" w:rsidRDefault="00747317" w:rsidP="00747317">
      <w:pPr>
        <w:jc w:val="both"/>
        <w:rPr>
          <w:rFonts w:ascii="Times New Roman" w:hAnsi="Times New Roman"/>
          <w:sz w:val="24"/>
          <w:szCs w:val="24"/>
        </w:rPr>
      </w:pPr>
    </w:p>
    <w:p w14:paraId="6C91B05E" w14:textId="77777777" w:rsidR="00747317" w:rsidRDefault="00747317" w:rsidP="00F7328A">
      <w:pPr>
        <w:rPr>
          <w:rFonts w:ascii="Times New Roman" w:hAnsi="Times New Roman"/>
          <w:sz w:val="24"/>
          <w:szCs w:val="24"/>
        </w:rPr>
      </w:pPr>
    </w:p>
    <w:p w14:paraId="6080840D" w14:textId="77777777" w:rsidR="002B281D" w:rsidRDefault="002B281D" w:rsidP="00F7328A">
      <w:pPr>
        <w:rPr>
          <w:rFonts w:ascii="Times New Roman" w:hAnsi="Times New Roman"/>
          <w:sz w:val="24"/>
          <w:szCs w:val="24"/>
        </w:rPr>
      </w:pPr>
    </w:p>
    <w:p w14:paraId="3D56C595" w14:textId="77777777" w:rsidR="002B281D" w:rsidRDefault="002B281D" w:rsidP="00F7328A">
      <w:pPr>
        <w:rPr>
          <w:rFonts w:ascii="Times New Roman" w:hAnsi="Times New Roman"/>
          <w:sz w:val="24"/>
          <w:szCs w:val="24"/>
        </w:rPr>
      </w:pPr>
    </w:p>
    <w:p w14:paraId="44E6BD52" w14:textId="77777777" w:rsidR="002B281D" w:rsidRDefault="002B281D" w:rsidP="00F7328A">
      <w:pPr>
        <w:rPr>
          <w:rFonts w:ascii="Times New Roman" w:hAnsi="Times New Roman"/>
          <w:sz w:val="24"/>
          <w:szCs w:val="24"/>
        </w:rPr>
      </w:pPr>
    </w:p>
    <w:p w14:paraId="62F9C49C" w14:textId="77777777" w:rsidR="002B281D" w:rsidRDefault="002B281D" w:rsidP="00F7328A">
      <w:pPr>
        <w:rPr>
          <w:rFonts w:ascii="Times New Roman" w:hAnsi="Times New Roman"/>
          <w:sz w:val="24"/>
          <w:szCs w:val="24"/>
        </w:rPr>
      </w:pPr>
    </w:p>
    <w:p w14:paraId="22F87C00" w14:textId="77777777" w:rsidR="002B281D" w:rsidRDefault="002B281D" w:rsidP="00F7328A">
      <w:pPr>
        <w:rPr>
          <w:rFonts w:ascii="Times New Roman" w:hAnsi="Times New Roman"/>
          <w:sz w:val="24"/>
          <w:szCs w:val="24"/>
        </w:rPr>
      </w:pPr>
    </w:p>
    <w:p w14:paraId="31B9D1FC" w14:textId="77777777" w:rsidR="002B281D" w:rsidRDefault="002B281D" w:rsidP="00F7328A">
      <w:pPr>
        <w:rPr>
          <w:rFonts w:ascii="Times New Roman" w:hAnsi="Times New Roman"/>
          <w:sz w:val="24"/>
          <w:szCs w:val="24"/>
        </w:rPr>
      </w:pPr>
    </w:p>
    <w:p w14:paraId="40B97D0D" w14:textId="77777777" w:rsidR="002B281D" w:rsidRDefault="002B281D" w:rsidP="00F7328A">
      <w:pPr>
        <w:rPr>
          <w:rFonts w:ascii="Times New Roman" w:hAnsi="Times New Roman"/>
          <w:sz w:val="24"/>
          <w:szCs w:val="24"/>
        </w:rPr>
      </w:pPr>
    </w:p>
    <w:p w14:paraId="26FF20A9" w14:textId="77777777" w:rsidR="002B281D" w:rsidRDefault="002B281D" w:rsidP="00F7328A">
      <w:pPr>
        <w:rPr>
          <w:rFonts w:ascii="Times New Roman" w:hAnsi="Times New Roman"/>
          <w:sz w:val="24"/>
          <w:szCs w:val="24"/>
        </w:rPr>
      </w:pPr>
    </w:p>
    <w:p w14:paraId="2494AB11" w14:textId="77777777" w:rsidR="002B281D" w:rsidRDefault="002B281D" w:rsidP="00F7328A">
      <w:pPr>
        <w:rPr>
          <w:rFonts w:ascii="Times New Roman" w:hAnsi="Times New Roman"/>
          <w:sz w:val="24"/>
          <w:szCs w:val="24"/>
        </w:rPr>
      </w:pPr>
    </w:p>
    <w:p w14:paraId="76738370" w14:textId="77777777" w:rsidR="002B281D" w:rsidRDefault="002B281D" w:rsidP="00F7328A">
      <w:pPr>
        <w:rPr>
          <w:rFonts w:ascii="Times New Roman" w:hAnsi="Times New Roman"/>
          <w:sz w:val="24"/>
          <w:szCs w:val="24"/>
        </w:rPr>
      </w:pPr>
    </w:p>
    <w:p w14:paraId="48865ED7" w14:textId="77777777" w:rsidR="002B281D" w:rsidRDefault="002B281D" w:rsidP="00F7328A">
      <w:pPr>
        <w:rPr>
          <w:rFonts w:ascii="Times New Roman" w:hAnsi="Times New Roman"/>
          <w:sz w:val="24"/>
          <w:szCs w:val="24"/>
        </w:rPr>
      </w:pPr>
    </w:p>
    <w:p w14:paraId="65F14162" w14:textId="77777777" w:rsidR="002B281D" w:rsidRDefault="002B281D" w:rsidP="00F7328A">
      <w:pPr>
        <w:rPr>
          <w:rFonts w:ascii="Times New Roman" w:hAnsi="Times New Roman"/>
          <w:sz w:val="24"/>
          <w:szCs w:val="24"/>
        </w:rPr>
      </w:pPr>
    </w:p>
    <w:p w14:paraId="7366404A" w14:textId="77777777" w:rsidR="002B281D" w:rsidRDefault="002B281D" w:rsidP="00F7328A">
      <w:pPr>
        <w:rPr>
          <w:rFonts w:ascii="Times New Roman" w:hAnsi="Times New Roman"/>
          <w:sz w:val="24"/>
          <w:szCs w:val="24"/>
        </w:rPr>
      </w:pPr>
    </w:p>
    <w:p w14:paraId="34BD421B" w14:textId="77777777" w:rsidR="002B281D" w:rsidRDefault="002B281D" w:rsidP="00F7328A">
      <w:pPr>
        <w:rPr>
          <w:rFonts w:ascii="Times New Roman" w:hAnsi="Times New Roman"/>
          <w:sz w:val="24"/>
          <w:szCs w:val="24"/>
        </w:rPr>
      </w:pPr>
    </w:p>
    <w:p w14:paraId="5B9DDCF3" w14:textId="77777777" w:rsidR="002B281D" w:rsidRDefault="002B281D" w:rsidP="00F7328A">
      <w:pPr>
        <w:rPr>
          <w:rFonts w:ascii="Times New Roman" w:hAnsi="Times New Roman"/>
          <w:sz w:val="24"/>
          <w:szCs w:val="24"/>
        </w:rPr>
      </w:pPr>
    </w:p>
    <w:p w14:paraId="523239A2" w14:textId="77777777" w:rsidR="002B281D" w:rsidRDefault="002B281D" w:rsidP="00F7328A">
      <w:pPr>
        <w:rPr>
          <w:rFonts w:ascii="Times New Roman" w:hAnsi="Times New Roman"/>
          <w:sz w:val="24"/>
          <w:szCs w:val="24"/>
        </w:rPr>
      </w:pPr>
    </w:p>
    <w:p w14:paraId="6BD9D025" w14:textId="77777777" w:rsidR="002B281D" w:rsidRDefault="002B281D" w:rsidP="00F7328A">
      <w:pPr>
        <w:rPr>
          <w:rFonts w:ascii="Times New Roman" w:hAnsi="Times New Roman"/>
          <w:sz w:val="24"/>
          <w:szCs w:val="24"/>
        </w:rPr>
      </w:pPr>
    </w:p>
    <w:p w14:paraId="1E13028C" w14:textId="77777777" w:rsidR="002B281D" w:rsidRDefault="002B281D" w:rsidP="00F7328A">
      <w:pPr>
        <w:rPr>
          <w:rFonts w:ascii="Times New Roman" w:hAnsi="Times New Roman"/>
          <w:sz w:val="24"/>
          <w:szCs w:val="24"/>
        </w:rPr>
      </w:pPr>
    </w:p>
    <w:p w14:paraId="38540FC5" w14:textId="77777777" w:rsidR="002D6073" w:rsidRDefault="002D6073" w:rsidP="00F7328A">
      <w:pPr>
        <w:rPr>
          <w:rFonts w:ascii="Times New Roman" w:hAnsi="Times New Roman"/>
          <w:sz w:val="24"/>
          <w:szCs w:val="24"/>
        </w:rPr>
      </w:pPr>
    </w:p>
    <w:p w14:paraId="5A5565F0" w14:textId="77777777" w:rsidR="002B281D" w:rsidRDefault="002B281D" w:rsidP="00F7328A">
      <w:pPr>
        <w:rPr>
          <w:rFonts w:ascii="Times New Roman" w:hAnsi="Times New Roman"/>
          <w:sz w:val="24"/>
          <w:szCs w:val="24"/>
        </w:rPr>
      </w:pPr>
    </w:p>
    <w:p w14:paraId="70B36ECA" w14:textId="4ABFDAE5" w:rsidR="002B281D" w:rsidRDefault="002B281D" w:rsidP="002B281D">
      <w:pPr>
        <w:jc w:val="both"/>
        <w:rPr>
          <w:rFonts w:ascii="Times New Roman" w:hAnsi="Times New Roman"/>
          <w:b/>
          <w:sz w:val="24"/>
          <w:szCs w:val="24"/>
        </w:rPr>
      </w:pPr>
      <w:r w:rsidRPr="00A72D86">
        <w:rPr>
          <w:rFonts w:ascii="Times New Roman" w:hAnsi="Times New Roman"/>
          <w:b/>
          <w:sz w:val="24"/>
          <w:szCs w:val="24"/>
        </w:rPr>
        <w:t>Ap</w:t>
      </w:r>
      <w:r>
        <w:rPr>
          <w:rFonts w:ascii="Times New Roman" w:hAnsi="Times New Roman"/>
          <w:b/>
          <w:sz w:val="24"/>
          <w:szCs w:val="24"/>
        </w:rPr>
        <w:t>pendix B. Number of observations in the estimation models in England</w:t>
      </w:r>
    </w:p>
    <w:p w14:paraId="2BE924EF" w14:textId="4D5EB333" w:rsidR="002B281D" w:rsidRPr="002B281D" w:rsidRDefault="002B281D" w:rsidP="002B281D">
      <w:pPr>
        <w:pStyle w:val="ListParagraph"/>
        <w:numPr>
          <w:ilvl w:val="0"/>
          <w:numId w:val="12"/>
        </w:numPr>
        <w:jc w:val="center"/>
        <w:rPr>
          <w:rFonts w:ascii="Times New Roman" w:hAnsi="Times New Roman"/>
          <w:b/>
          <w:sz w:val="24"/>
          <w:szCs w:val="24"/>
        </w:rPr>
      </w:pPr>
      <w:r>
        <w:rPr>
          <w:rFonts w:ascii="Times New Roman" w:hAnsi="Times New Roman"/>
          <w:b/>
          <w:sz w:val="24"/>
          <w:szCs w:val="24"/>
        </w:rPr>
        <w:t>Model 1</w:t>
      </w:r>
    </w:p>
    <w:tbl>
      <w:tblPr>
        <w:tblW w:w="10432" w:type="dxa"/>
        <w:tblInd w:w="-851" w:type="dxa"/>
        <w:tblLook w:val="04A0" w:firstRow="1" w:lastRow="0" w:firstColumn="1" w:lastColumn="0" w:noHBand="0" w:noVBand="1"/>
      </w:tblPr>
      <w:tblGrid>
        <w:gridCol w:w="4541"/>
        <w:gridCol w:w="1402"/>
        <w:gridCol w:w="1160"/>
        <w:gridCol w:w="960"/>
        <w:gridCol w:w="1200"/>
        <w:gridCol w:w="1169"/>
      </w:tblGrid>
      <w:tr w:rsidR="00A53519" w:rsidRPr="00A53519" w14:paraId="4E5D5B70" w14:textId="77777777" w:rsidTr="00C64E79">
        <w:trPr>
          <w:trHeight w:val="570"/>
        </w:trPr>
        <w:tc>
          <w:tcPr>
            <w:tcW w:w="4541" w:type="dxa"/>
            <w:tcBorders>
              <w:top w:val="single" w:sz="4" w:space="0" w:color="auto"/>
              <w:left w:val="nil"/>
              <w:bottom w:val="single" w:sz="4" w:space="0" w:color="auto"/>
              <w:right w:val="nil"/>
            </w:tcBorders>
            <w:shd w:val="clear" w:color="auto" w:fill="auto"/>
            <w:vAlign w:val="bottom"/>
            <w:hideMark/>
          </w:tcPr>
          <w:p w14:paraId="6DBA2619" w14:textId="7EB2A72C" w:rsidR="00A53519" w:rsidRPr="00A53519" w:rsidRDefault="00A53519" w:rsidP="00A53519">
            <w:pPr>
              <w:spacing w:after="0" w:line="240" w:lineRule="auto"/>
              <w:rPr>
                <w:rFonts w:ascii="Times New Roman" w:eastAsia="Times New Roman" w:hAnsi="Times New Roman"/>
                <w:b/>
                <w:bCs/>
                <w:lang w:eastAsia="en-GB"/>
              </w:rPr>
            </w:pPr>
            <w:r w:rsidRPr="00A53519">
              <w:rPr>
                <w:rFonts w:ascii="Times New Roman" w:eastAsia="Times New Roman" w:hAnsi="Times New Roman"/>
                <w:b/>
                <w:bCs/>
                <w:lang w:eastAsia="en-GB"/>
              </w:rPr>
              <w:t> </w:t>
            </w:r>
            <w:r w:rsidR="003403C3" w:rsidRPr="00B327C7">
              <w:rPr>
                <w:rFonts w:ascii="Times New Roman" w:eastAsia="Times New Roman" w:hAnsi="Times New Roman"/>
                <w:b/>
                <w:bCs/>
                <w:lang w:eastAsia="en-GB"/>
              </w:rPr>
              <w:t> </w:t>
            </w:r>
            <w:r w:rsidR="003403C3">
              <w:rPr>
                <w:rFonts w:ascii="Times New Roman" w:eastAsia="Times New Roman" w:hAnsi="Times New Roman"/>
                <w:b/>
                <w:bCs/>
                <w:lang w:eastAsia="en-GB"/>
              </w:rPr>
              <w:t>Outcome variable</w:t>
            </w:r>
          </w:p>
        </w:tc>
        <w:tc>
          <w:tcPr>
            <w:tcW w:w="1402" w:type="dxa"/>
            <w:tcBorders>
              <w:top w:val="single" w:sz="4" w:space="0" w:color="auto"/>
              <w:left w:val="nil"/>
              <w:bottom w:val="single" w:sz="4" w:space="0" w:color="auto"/>
              <w:right w:val="nil"/>
            </w:tcBorders>
            <w:shd w:val="clear" w:color="auto" w:fill="auto"/>
            <w:vAlign w:val="bottom"/>
            <w:hideMark/>
          </w:tcPr>
          <w:p w14:paraId="195477C8" w14:textId="77777777" w:rsidR="00A53519" w:rsidRPr="00A53519" w:rsidRDefault="00A53519" w:rsidP="00A53519">
            <w:pPr>
              <w:spacing w:after="0" w:line="240" w:lineRule="auto"/>
              <w:jc w:val="center"/>
              <w:rPr>
                <w:rFonts w:ascii="Times New Roman" w:eastAsia="Times New Roman" w:hAnsi="Times New Roman"/>
                <w:b/>
                <w:bCs/>
                <w:lang w:eastAsia="en-GB"/>
              </w:rPr>
            </w:pPr>
            <w:r w:rsidRPr="00A53519">
              <w:rPr>
                <w:rFonts w:ascii="Times New Roman" w:eastAsia="Times New Roman" w:hAnsi="Times New Roman"/>
                <w:b/>
                <w:bCs/>
                <w:lang w:eastAsia="en-GB"/>
              </w:rPr>
              <w:t>All observations</w:t>
            </w:r>
          </w:p>
        </w:tc>
        <w:tc>
          <w:tcPr>
            <w:tcW w:w="1160" w:type="dxa"/>
            <w:tcBorders>
              <w:top w:val="single" w:sz="4" w:space="0" w:color="auto"/>
              <w:left w:val="nil"/>
              <w:bottom w:val="single" w:sz="4" w:space="0" w:color="auto"/>
              <w:right w:val="nil"/>
            </w:tcBorders>
            <w:shd w:val="clear" w:color="auto" w:fill="auto"/>
            <w:vAlign w:val="bottom"/>
            <w:hideMark/>
          </w:tcPr>
          <w:p w14:paraId="5884004F" w14:textId="77777777" w:rsidR="00A53519" w:rsidRPr="00A53519" w:rsidRDefault="00A53519" w:rsidP="00A53519">
            <w:pPr>
              <w:spacing w:after="0" w:line="240" w:lineRule="auto"/>
              <w:jc w:val="center"/>
              <w:rPr>
                <w:rFonts w:ascii="Times New Roman" w:eastAsia="Times New Roman" w:hAnsi="Times New Roman"/>
                <w:b/>
                <w:bCs/>
                <w:lang w:eastAsia="en-GB"/>
              </w:rPr>
            </w:pPr>
            <w:r w:rsidRPr="00A53519">
              <w:rPr>
                <w:rFonts w:ascii="Times New Roman" w:eastAsia="Times New Roman" w:hAnsi="Times New Roman"/>
                <w:b/>
                <w:bCs/>
                <w:lang w:eastAsia="en-GB"/>
              </w:rPr>
              <w:t>On support</w:t>
            </w:r>
          </w:p>
        </w:tc>
        <w:tc>
          <w:tcPr>
            <w:tcW w:w="960" w:type="dxa"/>
            <w:tcBorders>
              <w:top w:val="single" w:sz="4" w:space="0" w:color="auto"/>
              <w:left w:val="nil"/>
              <w:bottom w:val="single" w:sz="4" w:space="0" w:color="auto"/>
              <w:right w:val="nil"/>
            </w:tcBorders>
            <w:shd w:val="clear" w:color="auto" w:fill="auto"/>
            <w:vAlign w:val="bottom"/>
            <w:hideMark/>
          </w:tcPr>
          <w:p w14:paraId="5B0CA992" w14:textId="77777777" w:rsidR="00A53519" w:rsidRPr="00A53519" w:rsidRDefault="00A53519" w:rsidP="00A53519">
            <w:pPr>
              <w:spacing w:after="0" w:line="240" w:lineRule="auto"/>
              <w:jc w:val="center"/>
              <w:rPr>
                <w:rFonts w:ascii="Times New Roman" w:eastAsia="Times New Roman" w:hAnsi="Times New Roman"/>
                <w:b/>
                <w:bCs/>
                <w:lang w:eastAsia="en-GB"/>
              </w:rPr>
            </w:pPr>
            <w:r w:rsidRPr="00A53519">
              <w:rPr>
                <w:rFonts w:ascii="Times New Roman" w:eastAsia="Times New Roman" w:hAnsi="Times New Roman"/>
                <w:b/>
                <w:bCs/>
                <w:lang w:eastAsia="en-GB"/>
              </w:rPr>
              <w:t>Off support</w:t>
            </w:r>
          </w:p>
        </w:tc>
        <w:tc>
          <w:tcPr>
            <w:tcW w:w="1200" w:type="dxa"/>
            <w:tcBorders>
              <w:top w:val="single" w:sz="4" w:space="0" w:color="auto"/>
              <w:left w:val="nil"/>
              <w:bottom w:val="single" w:sz="4" w:space="0" w:color="auto"/>
              <w:right w:val="nil"/>
            </w:tcBorders>
            <w:shd w:val="clear" w:color="auto" w:fill="auto"/>
            <w:vAlign w:val="bottom"/>
            <w:hideMark/>
          </w:tcPr>
          <w:p w14:paraId="0FD21BD6" w14:textId="77777777" w:rsidR="00A53519" w:rsidRPr="00A53519" w:rsidRDefault="00A53519" w:rsidP="00A53519">
            <w:pPr>
              <w:spacing w:after="0" w:line="240" w:lineRule="auto"/>
              <w:jc w:val="center"/>
              <w:rPr>
                <w:rFonts w:ascii="Times New Roman" w:eastAsia="Times New Roman" w:hAnsi="Times New Roman"/>
                <w:b/>
                <w:bCs/>
                <w:lang w:eastAsia="en-GB"/>
              </w:rPr>
            </w:pPr>
            <w:r w:rsidRPr="00A53519">
              <w:rPr>
                <w:rFonts w:ascii="Times New Roman" w:eastAsia="Times New Roman" w:hAnsi="Times New Roman"/>
                <w:b/>
                <w:bCs/>
                <w:lang w:eastAsia="en-GB"/>
              </w:rPr>
              <w:t>Non-grammar</w:t>
            </w:r>
          </w:p>
        </w:tc>
        <w:tc>
          <w:tcPr>
            <w:tcW w:w="1169" w:type="dxa"/>
            <w:tcBorders>
              <w:top w:val="single" w:sz="4" w:space="0" w:color="auto"/>
              <w:left w:val="nil"/>
              <w:bottom w:val="single" w:sz="4" w:space="0" w:color="auto"/>
              <w:right w:val="nil"/>
            </w:tcBorders>
            <w:shd w:val="clear" w:color="auto" w:fill="auto"/>
            <w:vAlign w:val="bottom"/>
            <w:hideMark/>
          </w:tcPr>
          <w:p w14:paraId="0A829366" w14:textId="77777777" w:rsidR="00A53519" w:rsidRPr="00A53519" w:rsidRDefault="00A53519" w:rsidP="00A53519">
            <w:pPr>
              <w:spacing w:after="0" w:line="240" w:lineRule="auto"/>
              <w:jc w:val="center"/>
              <w:rPr>
                <w:rFonts w:ascii="Times New Roman" w:eastAsia="Times New Roman" w:hAnsi="Times New Roman"/>
                <w:b/>
                <w:bCs/>
                <w:lang w:eastAsia="en-GB"/>
              </w:rPr>
            </w:pPr>
            <w:r w:rsidRPr="00A53519">
              <w:rPr>
                <w:rFonts w:ascii="Times New Roman" w:eastAsia="Times New Roman" w:hAnsi="Times New Roman"/>
                <w:b/>
                <w:bCs/>
                <w:lang w:eastAsia="en-GB"/>
              </w:rPr>
              <w:t>Grammar</w:t>
            </w:r>
          </w:p>
        </w:tc>
      </w:tr>
      <w:tr w:rsidR="00A53519" w:rsidRPr="00A53519" w14:paraId="0154333D" w14:textId="77777777" w:rsidTr="00C64E79">
        <w:trPr>
          <w:trHeight w:val="240"/>
        </w:trPr>
        <w:tc>
          <w:tcPr>
            <w:tcW w:w="4541" w:type="dxa"/>
            <w:tcBorders>
              <w:top w:val="nil"/>
              <w:left w:val="nil"/>
              <w:bottom w:val="nil"/>
              <w:right w:val="nil"/>
            </w:tcBorders>
            <w:shd w:val="clear" w:color="auto" w:fill="auto"/>
            <w:noWrap/>
            <w:vAlign w:val="bottom"/>
            <w:hideMark/>
          </w:tcPr>
          <w:p w14:paraId="6E89B80B" w14:textId="67F18C00" w:rsidR="00A53519" w:rsidRPr="00A53519" w:rsidRDefault="00C64E79" w:rsidP="00A53519">
            <w:pPr>
              <w:spacing w:after="0" w:line="240" w:lineRule="auto"/>
              <w:rPr>
                <w:rFonts w:ascii="Times New Roman" w:eastAsia="Times New Roman" w:hAnsi="Times New Roman"/>
                <w:lang w:eastAsia="en-GB"/>
              </w:rPr>
            </w:pPr>
            <w:r>
              <w:rPr>
                <w:rFonts w:ascii="Times New Roman" w:eastAsia="Times New Roman" w:hAnsi="Times New Roman"/>
                <w:lang w:eastAsia="en-GB"/>
              </w:rPr>
              <w:t>Academic self-concept</w:t>
            </w:r>
          </w:p>
        </w:tc>
        <w:tc>
          <w:tcPr>
            <w:tcW w:w="1402" w:type="dxa"/>
            <w:tcBorders>
              <w:top w:val="nil"/>
              <w:left w:val="nil"/>
              <w:bottom w:val="nil"/>
              <w:right w:val="nil"/>
            </w:tcBorders>
            <w:shd w:val="clear" w:color="auto" w:fill="auto"/>
            <w:noWrap/>
            <w:vAlign w:val="bottom"/>
            <w:hideMark/>
          </w:tcPr>
          <w:p w14:paraId="34666E77"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752</w:t>
            </w:r>
          </w:p>
        </w:tc>
        <w:tc>
          <w:tcPr>
            <w:tcW w:w="1160" w:type="dxa"/>
            <w:tcBorders>
              <w:top w:val="nil"/>
              <w:left w:val="nil"/>
              <w:bottom w:val="nil"/>
              <w:right w:val="nil"/>
            </w:tcBorders>
            <w:shd w:val="clear" w:color="auto" w:fill="auto"/>
            <w:noWrap/>
            <w:vAlign w:val="bottom"/>
            <w:hideMark/>
          </w:tcPr>
          <w:p w14:paraId="58A8976E"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676</w:t>
            </w:r>
          </w:p>
        </w:tc>
        <w:tc>
          <w:tcPr>
            <w:tcW w:w="960" w:type="dxa"/>
            <w:tcBorders>
              <w:top w:val="nil"/>
              <w:left w:val="nil"/>
              <w:bottom w:val="nil"/>
              <w:right w:val="nil"/>
            </w:tcBorders>
            <w:shd w:val="clear" w:color="auto" w:fill="auto"/>
            <w:noWrap/>
            <w:vAlign w:val="bottom"/>
            <w:hideMark/>
          </w:tcPr>
          <w:p w14:paraId="56C64CBF"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76</w:t>
            </w:r>
          </w:p>
        </w:tc>
        <w:tc>
          <w:tcPr>
            <w:tcW w:w="1200" w:type="dxa"/>
            <w:tcBorders>
              <w:top w:val="nil"/>
              <w:left w:val="nil"/>
              <w:bottom w:val="nil"/>
              <w:right w:val="nil"/>
            </w:tcBorders>
            <w:shd w:val="clear" w:color="auto" w:fill="auto"/>
            <w:noWrap/>
            <w:vAlign w:val="bottom"/>
            <w:hideMark/>
          </w:tcPr>
          <w:p w14:paraId="107B29E9"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436</w:t>
            </w:r>
          </w:p>
        </w:tc>
        <w:tc>
          <w:tcPr>
            <w:tcW w:w="1169" w:type="dxa"/>
            <w:tcBorders>
              <w:top w:val="nil"/>
              <w:left w:val="nil"/>
              <w:bottom w:val="nil"/>
              <w:right w:val="nil"/>
            </w:tcBorders>
            <w:shd w:val="clear" w:color="auto" w:fill="auto"/>
            <w:noWrap/>
            <w:vAlign w:val="bottom"/>
            <w:hideMark/>
          </w:tcPr>
          <w:p w14:paraId="6003800C"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240</w:t>
            </w:r>
          </w:p>
        </w:tc>
      </w:tr>
      <w:tr w:rsidR="00A53519" w:rsidRPr="00A53519" w14:paraId="71DFE073" w14:textId="77777777" w:rsidTr="00C64E79">
        <w:trPr>
          <w:trHeight w:val="240"/>
        </w:trPr>
        <w:tc>
          <w:tcPr>
            <w:tcW w:w="4541" w:type="dxa"/>
            <w:tcBorders>
              <w:top w:val="nil"/>
              <w:left w:val="nil"/>
              <w:bottom w:val="nil"/>
              <w:right w:val="nil"/>
            </w:tcBorders>
            <w:shd w:val="clear" w:color="auto" w:fill="auto"/>
            <w:noWrap/>
            <w:vAlign w:val="bottom"/>
            <w:hideMark/>
          </w:tcPr>
          <w:p w14:paraId="163E6DB3" w14:textId="3F3E462E" w:rsidR="00A53519" w:rsidRPr="00A53519" w:rsidRDefault="00C64E79" w:rsidP="00A53519">
            <w:pPr>
              <w:spacing w:after="0" w:line="240" w:lineRule="auto"/>
              <w:rPr>
                <w:rFonts w:ascii="Times New Roman" w:eastAsia="Times New Roman" w:hAnsi="Times New Roman"/>
                <w:lang w:eastAsia="en-GB"/>
              </w:rPr>
            </w:pPr>
            <w:r>
              <w:rPr>
                <w:rFonts w:ascii="Times New Roman" w:eastAsia="Times New Roman" w:hAnsi="Times New Roman"/>
                <w:lang w:eastAsia="en-GB"/>
              </w:rPr>
              <w:t>Go to university scale</w:t>
            </w:r>
          </w:p>
        </w:tc>
        <w:tc>
          <w:tcPr>
            <w:tcW w:w="1402" w:type="dxa"/>
            <w:tcBorders>
              <w:top w:val="nil"/>
              <w:left w:val="nil"/>
              <w:bottom w:val="nil"/>
              <w:right w:val="nil"/>
            </w:tcBorders>
            <w:shd w:val="clear" w:color="auto" w:fill="auto"/>
            <w:noWrap/>
            <w:vAlign w:val="bottom"/>
            <w:hideMark/>
          </w:tcPr>
          <w:p w14:paraId="74032AE4"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738</w:t>
            </w:r>
          </w:p>
        </w:tc>
        <w:tc>
          <w:tcPr>
            <w:tcW w:w="1160" w:type="dxa"/>
            <w:tcBorders>
              <w:top w:val="nil"/>
              <w:left w:val="nil"/>
              <w:bottom w:val="nil"/>
              <w:right w:val="nil"/>
            </w:tcBorders>
            <w:shd w:val="clear" w:color="auto" w:fill="auto"/>
            <w:noWrap/>
            <w:vAlign w:val="bottom"/>
            <w:hideMark/>
          </w:tcPr>
          <w:p w14:paraId="38916161"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672</w:t>
            </w:r>
          </w:p>
        </w:tc>
        <w:tc>
          <w:tcPr>
            <w:tcW w:w="960" w:type="dxa"/>
            <w:tcBorders>
              <w:top w:val="nil"/>
              <w:left w:val="nil"/>
              <w:bottom w:val="nil"/>
              <w:right w:val="nil"/>
            </w:tcBorders>
            <w:shd w:val="clear" w:color="auto" w:fill="auto"/>
            <w:noWrap/>
            <w:vAlign w:val="bottom"/>
            <w:hideMark/>
          </w:tcPr>
          <w:p w14:paraId="3C51A1BA"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66</w:t>
            </w:r>
          </w:p>
        </w:tc>
        <w:tc>
          <w:tcPr>
            <w:tcW w:w="1200" w:type="dxa"/>
            <w:tcBorders>
              <w:top w:val="nil"/>
              <w:left w:val="nil"/>
              <w:bottom w:val="nil"/>
              <w:right w:val="nil"/>
            </w:tcBorders>
            <w:shd w:val="clear" w:color="auto" w:fill="auto"/>
            <w:noWrap/>
            <w:vAlign w:val="bottom"/>
            <w:hideMark/>
          </w:tcPr>
          <w:p w14:paraId="22B62E18"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430</w:t>
            </w:r>
          </w:p>
        </w:tc>
        <w:tc>
          <w:tcPr>
            <w:tcW w:w="1169" w:type="dxa"/>
            <w:tcBorders>
              <w:top w:val="nil"/>
              <w:left w:val="nil"/>
              <w:bottom w:val="nil"/>
              <w:right w:val="nil"/>
            </w:tcBorders>
            <w:shd w:val="clear" w:color="auto" w:fill="auto"/>
            <w:noWrap/>
            <w:vAlign w:val="bottom"/>
            <w:hideMark/>
          </w:tcPr>
          <w:p w14:paraId="42131A2C"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242</w:t>
            </w:r>
          </w:p>
        </w:tc>
      </w:tr>
      <w:tr w:rsidR="00A53519" w:rsidRPr="00A53519" w14:paraId="13C0D816" w14:textId="77777777" w:rsidTr="00C64E79">
        <w:trPr>
          <w:trHeight w:val="240"/>
        </w:trPr>
        <w:tc>
          <w:tcPr>
            <w:tcW w:w="4541" w:type="dxa"/>
            <w:tcBorders>
              <w:top w:val="nil"/>
              <w:left w:val="nil"/>
              <w:bottom w:val="nil"/>
              <w:right w:val="nil"/>
            </w:tcBorders>
            <w:shd w:val="clear" w:color="auto" w:fill="auto"/>
            <w:noWrap/>
            <w:vAlign w:val="bottom"/>
            <w:hideMark/>
          </w:tcPr>
          <w:p w14:paraId="34B28D25" w14:textId="38B66A2F" w:rsidR="00A53519" w:rsidRPr="00A53519" w:rsidRDefault="00C64E79" w:rsidP="00A53519">
            <w:pPr>
              <w:spacing w:after="0" w:line="240" w:lineRule="auto"/>
              <w:rPr>
                <w:rFonts w:ascii="Times New Roman" w:eastAsia="Times New Roman" w:hAnsi="Times New Roman"/>
                <w:lang w:eastAsia="en-GB"/>
              </w:rPr>
            </w:pPr>
            <w:r>
              <w:rPr>
                <w:rFonts w:ascii="Times New Roman" w:eastAsia="Times New Roman" w:hAnsi="Times New Roman"/>
                <w:lang w:eastAsia="en-GB"/>
              </w:rPr>
              <w:t>Mental health scale</w:t>
            </w:r>
          </w:p>
        </w:tc>
        <w:tc>
          <w:tcPr>
            <w:tcW w:w="1402" w:type="dxa"/>
            <w:tcBorders>
              <w:top w:val="nil"/>
              <w:left w:val="nil"/>
              <w:bottom w:val="nil"/>
              <w:right w:val="nil"/>
            </w:tcBorders>
            <w:shd w:val="clear" w:color="auto" w:fill="auto"/>
            <w:noWrap/>
            <w:vAlign w:val="bottom"/>
            <w:hideMark/>
          </w:tcPr>
          <w:p w14:paraId="40DD978A"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752</w:t>
            </w:r>
          </w:p>
        </w:tc>
        <w:tc>
          <w:tcPr>
            <w:tcW w:w="1160" w:type="dxa"/>
            <w:tcBorders>
              <w:top w:val="nil"/>
              <w:left w:val="nil"/>
              <w:bottom w:val="nil"/>
              <w:right w:val="nil"/>
            </w:tcBorders>
            <w:shd w:val="clear" w:color="auto" w:fill="auto"/>
            <w:noWrap/>
            <w:vAlign w:val="bottom"/>
            <w:hideMark/>
          </w:tcPr>
          <w:p w14:paraId="100B4D78"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676</w:t>
            </w:r>
          </w:p>
        </w:tc>
        <w:tc>
          <w:tcPr>
            <w:tcW w:w="960" w:type="dxa"/>
            <w:tcBorders>
              <w:top w:val="nil"/>
              <w:left w:val="nil"/>
              <w:bottom w:val="nil"/>
              <w:right w:val="nil"/>
            </w:tcBorders>
            <w:shd w:val="clear" w:color="auto" w:fill="auto"/>
            <w:noWrap/>
            <w:vAlign w:val="bottom"/>
            <w:hideMark/>
          </w:tcPr>
          <w:p w14:paraId="1CA7C13F"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76</w:t>
            </w:r>
          </w:p>
        </w:tc>
        <w:tc>
          <w:tcPr>
            <w:tcW w:w="1200" w:type="dxa"/>
            <w:tcBorders>
              <w:top w:val="nil"/>
              <w:left w:val="nil"/>
              <w:bottom w:val="nil"/>
              <w:right w:val="nil"/>
            </w:tcBorders>
            <w:shd w:val="clear" w:color="auto" w:fill="auto"/>
            <w:noWrap/>
            <w:vAlign w:val="bottom"/>
            <w:hideMark/>
          </w:tcPr>
          <w:p w14:paraId="6AAD60C1"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436</w:t>
            </w:r>
          </w:p>
        </w:tc>
        <w:tc>
          <w:tcPr>
            <w:tcW w:w="1169" w:type="dxa"/>
            <w:tcBorders>
              <w:top w:val="nil"/>
              <w:left w:val="nil"/>
              <w:bottom w:val="nil"/>
              <w:right w:val="nil"/>
            </w:tcBorders>
            <w:shd w:val="clear" w:color="auto" w:fill="auto"/>
            <w:noWrap/>
            <w:vAlign w:val="bottom"/>
            <w:hideMark/>
          </w:tcPr>
          <w:p w14:paraId="1865C846"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240</w:t>
            </w:r>
          </w:p>
        </w:tc>
      </w:tr>
      <w:tr w:rsidR="00A53519" w:rsidRPr="00A53519" w14:paraId="5E05226E" w14:textId="77777777" w:rsidTr="00C64E79">
        <w:trPr>
          <w:trHeight w:val="240"/>
        </w:trPr>
        <w:tc>
          <w:tcPr>
            <w:tcW w:w="4541" w:type="dxa"/>
            <w:tcBorders>
              <w:top w:val="nil"/>
              <w:left w:val="nil"/>
              <w:bottom w:val="nil"/>
              <w:right w:val="nil"/>
            </w:tcBorders>
            <w:shd w:val="clear" w:color="auto" w:fill="auto"/>
            <w:noWrap/>
            <w:vAlign w:val="bottom"/>
            <w:hideMark/>
          </w:tcPr>
          <w:p w14:paraId="682E6F60" w14:textId="62BAE5F4" w:rsidR="00A53519" w:rsidRPr="00A53519" w:rsidRDefault="00C64E79" w:rsidP="00A5351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Parent thinks will stay in school post 16</w:t>
            </w:r>
          </w:p>
        </w:tc>
        <w:tc>
          <w:tcPr>
            <w:tcW w:w="1402" w:type="dxa"/>
            <w:tcBorders>
              <w:top w:val="nil"/>
              <w:left w:val="nil"/>
              <w:bottom w:val="nil"/>
              <w:right w:val="nil"/>
            </w:tcBorders>
            <w:shd w:val="clear" w:color="auto" w:fill="auto"/>
            <w:noWrap/>
            <w:vAlign w:val="bottom"/>
            <w:hideMark/>
          </w:tcPr>
          <w:p w14:paraId="5873963B"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761</w:t>
            </w:r>
          </w:p>
        </w:tc>
        <w:tc>
          <w:tcPr>
            <w:tcW w:w="1160" w:type="dxa"/>
            <w:tcBorders>
              <w:top w:val="nil"/>
              <w:left w:val="nil"/>
              <w:bottom w:val="nil"/>
              <w:right w:val="nil"/>
            </w:tcBorders>
            <w:shd w:val="clear" w:color="auto" w:fill="auto"/>
            <w:noWrap/>
            <w:vAlign w:val="bottom"/>
            <w:hideMark/>
          </w:tcPr>
          <w:p w14:paraId="655745E6"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701</w:t>
            </w:r>
          </w:p>
        </w:tc>
        <w:tc>
          <w:tcPr>
            <w:tcW w:w="960" w:type="dxa"/>
            <w:tcBorders>
              <w:top w:val="nil"/>
              <w:left w:val="nil"/>
              <w:bottom w:val="nil"/>
              <w:right w:val="nil"/>
            </w:tcBorders>
            <w:shd w:val="clear" w:color="auto" w:fill="auto"/>
            <w:noWrap/>
            <w:vAlign w:val="bottom"/>
            <w:hideMark/>
          </w:tcPr>
          <w:p w14:paraId="60217B0B"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60</w:t>
            </w:r>
          </w:p>
        </w:tc>
        <w:tc>
          <w:tcPr>
            <w:tcW w:w="1200" w:type="dxa"/>
            <w:tcBorders>
              <w:top w:val="nil"/>
              <w:left w:val="nil"/>
              <w:bottom w:val="nil"/>
              <w:right w:val="nil"/>
            </w:tcBorders>
            <w:shd w:val="clear" w:color="auto" w:fill="auto"/>
            <w:noWrap/>
            <w:vAlign w:val="bottom"/>
            <w:hideMark/>
          </w:tcPr>
          <w:p w14:paraId="7F7A43D0"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441</w:t>
            </w:r>
          </w:p>
        </w:tc>
        <w:tc>
          <w:tcPr>
            <w:tcW w:w="1169" w:type="dxa"/>
            <w:tcBorders>
              <w:top w:val="nil"/>
              <w:left w:val="nil"/>
              <w:bottom w:val="nil"/>
              <w:right w:val="nil"/>
            </w:tcBorders>
            <w:shd w:val="clear" w:color="auto" w:fill="auto"/>
            <w:noWrap/>
            <w:vAlign w:val="bottom"/>
            <w:hideMark/>
          </w:tcPr>
          <w:p w14:paraId="10887535"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260</w:t>
            </w:r>
          </w:p>
        </w:tc>
      </w:tr>
      <w:tr w:rsidR="00A53519" w:rsidRPr="00A53519" w14:paraId="7F188BE3" w14:textId="77777777" w:rsidTr="00C64E79">
        <w:trPr>
          <w:trHeight w:val="240"/>
        </w:trPr>
        <w:tc>
          <w:tcPr>
            <w:tcW w:w="4541" w:type="dxa"/>
            <w:tcBorders>
              <w:top w:val="nil"/>
              <w:left w:val="nil"/>
              <w:bottom w:val="nil"/>
              <w:right w:val="nil"/>
            </w:tcBorders>
            <w:shd w:val="clear" w:color="auto" w:fill="auto"/>
            <w:noWrap/>
            <w:vAlign w:val="bottom"/>
            <w:hideMark/>
          </w:tcPr>
          <w:p w14:paraId="0606CE4D" w14:textId="643818BE" w:rsidR="00A53519" w:rsidRPr="00A53519" w:rsidRDefault="00C64E79" w:rsidP="00A5351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Parent thinks will go to university</w:t>
            </w:r>
          </w:p>
        </w:tc>
        <w:tc>
          <w:tcPr>
            <w:tcW w:w="1402" w:type="dxa"/>
            <w:tcBorders>
              <w:top w:val="nil"/>
              <w:left w:val="nil"/>
              <w:bottom w:val="nil"/>
              <w:right w:val="nil"/>
            </w:tcBorders>
            <w:shd w:val="clear" w:color="auto" w:fill="auto"/>
            <w:noWrap/>
            <w:vAlign w:val="bottom"/>
            <w:hideMark/>
          </w:tcPr>
          <w:p w14:paraId="4E250882"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761</w:t>
            </w:r>
          </w:p>
        </w:tc>
        <w:tc>
          <w:tcPr>
            <w:tcW w:w="1160" w:type="dxa"/>
            <w:tcBorders>
              <w:top w:val="nil"/>
              <w:left w:val="nil"/>
              <w:bottom w:val="nil"/>
              <w:right w:val="nil"/>
            </w:tcBorders>
            <w:shd w:val="clear" w:color="auto" w:fill="auto"/>
            <w:noWrap/>
            <w:vAlign w:val="bottom"/>
            <w:hideMark/>
          </w:tcPr>
          <w:p w14:paraId="7DC44754"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701</w:t>
            </w:r>
          </w:p>
        </w:tc>
        <w:tc>
          <w:tcPr>
            <w:tcW w:w="960" w:type="dxa"/>
            <w:tcBorders>
              <w:top w:val="nil"/>
              <w:left w:val="nil"/>
              <w:bottom w:val="nil"/>
              <w:right w:val="nil"/>
            </w:tcBorders>
            <w:shd w:val="clear" w:color="auto" w:fill="auto"/>
            <w:noWrap/>
            <w:vAlign w:val="bottom"/>
            <w:hideMark/>
          </w:tcPr>
          <w:p w14:paraId="6DF15521"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60</w:t>
            </w:r>
          </w:p>
        </w:tc>
        <w:tc>
          <w:tcPr>
            <w:tcW w:w="1200" w:type="dxa"/>
            <w:tcBorders>
              <w:top w:val="nil"/>
              <w:left w:val="nil"/>
              <w:bottom w:val="nil"/>
              <w:right w:val="nil"/>
            </w:tcBorders>
            <w:shd w:val="clear" w:color="auto" w:fill="auto"/>
            <w:noWrap/>
            <w:vAlign w:val="bottom"/>
            <w:hideMark/>
          </w:tcPr>
          <w:p w14:paraId="5E5BB751"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441</w:t>
            </w:r>
          </w:p>
        </w:tc>
        <w:tc>
          <w:tcPr>
            <w:tcW w:w="1169" w:type="dxa"/>
            <w:tcBorders>
              <w:top w:val="nil"/>
              <w:left w:val="nil"/>
              <w:bottom w:val="nil"/>
              <w:right w:val="nil"/>
            </w:tcBorders>
            <w:shd w:val="clear" w:color="auto" w:fill="auto"/>
            <w:noWrap/>
            <w:vAlign w:val="bottom"/>
            <w:hideMark/>
          </w:tcPr>
          <w:p w14:paraId="7F9480A7"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260</w:t>
            </w:r>
          </w:p>
        </w:tc>
      </w:tr>
      <w:tr w:rsidR="00A53519" w:rsidRPr="00A53519" w14:paraId="695CEB21" w14:textId="77777777" w:rsidTr="00C64E79">
        <w:trPr>
          <w:trHeight w:val="240"/>
        </w:trPr>
        <w:tc>
          <w:tcPr>
            <w:tcW w:w="4541" w:type="dxa"/>
            <w:tcBorders>
              <w:top w:val="nil"/>
              <w:left w:val="nil"/>
              <w:bottom w:val="nil"/>
              <w:right w:val="nil"/>
            </w:tcBorders>
            <w:shd w:val="clear" w:color="auto" w:fill="auto"/>
            <w:noWrap/>
            <w:vAlign w:val="bottom"/>
            <w:hideMark/>
          </w:tcPr>
          <w:p w14:paraId="6BBB822B" w14:textId="7B26A0DF" w:rsidR="00A53519" w:rsidRPr="00A53519" w:rsidRDefault="00C66679" w:rsidP="00A53519">
            <w:pPr>
              <w:spacing w:after="0" w:line="240" w:lineRule="auto"/>
              <w:rPr>
                <w:rFonts w:ascii="Times New Roman" w:eastAsia="Times New Roman" w:hAnsi="Times New Roman"/>
                <w:lang w:eastAsia="en-GB"/>
              </w:rPr>
            </w:pPr>
            <w:r>
              <w:rPr>
                <w:rFonts w:ascii="Times New Roman" w:eastAsia="Times New Roman" w:hAnsi="Times New Roman"/>
                <w:lang w:eastAsia="en-GB"/>
              </w:rPr>
              <w:t>Self-esteem scale</w:t>
            </w:r>
          </w:p>
        </w:tc>
        <w:tc>
          <w:tcPr>
            <w:tcW w:w="1402" w:type="dxa"/>
            <w:tcBorders>
              <w:top w:val="nil"/>
              <w:left w:val="nil"/>
              <w:bottom w:val="nil"/>
              <w:right w:val="nil"/>
            </w:tcBorders>
            <w:shd w:val="clear" w:color="auto" w:fill="auto"/>
            <w:noWrap/>
            <w:vAlign w:val="bottom"/>
            <w:hideMark/>
          </w:tcPr>
          <w:p w14:paraId="137D8B75"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752</w:t>
            </w:r>
          </w:p>
        </w:tc>
        <w:tc>
          <w:tcPr>
            <w:tcW w:w="1160" w:type="dxa"/>
            <w:tcBorders>
              <w:top w:val="nil"/>
              <w:left w:val="nil"/>
              <w:bottom w:val="nil"/>
              <w:right w:val="nil"/>
            </w:tcBorders>
            <w:shd w:val="clear" w:color="auto" w:fill="auto"/>
            <w:noWrap/>
            <w:vAlign w:val="bottom"/>
            <w:hideMark/>
          </w:tcPr>
          <w:p w14:paraId="525BC744"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676</w:t>
            </w:r>
          </w:p>
        </w:tc>
        <w:tc>
          <w:tcPr>
            <w:tcW w:w="960" w:type="dxa"/>
            <w:tcBorders>
              <w:top w:val="nil"/>
              <w:left w:val="nil"/>
              <w:bottom w:val="nil"/>
              <w:right w:val="nil"/>
            </w:tcBorders>
            <w:shd w:val="clear" w:color="auto" w:fill="auto"/>
            <w:noWrap/>
            <w:vAlign w:val="bottom"/>
            <w:hideMark/>
          </w:tcPr>
          <w:p w14:paraId="25F86BA6"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76</w:t>
            </w:r>
          </w:p>
        </w:tc>
        <w:tc>
          <w:tcPr>
            <w:tcW w:w="1200" w:type="dxa"/>
            <w:tcBorders>
              <w:top w:val="nil"/>
              <w:left w:val="nil"/>
              <w:bottom w:val="nil"/>
              <w:right w:val="nil"/>
            </w:tcBorders>
            <w:shd w:val="clear" w:color="auto" w:fill="auto"/>
            <w:noWrap/>
            <w:vAlign w:val="bottom"/>
            <w:hideMark/>
          </w:tcPr>
          <w:p w14:paraId="46468104"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436</w:t>
            </w:r>
          </w:p>
        </w:tc>
        <w:tc>
          <w:tcPr>
            <w:tcW w:w="1169" w:type="dxa"/>
            <w:tcBorders>
              <w:top w:val="nil"/>
              <w:left w:val="nil"/>
              <w:bottom w:val="nil"/>
              <w:right w:val="nil"/>
            </w:tcBorders>
            <w:shd w:val="clear" w:color="auto" w:fill="auto"/>
            <w:noWrap/>
            <w:vAlign w:val="bottom"/>
            <w:hideMark/>
          </w:tcPr>
          <w:p w14:paraId="19D05BC2"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240</w:t>
            </w:r>
          </w:p>
        </w:tc>
      </w:tr>
      <w:tr w:rsidR="00A53519" w:rsidRPr="00A53519" w14:paraId="7C64E2BB" w14:textId="77777777" w:rsidTr="00C64E79">
        <w:trPr>
          <w:trHeight w:val="240"/>
        </w:trPr>
        <w:tc>
          <w:tcPr>
            <w:tcW w:w="4541" w:type="dxa"/>
            <w:tcBorders>
              <w:top w:val="nil"/>
              <w:left w:val="nil"/>
              <w:bottom w:val="nil"/>
              <w:right w:val="nil"/>
            </w:tcBorders>
            <w:shd w:val="clear" w:color="auto" w:fill="auto"/>
            <w:noWrap/>
            <w:vAlign w:val="bottom"/>
            <w:hideMark/>
          </w:tcPr>
          <w:p w14:paraId="2CB54009" w14:textId="382049C0" w:rsidR="00A53519" w:rsidRPr="00A53519" w:rsidRDefault="00C64E79" w:rsidP="00A53519">
            <w:pPr>
              <w:spacing w:after="0" w:line="240" w:lineRule="auto"/>
              <w:rPr>
                <w:rFonts w:ascii="Times New Roman" w:eastAsia="Times New Roman" w:hAnsi="Times New Roman"/>
                <w:lang w:eastAsia="en-GB"/>
              </w:rPr>
            </w:pPr>
            <w:r>
              <w:rPr>
                <w:rFonts w:ascii="Times New Roman" w:eastAsia="Times New Roman" w:hAnsi="Times New Roman"/>
                <w:lang w:eastAsia="en-GB"/>
              </w:rPr>
              <w:t>SDQ scale</w:t>
            </w:r>
          </w:p>
        </w:tc>
        <w:tc>
          <w:tcPr>
            <w:tcW w:w="1402" w:type="dxa"/>
            <w:tcBorders>
              <w:top w:val="nil"/>
              <w:left w:val="nil"/>
              <w:bottom w:val="nil"/>
              <w:right w:val="nil"/>
            </w:tcBorders>
            <w:shd w:val="clear" w:color="auto" w:fill="auto"/>
            <w:noWrap/>
            <w:vAlign w:val="bottom"/>
            <w:hideMark/>
          </w:tcPr>
          <w:p w14:paraId="40665417"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746</w:t>
            </w:r>
          </w:p>
        </w:tc>
        <w:tc>
          <w:tcPr>
            <w:tcW w:w="1160" w:type="dxa"/>
            <w:tcBorders>
              <w:top w:val="nil"/>
              <w:left w:val="nil"/>
              <w:bottom w:val="nil"/>
              <w:right w:val="nil"/>
            </w:tcBorders>
            <w:shd w:val="clear" w:color="auto" w:fill="auto"/>
            <w:noWrap/>
            <w:vAlign w:val="bottom"/>
            <w:hideMark/>
          </w:tcPr>
          <w:p w14:paraId="30B4C063"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690</w:t>
            </w:r>
          </w:p>
        </w:tc>
        <w:tc>
          <w:tcPr>
            <w:tcW w:w="960" w:type="dxa"/>
            <w:tcBorders>
              <w:top w:val="nil"/>
              <w:left w:val="nil"/>
              <w:bottom w:val="nil"/>
              <w:right w:val="nil"/>
            </w:tcBorders>
            <w:shd w:val="clear" w:color="auto" w:fill="auto"/>
            <w:noWrap/>
            <w:vAlign w:val="bottom"/>
            <w:hideMark/>
          </w:tcPr>
          <w:p w14:paraId="21455B20"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56</w:t>
            </w:r>
          </w:p>
        </w:tc>
        <w:tc>
          <w:tcPr>
            <w:tcW w:w="1200" w:type="dxa"/>
            <w:tcBorders>
              <w:top w:val="nil"/>
              <w:left w:val="nil"/>
              <w:bottom w:val="nil"/>
              <w:right w:val="nil"/>
            </w:tcBorders>
            <w:shd w:val="clear" w:color="auto" w:fill="auto"/>
            <w:noWrap/>
            <w:vAlign w:val="bottom"/>
            <w:hideMark/>
          </w:tcPr>
          <w:p w14:paraId="7CC5A733"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431</w:t>
            </w:r>
          </w:p>
        </w:tc>
        <w:tc>
          <w:tcPr>
            <w:tcW w:w="1169" w:type="dxa"/>
            <w:tcBorders>
              <w:top w:val="nil"/>
              <w:left w:val="nil"/>
              <w:bottom w:val="nil"/>
              <w:right w:val="nil"/>
            </w:tcBorders>
            <w:shd w:val="clear" w:color="auto" w:fill="auto"/>
            <w:noWrap/>
            <w:vAlign w:val="bottom"/>
            <w:hideMark/>
          </w:tcPr>
          <w:p w14:paraId="45AC41CB"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259</w:t>
            </w:r>
          </w:p>
        </w:tc>
      </w:tr>
      <w:tr w:rsidR="00A53519" w:rsidRPr="00A53519" w14:paraId="17427306" w14:textId="77777777" w:rsidTr="00C64E79">
        <w:trPr>
          <w:trHeight w:val="240"/>
        </w:trPr>
        <w:tc>
          <w:tcPr>
            <w:tcW w:w="4541" w:type="dxa"/>
            <w:tcBorders>
              <w:top w:val="nil"/>
              <w:left w:val="nil"/>
              <w:bottom w:val="nil"/>
              <w:right w:val="nil"/>
            </w:tcBorders>
            <w:shd w:val="clear" w:color="auto" w:fill="auto"/>
            <w:noWrap/>
            <w:vAlign w:val="bottom"/>
            <w:hideMark/>
          </w:tcPr>
          <w:p w14:paraId="455B25E8" w14:textId="065F664E" w:rsidR="00A53519" w:rsidRPr="00A53519" w:rsidRDefault="00C64E79" w:rsidP="00A53519">
            <w:pPr>
              <w:spacing w:after="0" w:line="240" w:lineRule="auto"/>
              <w:rPr>
                <w:rFonts w:ascii="Times New Roman" w:eastAsia="Times New Roman" w:hAnsi="Times New Roman"/>
                <w:lang w:eastAsia="en-GB"/>
              </w:rPr>
            </w:pPr>
            <w:r>
              <w:rPr>
                <w:rFonts w:ascii="Times New Roman" w:eastAsia="Times New Roman" w:hAnsi="Times New Roman"/>
                <w:lang w:eastAsia="en-GB"/>
              </w:rPr>
              <w:t>School engagement scale</w:t>
            </w:r>
          </w:p>
        </w:tc>
        <w:tc>
          <w:tcPr>
            <w:tcW w:w="1402" w:type="dxa"/>
            <w:tcBorders>
              <w:top w:val="nil"/>
              <w:left w:val="nil"/>
              <w:bottom w:val="nil"/>
              <w:right w:val="nil"/>
            </w:tcBorders>
            <w:shd w:val="clear" w:color="auto" w:fill="auto"/>
            <w:noWrap/>
            <w:vAlign w:val="bottom"/>
            <w:hideMark/>
          </w:tcPr>
          <w:p w14:paraId="54CA066D"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752</w:t>
            </w:r>
          </w:p>
        </w:tc>
        <w:tc>
          <w:tcPr>
            <w:tcW w:w="1160" w:type="dxa"/>
            <w:tcBorders>
              <w:top w:val="nil"/>
              <w:left w:val="nil"/>
              <w:bottom w:val="nil"/>
              <w:right w:val="nil"/>
            </w:tcBorders>
            <w:shd w:val="clear" w:color="auto" w:fill="auto"/>
            <w:noWrap/>
            <w:vAlign w:val="bottom"/>
            <w:hideMark/>
          </w:tcPr>
          <w:p w14:paraId="656578EF"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676</w:t>
            </w:r>
          </w:p>
        </w:tc>
        <w:tc>
          <w:tcPr>
            <w:tcW w:w="960" w:type="dxa"/>
            <w:tcBorders>
              <w:top w:val="nil"/>
              <w:left w:val="nil"/>
              <w:bottom w:val="nil"/>
              <w:right w:val="nil"/>
            </w:tcBorders>
            <w:shd w:val="clear" w:color="auto" w:fill="auto"/>
            <w:noWrap/>
            <w:vAlign w:val="bottom"/>
            <w:hideMark/>
          </w:tcPr>
          <w:p w14:paraId="00DD53E7"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76</w:t>
            </w:r>
          </w:p>
        </w:tc>
        <w:tc>
          <w:tcPr>
            <w:tcW w:w="1200" w:type="dxa"/>
            <w:tcBorders>
              <w:top w:val="nil"/>
              <w:left w:val="nil"/>
              <w:bottom w:val="nil"/>
              <w:right w:val="nil"/>
            </w:tcBorders>
            <w:shd w:val="clear" w:color="auto" w:fill="auto"/>
            <w:noWrap/>
            <w:vAlign w:val="bottom"/>
            <w:hideMark/>
          </w:tcPr>
          <w:p w14:paraId="45E867AF"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436</w:t>
            </w:r>
          </w:p>
        </w:tc>
        <w:tc>
          <w:tcPr>
            <w:tcW w:w="1169" w:type="dxa"/>
            <w:tcBorders>
              <w:top w:val="nil"/>
              <w:left w:val="nil"/>
              <w:bottom w:val="nil"/>
              <w:right w:val="nil"/>
            </w:tcBorders>
            <w:shd w:val="clear" w:color="auto" w:fill="auto"/>
            <w:noWrap/>
            <w:vAlign w:val="bottom"/>
            <w:hideMark/>
          </w:tcPr>
          <w:p w14:paraId="7FDE8933"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240</w:t>
            </w:r>
          </w:p>
        </w:tc>
      </w:tr>
      <w:tr w:rsidR="00A53519" w:rsidRPr="00A53519" w14:paraId="7571C01A" w14:textId="77777777" w:rsidTr="00C64E79">
        <w:trPr>
          <w:trHeight w:val="240"/>
        </w:trPr>
        <w:tc>
          <w:tcPr>
            <w:tcW w:w="4541" w:type="dxa"/>
            <w:tcBorders>
              <w:top w:val="nil"/>
              <w:left w:val="nil"/>
              <w:bottom w:val="nil"/>
              <w:right w:val="nil"/>
            </w:tcBorders>
            <w:shd w:val="clear" w:color="auto" w:fill="auto"/>
            <w:noWrap/>
            <w:vAlign w:val="bottom"/>
            <w:hideMark/>
          </w:tcPr>
          <w:p w14:paraId="6B436CA4" w14:textId="74F5C812" w:rsidR="00A53519" w:rsidRPr="00A53519" w:rsidRDefault="00C64E79" w:rsidP="00A5351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Receives tutoring</w:t>
            </w:r>
          </w:p>
        </w:tc>
        <w:tc>
          <w:tcPr>
            <w:tcW w:w="1402" w:type="dxa"/>
            <w:tcBorders>
              <w:top w:val="nil"/>
              <w:left w:val="nil"/>
              <w:bottom w:val="nil"/>
              <w:right w:val="nil"/>
            </w:tcBorders>
            <w:shd w:val="clear" w:color="auto" w:fill="auto"/>
            <w:noWrap/>
            <w:vAlign w:val="bottom"/>
            <w:hideMark/>
          </w:tcPr>
          <w:p w14:paraId="14ABCA04"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721</w:t>
            </w:r>
          </w:p>
        </w:tc>
        <w:tc>
          <w:tcPr>
            <w:tcW w:w="1160" w:type="dxa"/>
            <w:tcBorders>
              <w:top w:val="nil"/>
              <w:left w:val="nil"/>
              <w:bottom w:val="nil"/>
              <w:right w:val="nil"/>
            </w:tcBorders>
            <w:shd w:val="clear" w:color="auto" w:fill="auto"/>
            <w:noWrap/>
            <w:vAlign w:val="bottom"/>
            <w:hideMark/>
          </w:tcPr>
          <w:p w14:paraId="1D71A770"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655</w:t>
            </w:r>
          </w:p>
        </w:tc>
        <w:tc>
          <w:tcPr>
            <w:tcW w:w="960" w:type="dxa"/>
            <w:tcBorders>
              <w:top w:val="nil"/>
              <w:left w:val="nil"/>
              <w:bottom w:val="nil"/>
              <w:right w:val="nil"/>
            </w:tcBorders>
            <w:shd w:val="clear" w:color="auto" w:fill="auto"/>
            <w:noWrap/>
            <w:vAlign w:val="bottom"/>
            <w:hideMark/>
          </w:tcPr>
          <w:p w14:paraId="2C313F11"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66</w:t>
            </w:r>
          </w:p>
        </w:tc>
        <w:tc>
          <w:tcPr>
            <w:tcW w:w="1200" w:type="dxa"/>
            <w:tcBorders>
              <w:top w:val="nil"/>
              <w:left w:val="nil"/>
              <w:bottom w:val="nil"/>
              <w:right w:val="nil"/>
            </w:tcBorders>
            <w:shd w:val="clear" w:color="auto" w:fill="auto"/>
            <w:noWrap/>
            <w:vAlign w:val="bottom"/>
            <w:hideMark/>
          </w:tcPr>
          <w:p w14:paraId="784D3EAC"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422</w:t>
            </w:r>
          </w:p>
        </w:tc>
        <w:tc>
          <w:tcPr>
            <w:tcW w:w="1169" w:type="dxa"/>
            <w:tcBorders>
              <w:top w:val="nil"/>
              <w:left w:val="nil"/>
              <w:bottom w:val="nil"/>
              <w:right w:val="nil"/>
            </w:tcBorders>
            <w:shd w:val="clear" w:color="auto" w:fill="auto"/>
            <w:noWrap/>
            <w:vAlign w:val="bottom"/>
            <w:hideMark/>
          </w:tcPr>
          <w:p w14:paraId="466A41F9"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233</w:t>
            </w:r>
          </w:p>
        </w:tc>
      </w:tr>
      <w:tr w:rsidR="00A53519" w:rsidRPr="00A53519" w14:paraId="55B1A7D6" w14:textId="77777777" w:rsidTr="00C64E79">
        <w:trPr>
          <w:trHeight w:val="240"/>
        </w:trPr>
        <w:tc>
          <w:tcPr>
            <w:tcW w:w="4541" w:type="dxa"/>
            <w:tcBorders>
              <w:top w:val="nil"/>
              <w:left w:val="nil"/>
              <w:bottom w:val="nil"/>
              <w:right w:val="nil"/>
            </w:tcBorders>
            <w:shd w:val="clear" w:color="auto" w:fill="auto"/>
            <w:noWrap/>
            <w:vAlign w:val="bottom"/>
            <w:hideMark/>
          </w:tcPr>
          <w:p w14:paraId="27E38CB3" w14:textId="2E7BE726" w:rsidR="00A53519" w:rsidRPr="00A53519" w:rsidRDefault="00C64E79" w:rsidP="00A5351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Receives</w:t>
            </w:r>
            <w:r>
              <w:rPr>
                <w:rFonts w:ascii="Times New Roman" w:eastAsia="Times New Roman" w:hAnsi="Times New Roman"/>
                <w:lang w:eastAsia="en-GB"/>
              </w:rPr>
              <w:t xml:space="preserve"> English</w:t>
            </w:r>
            <w:r w:rsidRPr="00C64E79">
              <w:rPr>
                <w:rFonts w:ascii="Times New Roman" w:eastAsia="Times New Roman" w:hAnsi="Times New Roman"/>
                <w:lang w:eastAsia="en-GB"/>
              </w:rPr>
              <w:t xml:space="preserve"> tutoring</w:t>
            </w:r>
          </w:p>
        </w:tc>
        <w:tc>
          <w:tcPr>
            <w:tcW w:w="1402" w:type="dxa"/>
            <w:tcBorders>
              <w:top w:val="nil"/>
              <w:left w:val="nil"/>
              <w:bottom w:val="nil"/>
              <w:right w:val="nil"/>
            </w:tcBorders>
            <w:shd w:val="clear" w:color="auto" w:fill="auto"/>
            <w:noWrap/>
            <w:vAlign w:val="bottom"/>
            <w:hideMark/>
          </w:tcPr>
          <w:p w14:paraId="5F996E31"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721</w:t>
            </w:r>
          </w:p>
        </w:tc>
        <w:tc>
          <w:tcPr>
            <w:tcW w:w="1160" w:type="dxa"/>
            <w:tcBorders>
              <w:top w:val="nil"/>
              <w:left w:val="nil"/>
              <w:bottom w:val="nil"/>
              <w:right w:val="nil"/>
            </w:tcBorders>
            <w:shd w:val="clear" w:color="auto" w:fill="auto"/>
            <w:noWrap/>
            <w:vAlign w:val="bottom"/>
            <w:hideMark/>
          </w:tcPr>
          <w:p w14:paraId="1C252C5D"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655</w:t>
            </w:r>
          </w:p>
        </w:tc>
        <w:tc>
          <w:tcPr>
            <w:tcW w:w="960" w:type="dxa"/>
            <w:tcBorders>
              <w:top w:val="nil"/>
              <w:left w:val="nil"/>
              <w:bottom w:val="nil"/>
              <w:right w:val="nil"/>
            </w:tcBorders>
            <w:shd w:val="clear" w:color="auto" w:fill="auto"/>
            <w:noWrap/>
            <w:vAlign w:val="bottom"/>
            <w:hideMark/>
          </w:tcPr>
          <w:p w14:paraId="5923A81A"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66</w:t>
            </w:r>
          </w:p>
        </w:tc>
        <w:tc>
          <w:tcPr>
            <w:tcW w:w="1200" w:type="dxa"/>
            <w:tcBorders>
              <w:top w:val="nil"/>
              <w:left w:val="nil"/>
              <w:bottom w:val="nil"/>
              <w:right w:val="nil"/>
            </w:tcBorders>
            <w:shd w:val="clear" w:color="auto" w:fill="auto"/>
            <w:noWrap/>
            <w:vAlign w:val="bottom"/>
            <w:hideMark/>
          </w:tcPr>
          <w:p w14:paraId="47F4CFC0"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422</w:t>
            </w:r>
          </w:p>
        </w:tc>
        <w:tc>
          <w:tcPr>
            <w:tcW w:w="1169" w:type="dxa"/>
            <w:tcBorders>
              <w:top w:val="nil"/>
              <w:left w:val="nil"/>
              <w:bottom w:val="nil"/>
              <w:right w:val="nil"/>
            </w:tcBorders>
            <w:shd w:val="clear" w:color="auto" w:fill="auto"/>
            <w:noWrap/>
            <w:vAlign w:val="bottom"/>
            <w:hideMark/>
          </w:tcPr>
          <w:p w14:paraId="15D2DE95"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233</w:t>
            </w:r>
          </w:p>
        </w:tc>
      </w:tr>
      <w:tr w:rsidR="00A53519" w:rsidRPr="00A53519" w14:paraId="42DF3D0B" w14:textId="77777777" w:rsidTr="00C64E79">
        <w:trPr>
          <w:trHeight w:val="240"/>
        </w:trPr>
        <w:tc>
          <w:tcPr>
            <w:tcW w:w="4541" w:type="dxa"/>
            <w:tcBorders>
              <w:top w:val="nil"/>
              <w:left w:val="nil"/>
              <w:bottom w:val="nil"/>
              <w:right w:val="nil"/>
            </w:tcBorders>
            <w:shd w:val="clear" w:color="auto" w:fill="auto"/>
            <w:noWrap/>
            <w:vAlign w:val="bottom"/>
            <w:hideMark/>
          </w:tcPr>
          <w:p w14:paraId="1B808EF1" w14:textId="12A3EBE2" w:rsidR="00A53519" w:rsidRPr="00A53519" w:rsidRDefault="00C64E79" w:rsidP="00A5351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 xml:space="preserve">Receives </w:t>
            </w:r>
            <w:r>
              <w:rPr>
                <w:rFonts w:ascii="Times New Roman" w:eastAsia="Times New Roman" w:hAnsi="Times New Roman"/>
                <w:lang w:eastAsia="en-GB"/>
              </w:rPr>
              <w:t xml:space="preserve">maths </w:t>
            </w:r>
            <w:r w:rsidRPr="00C64E79">
              <w:rPr>
                <w:rFonts w:ascii="Times New Roman" w:eastAsia="Times New Roman" w:hAnsi="Times New Roman"/>
                <w:lang w:eastAsia="en-GB"/>
              </w:rPr>
              <w:t>tutoring</w:t>
            </w:r>
          </w:p>
        </w:tc>
        <w:tc>
          <w:tcPr>
            <w:tcW w:w="1402" w:type="dxa"/>
            <w:tcBorders>
              <w:top w:val="nil"/>
              <w:left w:val="nil"/>
              <w:bottom w:val="nil"/>
              <w:right w:val="nil"/>
            </w:tcBorders>
            <w:shd w:val="clear" w:color="auto" w:fill="auto"/>
            <w:noWrap/>
            <w:vAlign w:val="bottom"/>
            <w:hideMark/>
          </w:tcPr>
          <w:p w14:paraId="2DF870FE"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721</w:t>
            </w:r>
          </w:p>
        </w:tc>
        <w:tc>
          <w:tcPr>
            <w:tcW w:w="1160" w:type="dxa"/>
            <w:tcBorders>
              <w:top w:val="nil"/>
              <w:left w:val="nil"/>
              <w:bottom w:val="nil"/>
              <w:right w:val="nil"/>
            </w:tcBorders>
            <w:shd w:val="clear" w:color="auto" w:fill="auto"/>
            <w:noWrap/>
            <w:vAlign w:val="bottom"/>
            <w:hideMark/>
          </w:tcPr>
          <w:p w14:paraId="2F139804"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655</w:t>
            </w:r>
          </w:p>
        </w:tc>
        <w:tc>
          <w:tcPr>
            <w:tcW w:w="960" w:type="dxa"/>
            <w:tcBorders>
              <w:top w:val="nil"/>
              <w:left w:val="nil"/>
              <w:bottom w:val="nil"/>
              <w:right w:val="nil"/>
            </w:tcBorders>
            <w:shd w:val="clear" w:color="auto" w:fill="auto"/>
            <w:noWrap/>
            <w:vAlign w:val="bottom"/>
            <w:hideMark/>
          </w:tcPr>
          <w:p w14:paraId="1DBB9FD5"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66</w:t>
            </w:r>
          </w:p>
        </w:tc>
        <w:tc>
          <w:tcPr>
            <w:tcW w:w="1200" w:type="dxa"/>
            <w:tcBorders>
              <w:top w:val="nil"/>
              <w:left w:val="nil"/>
              <w:bottom w:val="nil"/>
              <w:right w:val="nil"/>
            </w:tcBorders>
            <w:shd w:val="clear" w:color="auto" w:fill="auto"/>
            <w:noWrap/>
            <w:vAlign w:val="bottom"/>
            <w:hideMark/>
          </w:tcPr>
          <w:p w14:paraId="41EF61B4"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422</w:t>
            </w:r>
          </w:p>
        </w:tc>
        <w:tc>
          <w:tcPr>
            <w:tcW w:w="1169" w:type="dxa"/>
            <w:tcBorders>
              <w:top w:val="nil"/>
              <w:left w:val="nil"/>
              <w:bottom w:val="nil"/>
              <w:right w:val="nil"/>
            </w:tcBorders>
            <w:shd w:val="clear" w:color="auto" w:fill="auto"/>
            <w:noWrap/>
            <w:vAlign w:val="bottom"/>
            <w:hideMark/>
          </w:tcPr>
          <w:p w14:paraId="1784207E"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233</w:t>
            </w:r>
          </w:p>
        </w:tc>
      </w:tr>
      <w:tr w:rsidR="00A53519" w:rsidRPr="00A53519" w14:paraId="160C9A0A" w14:textId="77777777" w:rsidTr="00C64E79">
        <w:trPr>
          <w:trHeight w:val="240"/>
        </w:trPr>
        <w:tc>
          <w:tcPr>
            <w:tcW w:w="4541" w:type="dxa"/>
            <w:tcBorders>
              <w:top w:val="nil"/>
              <w:left w:val="nil"/>
              <w:bottom w:val="nil"/>
              <w:right w:val="nil"/>
            </w:tcBorders>
            <w:shd w:val="clear" w:color="auto" w:fill="auto"/>
            <w:noWrap/>
            <w:vAlign w:val="bottom"/>
            <w:hideMark/>
          </w:tcPr>
          <w:p w14:paraId="09359C7A" w14:textId="74003162" w:rsidR="00C64E79" w:rsidRPr="00A53519" w:rsidRDefault="00C64E79" w:rsidP="00A53519">
            <w:pPr>
              <w:spacing w:after="0" w:line="240" w:lineRule="auto"/>
              <w:rPr>
                <w:rFonts w:ascii="Times New Roman" w:eastAsia="Times New Roman" w:hAnsi="Times New Roman"/>
                <w:lang w:eastAsia="en-GB"/>
              </w:rPr>
            </w:pPr>
            <w:r>
              <w:rPr>
                <w:rFonts w:ascii="Times New Roman" w:eastAsia="Times New Roman" w:hAnsi="Times New Roman"/>
                <w:lang w:eastAsia="en-GB"/>
              </w:rPr>
              <w:t>Wellbeing scale</w:t>
            </w:r>
          </w:p>
        </w:tc>
        <w:tc>
          <w:tcPr>
            <w:tcW w:w="1402" w:type="dxa"/>
            <w:tcBorders>
              <w:top w:val="nil"/>
              <w:left w:val="nil"/>
              <w:bottom w:val="nil"/>
              <w:right w:val="nil"/>
            </w:tcBorders>
            <w:shd w:val="clear" w:color="auto" w:fill="auto"/>
            <w:noWrap/>
            <w:vAlign w:val="bottom"/>
            <w:hideMark/>
          </w:tcPr>
          <w:p w14:paraId="68C0A0C0"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752</w:t>
            </w:r>
          </w:p>
        </w:tc>
        <w:tc>
          <w:tcPr>
            <w:tcW w:w="1160" w:type="dxa"/>
            <w:tcBorders>
              <w:top w:val="nil"/>
              <w:left w:val="nil"/>
              <w:bottom w:val="nil"/>
              <w:right w:val="nil"/>
            </w:tcBorders>
            <w:shd w:val="clear" w:color="auto" w:fill="auto"/>
            <w:noWrap/>
            <w:vAlign w:val="bottom"/>
            <w:hideMark/>
          </w:tcPr>
          <w:p w14:paraId="40E3DAF0"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676</w:t>
            </w:r>
          </w:p>
        </w:tc>
        <w:tc>
          <w:tcPr>
            <w:tcW w:w="960" w:type="dxa"/>
            <w:tcBorders>
              <w:top w:val="nil"/>
              <w:left w:val="nil"/>
              <w:bottom w:val="nil"/>
              <w:right w:val="nil"/>
            </w:tcBorders>
            <w:shd w:val="clear" w:color="auto" w:fill="auto"/>
            <w:noWrap/>
            <w:vAlign w:val="bottom"/>
            <w:hideMark/>
          </w:tcPr>
          <w:p w14:paraId="00530654"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76</w:t>
            </w:r>
          </w:p>
        </w:tc>
        <w:tc>
          <w:tcPr>
            <w:tcW w:w="1200" w:type="dxa"/>
            <w:tcBorders>
              <w:top w:val="nil"/>
              <w:left w:val="nil"/>
              <w:bottom w:val="nil"/>
              <w:right w:val="nil"/>
            </w:tcBorders>
            <w:shd w:val="clear" w:color="auto" w:fill="auto"/>
            <w:noWrap/>
            <w:vAlign w:val="bottom"/>
            <w:hideMark/>
          </w:tcPr>
          <w:p w14:paraId="0C266F87"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436</w:t>
            </w:r>
          </w:p>
        </w:tc>
        <w:tc>
          <w:tcPr>
            <w:tcW w:w="1169" w:type="dxa"/>
            <w:tcBorders>
              <w:top w:val="nil"/>
              <w:left w:val="nil"/>
              <w:bottom w:val="nil"/>
              <w:right w:val="nil"/>
            </w:tcBorders>
            <w:shd w:val="clear" w:color="auto" w:fill="auto"/>
            <w:noWrap/>
            <w:vAlign w:val="bottom"/>
            <w:hideMark/>
          </w:tcPr>
          <w:p w14:paraId="39914B90"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240</w:t>
            </w:r>
          </w:p>
        </w:tc>
      </w:tr>
      <w:tr w:rsidR="00A53519" w:rsidRPr="00A53519" w14:paraId="2290F010" w14:textId="77777777" w:rsidTr="00C64E79">
        <w:trPr>
          <w:trHeight w:val="240"/>
        </w:trPr>
        <w:tc>
          <w:tcPr>
            <w:tcW w:w="4541" w:type="dxa"/>
            <w:tcBorders>
              <w:top w:val="nil"/>
              <w:left w:val="nil"/>
              <w:bottom w:val="nil"/>
              <w:right w:val="nil"/>
            </w:tcBorders>
            <w:shd w:val="clear" w:color="auto" w:fill="auto"/>
            <w:noWrap/>
            <w:vAlign w:val="bottom"/>
            <w:hideMark/>
          </w:tcPr>
          <w:p w14:paraId="7C7E27CD" w14:textId="20F8F507" w:rsidR="00A53519" w:rsidRPr="00A53519" w:rsidRDefault="00C64E79" w:rsidP="00A5351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English vocabulary scale</w:t>
            </w:r>
          </w:p>
        </w:tc>
        <w:tc>
          <w:tcPr>
            <w:tcW w:w="1402" w:type="dxa"/>
            <w:tcBorders>
              <w:top w:val="nil"/>
              <w:left w:val="nil"/>
              <w:bottom w:val="nil"/>
              <w:right w:val="nil"/>
            </w:tcBorders>
            <w:shd w:val="clear" w:color="auto" w:fill="auto"/>
            <w:noWrap/>
            <w:vAlign w:val="bottom"/>
            <w:hideMark/>
          </w:tcPr>
          <w:p w14:paraId="0EC9F031"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718</w:t>
            </w:r>
          </w:p>
        </w:tc>
        <w:tc>
          <w:tcPr>
            <w:tcW w:w="1160" w:type="dxa"/>
            <w:tcBorders>
              <w:top w:val="nil"/>
              <w:left w:val="nil"/>
              <w:bottom w:val="nil"/>
              <w:right w:val="nil"/>
            </w:tcBorders>
            <w:shd w:val="clear" w:color="auto" w:fill="auto"/>
            <w:noWrap/>
            <w:vAlign w:val="bottom"/>
            <w:hideMark/>
          </w:tcPr>
          <w:p w14:paraId="74104012"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650</w:t>
            </w:r>
          </w:p>
        </w:tc>
        <w:tc>
          <w:tcPr>
            <w:tcW w:w="960" w:type="dxa"/>
            <w:tcBorders>
              <w:top w:val="nil"/>
              <w:left w:val="nil"/>
              <w:bottom w:val="nil"/>
              <w:right w:val="nil"/>
            </w:tcBorders>
            <w:shd w:val="clear" w:color="auto" w:fill="auto"/>
            <w:noWrap/>
            <w:vAlign w:val="bottom"/>
            <w:hideMark/>
          </w:tcPr>
          <w:p w14:paraId="2E76DC30"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68</w:t>
            </w:r>
          </w:p>
        </w:tc>
        <w:tc>
          <w:tcPr>
            <w:tcW w:w="1200" w:type="dxa"/>
            <w:tcBorders>
              <w:top w:val="nil"/>
              <w:left w:val="nil"/>
              <w:bottom w:val="nil"/>
              <w:right w:val="nil"/>
            </w:tcBorders>
            <w:shd w:val="clear" w:color="auto" w:fill="auto"/>
            <w:noWrap/>
            <w:vAlign w:val="bottom"/>
            <w:hideMark/>
          </w:tcPr>
          <w:p w14:paraId="20E9FBC6"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414</w:t>
            </w:r>
          </w:p>
        </w:tc>
        <w:tc>
          <w:tcPr>
            <w:tcW w:w="1169" w:type="dxa"/>
            <w:tcBorders>
              <w:top w:val="nil"/>
              <w:left w:val="nil"/>
              <w:bottom w:val="nil"/>
              <w:right w:val="nil"/>
            </w:tcBorders>
            <w:shd w:val="clear" w:color="auto" w:fill="auto"/>
            <w:noWrap/>
            <w:vAlign w:val="bottom"/>
            <w:hideMark/>
          </w:tcPr>
          <w:p w14:paraId="4B6CA8B4"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236</w:t>
            </w:r>
          </w:p>
        </w:tc>
      </w:tr>
      <w:tr w:rsidR="00A53519" w:rsidRPr="00A53519" w14:paraId="76FF26DE" w14:textId="77777777" w:rsidTr="00C64E79">
        <w:trPr>
          <w:trHeight w:val="240"/>
        </w:trPr>
        <w:tc>
          <w:tcPr>
            <w:tcW w:w="4541" w:type="dxa"/>
            <w:tcBorders>
              <w:top w:val="nil"/>
              <w:left w:val="nil"/>
              <w:bottom w:val="nil"/>
              <w:right w:val="nil"/>
            </w:tcBorders>
            <w:shd w:val="clear" w:color="auto" w:fill="auto"/>
            <w:noWrap/>
            <w:vAlign w:val="bottom"/>
            <w:hideMark/>
          </w:tcPr>
          <w:p w14:paraId="2D565428" w14:textId="584A4FD5" w:rsidR="00A53519" w:rsidRPr="00A53519" w:rsidRDefault="00C64E79" w:rsidP="00A53519">
            <w:pPr>
              <w:spacing w:after="0" w:line="240" w:lineRule="auto"/>
              <w:rPr>
                <w:rFonts w:ascii="Times New Roman" w:eastAsia="Times New Roman" w:hAnsi="Times New Roman"/>
                <w:lang w:eastAsia="en-GB"/>
              </w:rPr>
            </w:pPr>
            <w:r>
              <w:rPr>
                <w:rFonts w:ascii="Times New Roman" w:eastAsia="Times New Roman" w:hAnsi="Times New Roman"/>
                <w:lang w:eastAsia="en-GB"/>
              </w:rPr>
              <w:t xml:space="preserve">Academic wellbeing scale </w:t>
            </w:r>
          </w:p>
        </w:tc>
        <w:tc>
          <w:tcPr>
            <w:tcW w:w="1402" w:type="dxa"/>
            <w:tcBorders>
              <w:top w:val="nil"/>
              <w:left w:val="nil"/>
              <w:bottom w:val="nil"/>
              <w:right w:val="nil"/>
            </w:tcBorders>
            <w:shd w:val="clear" w:color="auto" w:fill="auto"/>
            <w:noWrap/>
            <w:vAlign w:val="bottom"/>
            <w:hideMark/>
          </w:tcPr>
          <w:p w14:paraId="63E73ACD"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752</w:t>
            </w:r>
          </w:p>
        </w:tc>
        <w:tc>
          <w:tcPr>
            <w:tcW w:w="1160" w:type="dxa"/>
            <w:tcBorders>
              <w:top w:val="nil"/>
              <w:left w:val="nil"/>
              <w:bottom w:val="nil"/>
              <w:right w:val="nil"/>
            </w:tcBorders>
            <w:shd w:val="clear" w:color="auto" w:fill="auto"/>
            <w:noWrap/>
            <w:vAlign w:val="bottom"/>
            <w:hideMark/>
          </w:tcPr>
          <w:p w14:paraId="38C7B41F"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676</w:t>
            </w:r>
          </w:p>
        </w:tc>
        <w:tc>
          <w:tcPr>
            <w:tcW w:w="960" w:type="dxa"/>
            <w:tcBorders>
              <w:top w:val="nil"/>
              <w:left w:val="nil"/>
              <w:bottom w:val="nil"/>
              <w:right w:val="nil"/>
            </w:tcBorders>
            <w:shd w:val="clear" w:color="auto" w:fill="auto"/>
            <w:noWrap/>
            <w:vAlign w:val="bottom"/>
            <w:hideMark/>
          </w:tcPr>
          <w:p w14:paraId="6055E772"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76</w:t>
            </w:r>
          </w:p>
        </w:tc>
        <w:tc>
          <w:tcPr>
            <w:tcW w:w="1200" w:type="dxa"/>
            <w:tcBorders>
              <w:top w:val="nil"/>
              <w:left w:val="nil"/>
              <w:bottom w:val="nil"/>
              <w:right w:val="nil"/>
            </w:tcBorders>
            <w:shd w:val="clear" w:color="auto" w:fill="auto"/>
            <w:noWrap/>
            <w:vAlign w:val="bottom"/>
            <w:hideMark/>
          </w:tcPr>
          <w:p w14:paraId="5A9CE69D"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436</w:t>
            </w:r>
          </w:p>
        </w:tc>
        <w:tc>
          <w:tcPr>
            <w:tcW w:w="1169" w:type="dxa"/>
            <w:tcBorders>
              <w:top w:val="nil"/>
              <w:left w:val="nil"/>
              <w:bottom w:val="nil"/>
              <w:right w:val="nil"/>
            </w:tcBorders>
            <w:shd w:val="clear" w:color="auto" w:fill="auto"/>
            <w:noWrap/>
            <w:vAlign w:val="bottom"/>
            <w:hideMark/>
          </w:tcPr>
          <w:p w14:paraId="50480BF2"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240</w:t>
            </w:r>
          </w:p>
        </w:tc>
      </w:tr>
      <w:tr w:rsidR="00A53519" w:rsidRPr="00A53519" w14:paraId="6C2DF5A7" w14:textId="77777777" w:rsidTr="00C64E79">
        <w:trPr>
          <w:trHeight w:val="240"/>
        </w:trPr>
        <w:tc>
          <w:tcPr>
            <w:tcW w:w="4541" w:type="dxa"/>
            <w:tcBorders>
              <w:top w:val="nil"/>
              <w:left w:val="nil"/>
              <w:bottom w:val="nil"/>
              <w:right w:val="nil"/>
            </w:tcBorders>
            <w:shd w:val="clear" w:color="auto" w:fill="auto"/>
            <w:noWrap/>
            <w:vAlign w:val="bottom"/>
            <w:hideMark/>
          </w:tcPr>
          <w:p w14:paraId="3582F854" w14:textId="42CE2526" w:rsidR="00A53519" w:rsidRPr="00A53519" w:rsidRDefault="00C64E79" w:rsidP="00A53519">
            <w:pPr>
              <w:spacing w:after="0" w:line="240" w:lineRule="auto"/>
              <w:rPr>
                <w:rFonts w:ascii="Times New Roman" w:eastAsia="Times New Roman" w:hAnsi="Times New Roman"/>
                <w:lang w:eastAsia="en-GB"/>
              </w:rPr>
            </w:pPr>
            <w:r>
              <w:rPr>
                <w:rFonts w:ascii="Times New Roman" w:eastAsia="Times New Roman" w:hAnsi="Times New Roman"/>
                <w:lang w:eastAsia="en-GB"/>
              </w:rPr>
              <w:t>Bullying scale</w:t>
            </w:r>
          </w:p>
        </w:tc>
        <w:tc>
          <w:tcPr>
            <w:tcW w:w="1402" w:type="dxa"/>
            <w:tcBorders>
              <w:top w:val="nil"/>
              <w:left w:val="nil"/>
              <w:bottom w:val="nil"/>
              <w:right w:val="nil"/>
            </w:tcBorders>
            <w:shd w:val="clear" w:color="auto" w:fill="auto"/>
            <w:noWrap/>
            <w:vAlign w:val="bottom"/>
            <w:hideMark/>
          </w:tcPr>
          <w:p w14:paraId="7C7D74B8"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752</w:t>
            </w:r>
          </w:p>
        </w:tc>
        <w:tc>
          <w:tcPr>
            <w:tcW w:w="1160" w:type="dxa"/>
            <w:tcBorders>
              <w:top w:val="nil"/>
              <w:left w:val="nil"/>
              <w:bottom w:val="nil"/>
              <w:right w:val="nil"/>
            </w:tcBorders>
            <w:shd w:val="clear" w:color="auto" w:fill="auto"/>
            <w:noWrap/>
            <w:vAlign w:val="bottom"/>
            <w:hideMark/>
          </w:tcPr>
          <w:p w14:paraId="73F3BE9C"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676</w:t>
            </w:r>
          </w:p>
        </w:tc>
        <w:tc>
          <w:tcPr>
            <w:tcW w:w="960" w:type="dxa"/>
            <w:tcBorders>
              <w:top w:val="nil"/>
              <w:left w:val="nil"/>
              <w:bottom w:val="nil"/>
              <w:right w:val="nil"/>
            </w:tcBorders>
            <w:shd w:val="clear" w:color="auto" w:fill="auto"/>
            <w:noWrap/>
            <w:vAlign w:val="bottom"/>
            <w:hideMark/>
          </w:tcPr>
          <w:p w14:paraId="68E46BF8"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76</w:t>
            </w:r>
          </w:p>
        </w:tc>
        <w:tc>
          <w:tcPr>
            <w:tcW w:w="1200" w:type="dxa"/>
            <w:tcBorders>
              <w:top w:val="nil"/>
              <w:left w:val="nil"/>
              <w:bottom w:val="nil"/>
              <w:right w:val="nil"/>
            </w:tcBorders>
            <w:shd w:val="clear" w:color="auto" w:fill="auto"/>
            <w:noWrap/>
            <w:vAlign w:val="bottom"/>
            <w:hideMark/>
          </w:tcPr>
          <w:p w14:paraId="1E0EE854"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436</w:t>
            </w:r>
          </w:p>
        </w:tc>
        <w:tc>
          <w:tcPr>
            <w:tcW w:w="1169" w:type="dxa"/>
            <w:tcBorders>
              <w:top w:val="nil"/>
              <w:left w:val="nil"/>
              <w:bottom w:val="nil"/>
              <w:right w:val="nil"/>
            </w:tcBorders>
            <w:shd w:val="clear" w:color="auto" w:fill="auto"/>
            <w:noWrap/>
            <w:vAlign w:val="bottom"/>
            <w:hideMark/>
          </w:tcPr>
          <w:p w14:paraId="3CF3B32F"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240</w:t>
            </w:r>
          </w:p>
        </w:tc>
      </w:tr>
      <w:tr w:rsidR="00A53519" w:rsidRPr="00A53519" w14:paraId="72778D9A" w14:textId="77777777" w:rsidTr="00C64E79">
        <w:trPr>
          <w:trHeight w:val="240"/>
        </w:trPr>
        <w:tc>
          <w:tcPr>
            <w:tcW w:w="4541" w:type="dxa"/>
            <w:tcBorders>
              <w:top w:val="nil"/>
              <w:left w:val="nil"/>
              <w:bottom w:val="nil"/>
              <w:right w:val="nil"/>
            </w:tcBorders>
            <w:shd w:val="clear" w:color="auto" w:fill="auto"/>
            <w:noWrap/>
            <w:vAlign w:val="bottom"/>
            <w:hideMark/>
          </w:tcPr>
          <w:p w14:paraId="3A35F0DE" w14:textId="1A3A97F6" w:rsidR="00A53519" w:rsidRPr="00A53519" w:rsidRDefault="00C64E79" w:rsidP="00A53519">
            <w:pPr>
              <w:spacing w:after="0" w:line="240" w:lineRule="auto"/>
              <w:rPr>
                <w:rFonts w:ascii="Times New Roman" w:eastAsia="Times New Roman" w:hAnsi="Times New Roman"/>
                <w:lang w:eastAsia="en-GB"/>
              </w:rPr>
            </w:pPr>
            <w:r>
              <w:rPr>
                <w:rFonts w:ascii="Times New Roman" w:eastAsia="Times New Roman" w:hAnsi="Times New Roman"/>
                <w:lang w:eastAsia="en-GB"/>
              </w:rPr>
              <w:t>Friends behaviour at school scale</w:t>
            </w:r>
          </w:p>
        </w:tc>
        <w:tc>
          <w:tcPr>
            <w:tcW w:w="1402" w:type="dxa"/>
            <w:tcBorders>
              <w:top w:val="nil"/>
              <w:left w:val="nil"/>
              <w:bottom w:val="nil"/>
              <w:right w:val="nil"/>
            </w:tcBorders>
            <w:shd w:val="clear" w:color="auto" w:fill="auto"/>
            <w:noWrap/>
            <w:vAlign w:val="bottom"/>
            <w:hideMark/>
          </w:tcPr>
          <w:p w14:paraId="42664F63"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656</w:t>
            </w:r>
          </w:p>
        </w:tc>
        <w:tc>
          <w:tcPr>
            <w:tcW w:w="1160" w:type="dxa"/>
            <w:tcBorders>
              <w:top w:val="nil"/>
              <w:left w:val="nil"/>
              <w:bottom w:val="nil"/>
              <w:right w:val="nil"/>
            </w:tcBorders>
            <w:shd w:val="clear" w:color="auto" w:fill="auto"/>
            <w:noWrap/>
            <w:vAlign w:val="bottom"/>
            <w:hideMark/>
          </w:tcPr>
          <w:p w14:paraId="6A006187"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578</w:t>
            </w:r>
          </w:p>
        </w:tc>
        <w:tc>
          <w:tcPr>
            <w:tcW w:w="960" w:type="dxa"/>
            <w:tcBorders>
              <w:top w:val="nil"/>
              <w:left w:val="nil"/>
              <w:bottom w:val="nil"/>
              <w:right w:val="nil"/>
            </w:tcBorders>
            <w:shd w:val="clear" w:color="auto" w:fill="auto"/>
            <w:noWrap/>
            <w:vAlign w:val="bottom"/>
            <w:hideMark/>
          </w:tcPr>
          <w:p w14:paraId="2BAA6CB5"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78</w:t>
            </w:r>
          </w:p>
        </w:tc>
        <w:tc>
          <w:tcPr>
            <w:tcW w:w="1200" w:type="dxa"/>
            <w:tcBorders>
              <w:top w:val="nil"/>
              <w:left w:val="nil"/>
              <w:bottom w:val="nil"/>
              <w:right w:val="nil"/>
            </w:tcBorders>
            <w:shd w:val="clear" w:color="auto" w:fill="auto"/>
            <w:noWrap/>
            <w:vAlign w:val="bottom"/>
            <w:hideMark/>
          </w:tcPr>
          <w:p w14:paraId="44192E7A"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375</w:t>
            </w:r>
          </w:p>
        </w:tc>
        <w:tc>
          <w:tcPr>
            <w:tcW w:w="1169" w:type="dxa"/>
            <w:tcBorders>
              <w:top w:val="nil"/>
              <w:left w:val="nil"/>
              <w:bottom w:val="nil"/>
              <w:right w:val="nil"/>
            </w:tcBorders>
            <w:shd w:val="clear" w:color="auto" w:fill="auto"/>
            <w:noWrap/>
            <w:vAlign w:val="bottom"/>
            <w:hideMark/>
          </w:tcPr>
          <w:p w14:paraId="1518C62E"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203</w:t>
            </w:r>
          </w:p>
        </w:tc>
      </w:tr>
      <w:tr w:rsidR="00A53519" w:rsidRPr="00A53519" w14:paraId="3E3DF928" w14:textId="77777777" w:rsidTr="00C64E79">
        <w:trPr>
          <w:trHeight w:val="240"/>
        </w:trPr>
        <w:tc>
          <w:tcPr>
            <w:tcW w:w="4541" w:type="dxa"/>
            <w:tcBorders>
              <w:top w:val="nil"/>
              <w:left w:val="nil"/>
              <w:bottom w:val="nil"/>
              <w:right w:val="nil"/>
            </w:tcBorders>
            <w:shd w:val="clear" w:color="auto" w:fill="auto"/>
            <w:noWrap/>
            <w:vAlign w:val="bottom"/>
            <w:hideMark/>
          </w:tcPr>
          <w:p w14:paraId="6F80444E" w14:textId="6477DC92" w:rsidR="00A53519" w:rsidRPr="00A53519" w:rsidRDefault="00C64E79" w:rsidP="00A5351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Aspire to work in a professional job</w:t>
            </w:r>
          </w:p>
        </w:tc>
        <w:tc>
          <w:tcPr>
            <w:tcW w:w="1402" w:type="dxa"/>
            <w:tcBorders>
              <w:top w:val="nil"/>
              <w:left w:val="nil"/>
              <w:bottom w:val="nil"/>
              <w:right w:val="nil"/>
            </w:tcBorders>
            <w:shd w:val="clear" w:color="auto" w:fill="auto"/>
            <w:noWrap/>
            <w:vAlign w:val="bottom"/>
            <w:hideMark/>
          </w:tcPr>
          <w:p w14:paraId="26C94BD0"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574</w:t>
            </w:r>
          </w:p>
        </w:tc>
        <w:tc>
          <w:tcPr>
            <w:tcW w:w="1160" w:type="dxa"/>
            <w:tcBorders>
              <w:top w:val="nil"/>
              <w:left w:val="nil"/>
              <w:bottom w:val="nil"/>
              <w:right w:val="nil"/>
            </w:tcBorders>
            <w:shd w:val="clear" w:color="auto" w:fill="auto"/>
            <w:noWrap/>
            <w:vAlign w:val="bottom"/>
            <w:hideMark/>
          </w:tcPr>
          <w:p w14:paraId="136E3E8F"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505</w:t>
            </w:r>
          </w:p>
        </w:tc>
        <w:tc>
          <w:tcPr>
            <w:tcW w:w="960" w:type="dxa"/>
            <w:tcBorders>
              <w:top w:val="nil"/>
              <w:left w:val="nil"/>
              <w:bottom w:val="nil"/>
              <w:right w:val="nil"/>
            </w:tcBorders>
            <w:shd w:val="clear" w:color="auto" w:fill="auto"/>
            <w:noWrap/>
            <w:vAlign w:val="bottom"/>
            <w:hideMark/>
          </w:tcPr>
          <w:p w14:paraId="0762BF2E"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69</w:t>
            </w:r>
          </w:p>
        </w:tc>
        <w:tc>
          <w:tcPr>
            <w:tcW w:w="1200" w:type="dxa"/>
            <w:tcBorders>
              <w:top w:val="nil"/>
              <w:left w:val="nil"/>
              <w:bottom w:val="nil"/>
              <w:right w:val="nil"/>
            </w:tcBorders>
            <w:shd w:val="clear" w:color="auto" w:fill="auto"/>
            <w:noWrap/>
            <w:vAlign w:val="bottom"/>
            <w:hideMark/>
          </w:tcPr>
          <w:p w14:paraId="724D0945"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344</w:t>
            </w:r>
          </w:p>
        </w:tc>
        <w:tc>
          <w:tcPr>
            <w:tcW w:w="1169" w:type="dxa"/>
            <w:tcBorders>
              <w:top w:val="nil"/>
              <w:left w:val="nil"/>
              <w:bottom w:val="nil"/>
              <w:right w:val="nil"/>
            </w:tcBorders>
            <w:shd w:val="clear" w:color="auto" w:fill="auto"/>
            <w:noWrap/>
            <w:vAlign w:val="bottom"/>
            <w:hideMark/>
          </w:tcPr>
          <w:p w14:paraId="106999CD"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161</w:t>
            </w:r>
          </w:p>
        </w:tc>
      </w:tr>
      <w:tr w:rsidR="00A53519" w:rsidRPr="00A53519" w14:paraId="7D72FE68" w14:textId="77777777" w:rsidTr="00C64E79">
        <w:trPr>
          <w:trHeight w:val="240"/>
        </w:trPr>
        <w:tc>
          <w:tcPr>
            <w:tcW w:w="4541" w:type="dxa"/>
            <w:tcBorders>
              <w:top w:val="nil"/>
              <w:left w:val="nil"/>
              <w:bottom w:val="nil"/>
              <w:right w:val="nil"/>
            </w:tcBorders>
            <w:shd w:val="clear" w:color="auto" w:fill="auto"/>
            <w:noWrap/>
            <w:vAlign w:val="bottom"/>
            <w:hideMark/>
          </w:tcPr>
          <w:p w14:paraId="6A8C4966" w14:textId="2F050BAC" w:rsidR="00A53519" w:rsidRPr="00A53519" w:rsidRDefault="00C64E79" w:rsidP="00A5351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Believe qualification needed to get a good job</w:t>
            </w:r>
          </w:p>
        </w:tc>
        <w:tc>
          <w:tcPr>
            <w:tcW w:w="1402" w:type="dxa"/>
            <w:tcBorders>
              <w:top w:val="nil"/>
              <w:left w:val="nil"/>
              <w:bottom w:val="nil"/>
              <w:right w:val="nil"/>
            </w:tcBorders>
            <w:shd w:val="clear" w:color="auto" w:fill="auto"/>
            <w:noWrap/>
            <w:vAlign w:val="bottom"/>
            <w:hideMark/>
          </w:tcPr>
          <w:p w14:paraId="22E8AE0A"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752</w:t>
            </w:r>
          </w:p>
        </w:tc>
        <w:tc>
          <w:tcPr>
            <w:tcW w:w="1160" w:type="dxa"/>
            <w:tcBorders>
              <w:top w:val="nil"/>
              <w:left w:val="nil"/>
              <w:bottom w:val="nil"/>
              <w:right w:val="nil"/>
            </w:tcBorders>
            <w:shd w:val="clear" w:color="auto" w:fill="auto"/>
            <w:noWrap/>
            <w:vAlign w:val="bottom"/>
            <w:hideMark/>
          </w:tcPr>
          <w:p w14:paraId="53698342"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676</w:t>
            </w:r>
          </w:p>
        </w:tc>
        <w:tc>
          <w:tcPr>
            <w:tcW w:w="960" w:type="dxa"/>
            <w:tcBorders>
              <w:top w:val="nil"/>
              <w:left w:val="nil"/>
              <w:bottom w:val="nil"/>
              <w:right w:val="nil"/>
            </w:tcBorders>
            <w:shd w:val="clear" w:color="auto" w:fill="auto"/>
            <w:noWrap/>
            <w:vAlign w:val="bottom"/>
            <w:hideMark/>
          </w:tcPr>
          <w:p w14:paraId="11DD5BB6"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76</w:t>
            </w:r>
          </w:p>
        </w:tc>
        <w:tc>
          <w:tcPr>
            <w:tcW w:w="1200" w:type="dxa"/>
            <w:tcBorders>
              <w:top w:val="nil"/>
              <w:left w:val="nil"/>
              <w:bottom w:val="nil"/>
              <w:right w:val="nil"/>
            </w:tcBorders>
            <w:shd w:val="clear" w:color="auto" w:fill="auto"/>
            <w:noWrap/>
            <w:vAlign w:val="bottom"/>
            <w:hideMark/>
          </w:tcPr>
          <w:p w14:paraId="74141BB2"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436</w:t>
            </w:r>
          </w:p>
        </w:tc>
        <w:tc>
          <w:tcPr>
            <w:tcW w:w="1169" w:type="dxa"/>
            <w:tcBorders>
              <w:top w:val="nil"/>
              <w:left w:val="nil"/>
              <w:bottom w:val="nil"/>
              <w:right w:val="nil"/>
            </w:tcBorders>
            <w:shd w:val="clear" w:color="auto" w:fill="auto"/>
            <w:noWrap/>
            <w:vAlign w:val="bottom"/>
            <w:hideMark/>
          </w:tcPr>
          <w:p w14:paraId="42777FEA"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240</w:t>
            </w:r>
          </w:p>
        </w:tc>
      </w:tr>
      <w:tr w:rsidR="00A53519" w:rsidRPr="00A53519" w14:paraId="6C892EAF" w14:textId="77777777" w:rsidTr="00C64E79">
        <w:trPr>
          <w:trHeight w:val="240"/>
        </w:trPr>
        <w:tc>
          <w:tcPr>
            <w:tcW w:w="4541" w:type="dxa"/>
            <w:tcBorders>
              <w:top w:val="nil"/>
              <w:left w:val="nil"/>
              <w:bottom w:val="single" w:sz="4" w:space="0" w:color="auto"/>
              <w:right w:val="nil"/>
            </w:tcBorders>
            <w:shd w:val="clear" w:color="auto" w:fill="auto"/>
            <w:noWrap/>
            <w:vAlign w:val="bottom"/>
            <w:hideMark/>
          </w:tcPr>
          <w:p w14:paraId="3F96EA25" w14:textId="78DA9B96" w:rsidR="00A53519" w:rsidRPr="00A53519" w:rsidRDefault="00C64E79" w:rsidP="00A5351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Played truant</w:t>
            </w:r>
          </w:p>
        </w:tc>
        <w:tc>
          <w:tcPr>
            <w:tcW w:w="1402" w:type="dxa"/>
            <w:tcBorders>
              <w:top w:val="nil"/>
              <w:left w:val="nil"/>
              <w:bottom w:val="single" w:sz="4" w:space="0" w:color="auto"/>
              <w:right w:val="nil"/>
            </w:tcBorders>
            <w:shd w:val="clear" w:color="auto" w:fill="auto"/>
            <w:noWrap/>
            <w:vAlign w:val="bottom"/>
            <w:hideMark/>
          </w:tcPr>
          <w:p w14:paraId="1BA16BC7"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752</w:t>
            </w:r>
          </w:p>
        </w:tc>
        <w:tc>
          <w:tcPr>
            <w:tcW w:w="1160" w:type="dxa"/>
            <w:tcBorders>
              <w:top w:val="nil"/>
              <w:left w:val="nil"/>
              <w:bottom w:val="single" w:sz="4" w:space="0" w:color="auto"/>
              <w:right w:val="nil"/>
            </w:tcBorders>
            <w:shd w:val="clear" w:color="auto" w:fill="auto"/>
            <w:noWrap/>
            <w:vAlign w:val="bottom"/>
            <w:hideMark/>
          </w:tcPr>
          <w:p w14:paraId="1AB07F12"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676</w:t>
            </w:r>
          </w:p>
        </w:tc>
        <w:tc>
          <w:tcPr>
            <w:tcW w:w="960" w:type="dxa"/>
            <w:tcBorders>
              <w:top w:val="nil"/>
              <w:left w:val="nil"/>
              <w:bottom w:val="single" w:sz="4" w:space="0" w:color="auto"/>
              <w:right w:val="nil"/>
            </w:tcBorders>
            <w:shd w:val="clear" w:color="auto" w:fill="auto"/>
            <w:noWrap/>
            <w:vAlign w:val="bottom"/>
            <w:hideMark/>
          </w:tcPr>
          <w:p w14:paraId="00079DD9"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76</w:t>
            </w:r>
          </w:p>
        </w:tc>
        <w:tc>
          <w:tcPr>
            <w:tcW w:w="1200" w:type="dxa"/>
            <w:tcBorders>
              <w:top w:val="nil"/>
              <w:left w:val="nil"/>
              <w:bottom w:val="single" w:sz="4" w:space="0" w:color="auto"/>
              <w:right w:val="nil"/>
            </w:tcBorders>
            <w:shd w:val="clear" w:color="auto" w:fill="auto"/>
            <w:noWrap/>
            <w:vAlign w:val="bottom"/>
            <w:hideMark/>
          </w:tcPr>
          <w:p w14:paraId="3F3F4C2C"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436</w:t>
            </w:r>
          </w:p>
        </w:tc>
        <w:tc>
          <w:tcPr>
            <w:tcW w:w="1169" w:type="dxa"/>
            <w:tcBorders>
              <w:top w:val="nil"/>
              <w:left w:val="nil"/>
              <w:bottom w:val="single" w:sz="4" w:space="0" w:color="auto"/>
              <w:right w:val="nil"/>
            </w:tcBorders>
            <w:shd w:val="clear" w:color="auto" w:fill="auto"/>
            <w:noWrap/>
            <w:vAlign w:val="bottom"/>
            <w:hideMark/>
          </w:tcPr>
          <w:p w14:paraId="7A5A129E" w14:textId="77777777" w:rsidR="00A53519" w:rsidRPr="00A53519" w:rsidRDefault="00A53519" w:rsidP="00A5351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240</w:t>
            </w:r>
          </w:p>
        </w:tc>
      </w:tr>
    </w:tbl>
    <w:p w14:paraId="71F24F17" w14:textId="77777777" w:rsidR="00A12167" w:rsidRPr="002B281D" w:rsidRDefault="00A12167" w:rsidP="002B281D">
      <w:pPr>
        <w:rPr>
          <w:rFonts w:ascii="Times New Roman" w:hAnsi="Times New Roman"/>
          <w:b/>
          <w:sz w:val="24"/>
          <w:szCs w:val="24"/>
        </w:rPr>
      </w:pPr>
    </w:p>
    <w:p w14:paraId="7F58BD3F" w14:textId="4BB9A483" w:rsidR="002B281D" w:rsidRPr="002B281D" w:rsidRDefault="002B281D" w:rsidP="002B281D">
      <w:pPr>
        <w:pStyle w:val="ListParagraph"/>
        <w:numPr>
          <w:ilvl w:val="0"/>
          <w:numId w:val="12"/>
        </w:numPr>
        <w:jc w:val="center"/>
        <w:rPr>
          <w:rFonts w:ascii="Times New Roman" w:hAnsi="Times New Roman"/>
          <w:b/>
          <w:sz w:val="24"/>
          <w:szCs w:val="24"/>
        </w:rPr>
      </w:pPr>
      <w:r>
        <w:rPr>
          <w:rFonts w:ascii="Times New Roman" w:hAnsi="Times New Roman"/>
          <w:b/>
          <w:sz w:val="24"/>
          <w:szCs w:val="24"/>
        </w:rPr>
        <w:t>Model 2</w:t>
      </w:r>
    </w:p>
    <w:tbl>
      <w:tblPr>
        <w:tblW w:w="9297" w:type="dxa"/>
        <w:tblInd w:w="-709" w:type="dxa"/>
        <w:tblLook w:val="04A0" w:firstRow="1" w:lastRow="0" w:firstColumn="1" w:lastColumn="0" w:noHBand="0" w:noVBand="1"/>
      </w:tblPr>
      <w:tblGrid>
        <w:gridCol w:w="3406"/>
        <w:gridCol w:w="1402"/>
        <w:gridCol w:w="1160"/>
        <w:gridCol w:w="960"/>
        <w:gridCol w:w="1200"/>
        <w:gridCol w:w="1169"/>
      </w:tblGrid>
      <w:tr w:rsidR="00A53519" w:rsidRPr="00A53519" w14:paraId="4947FE78" w14:textId="77777777" w:rsidTr="00C64E79">
        <w:trPr>
          <w:trHeight w:val="570"/>
        </w:trPr>
        <w:tc>
          <w:tcPr>
            <w:tcW w:w="3406" w:type="dxa"/>
            <w:tcBorders>
              <w:top w:val="single" w:sz="4" w:space="0" w:color="auto"/>
              <w:left w:val="nil"/>
              <w:bottom w:val="single" w:sz="4" w:space="0" w:color="auto"/>
              <w:right w:val="nil"/>
            </w:tcBorders>
            <w:shd w:val="clear" w:color="auto" w:fill="auto"/>
            <w:vAlign w:val="bottom"/>
            <w:hideMark/>
          </w:tcPr>
          <w:p w14:paraId="22A16A88" w14:textId="7EF456CB" w:rsidR="00A53519" w:rsidRPr="00A53519" w:rsidRDefault="00A53519" w:rsidP="00A53519">
            <w:pPr>
              <w:spacing w:after="0" w:line="240" w:lineRule="auto"/>
              <w:rPr>
                <w:rFonts w:ascii="Times New Roman" w:eastAsia="Times New Roman" w:hAnsi="Times New Roman"/>
                <w:b/>
                <w:bCs/>
                <w:lang w:eastAsia="en-GB"/>
              </w:rPr>
            </w:pPr>
            <w:r w:rsidRPr="00A53519">
              <w:rPr>
                <w:rFonts w:ascii="Times New Roman" w:eastAsia="Times New Roman" w:hAnsi="Times New Roman"/>
                <w:b/>
                <w:bCs/>
                <w:lang w:eastAsia="en-GB"/>
              </w:rPr>
              <w:t> </w:t>
            </w:r>
            <w:r w:rsidR="003403C3" w:rsidRPr="00B327C7">
              <w:rPr>
                <w:rFonts w:ascii="Times New Roman" w:eastAsia="Times New Roman" w:hAnsi="Times New Roman"/>
                <w:b/>
                <w:bCs/>
                <w:lang w:eastAsia="en-GB"/>
              </w:rPr>
              <w:t> </w:t>
            </w:r>
            <w:r w:rsidR="003403C3">
              <w:rPr>
                <w:rFonts w:ascii="Times New Roman" w:eastAsia="Times New Roman" w:hAnsi="Times New Roman"/>
                <w:b/>
                <w:bCs/>
                <w:lang w:eastAsia="en-GB"/>
              </w:rPr>
              <w:t>Outcome variable</w:t>
            </w:r>
          </w:p>
        </w:tc>
        <w:tc>
          <w:tcPr>
            <w:tcW w:w="1402" w:type="dxa"/>
            <w:tcBorders>
              <w:top w:val="single" w:sz="4" w:space="0" w:color="auto"/>
              <w:left w:val="nil"/>
              <w:bottom w:val="single" w:sz="4" w:space="0" w:color="auto"/>
              <w:right w:val="nil"/>
            </w:tcBorders>
            <w:shd w:val="clear" w:color="auto" w:fill="auto"/>
            <w:vAlign w:val="bottom"/>
            <w:hideMark/>
          </w:tcPr>
          <w:p w14:paraId="2580A9EA" w14:textId="77777777" w:rsidR="00A53519" w:rsidRPr="00A53519" w:rsidRDefault="00A53519" w:rsidP="00A53519">
            <w:pPr>
              <w:spacing w:after="0" w:line="240" w:lineRule="auto"/>
              <w:jc w:val="center"/>
              <w:rPr>
                <w:rFonts w:ascii="Times New Roman" w:eastAsia="Times New Roman" w:hAnsi="Times New Roman"/>
                <w:b/>
                <w:bCs/>
                <w:lang w:eastAsia="en-GB"/>
              </w:rPr>
            </w:pPr>
            <w:r w:rsidRPr="00A53519">
              <w:rPr>
                <w:rFonts w:ascii="Times New Roman" w:eastAsia="Times New Roman" w:hAnsi="Times New Roman"/>
                <w:b/>
                <w:bCs/>
                <w:lang w:eastAsia="en-GB"/>
              </w:rPr>
              <w:t>All observations</w:t>
            </w:r>
          </w:p>
        </w:tc>
        <w:tc>
          <w:tcPr>
            <w:tcW w:w="1160" w:type="dxa"/>
            <w:tcBorders>
              <w:top w:val="single" w:sz="4" w:space="0" w:color="auto"/>
              <w:left w:val="nil"/>
              <w:bottom w:val="single" w:sz="4" w:space="0" w:color="auto"/>
              <w:right w:val="nil"/>
            </w:tcBorders>
            <w:shd w:val="clear" w:color="auto" w:fill="auto"/>
            <w:vAlign w:val="bottom"/>
            <w:hideMark/>
          </w:tcPr>
          <w:p w14:paraId="54034CEC" w14:textId="77777777" w:rsidR="00A53519" w:rsidRPr="00A53519" w:rsidRDefault="00A53519" w:rsidP="00A53519">
            <w:pPr>
              <w:spacing w:after="0" w:line="240" w:lineRule="auto"/>
              <w:jc w:val="center"/>
              <w:rPr>
                <w:rFonts w:ascii="Times New Roman" w:eastAsia="Times New Roman" w:hAnsi="Times New Roman"/>
                <w:b/>
                <w:bCs/>
                <w:lang w:eastAsia="en-GB"/>
              </w:rPr>
            </w:pPr>
            <w:r w:rsidRPr="00A53519">
              <w:rPr>
                <w:rFonts w:ascii="Times New Roman" w:eastAsia="Times New Roman" w:hAnsi="Times New Roman"/>
                <w:b/>
                <w:bCs/>
                <w:lang w:eastAsia="en-GB"/>
              </w:rPr>
              <w:t>On support</w:t>
            </w:r>
          </w:p>
        </w:tc>
        <w:tc>
          <w:tcPr>
            <w:tcW w:w="960" w:type="dxa"/>
            <w:tcBorders>
              <w:top w:val="single" w:sz="4" w:space="0" w:color="auto"/>
              <w:left w:val="nil"/>
              <w:bottom w:val="single" w:sz="4" w:space="0" w:color="auto"/>
              <w:right w:val="nil"/>
            </w:tcBorders>
            <w:shd w:val="clear" w:color="auto" w:fill="auto"/>
            <w:vAlign w:val="bottom"/>
            <w:hideMark/>
          </w:tcPr>
          <w:p w14:paraId="1DAAEE8D" w14:textId="77777777" w:rsidR="00A53519" w:rsidRPr="00A53519" w:rsidRDefault="00A53519" w:rsidP="00A53519">
            <w:pPr>
              <w:spacing w:after="0" w:line="240" w:lineRule="auto"/>
              <w:jc w:val="center"/>
              <w:rPr>
                <w:rFonts w:ascii="Times New Roman" w:eastAsia="Times New Roman" w:hAnsi="Times New Roman"/>
                <w:b/>
                <w:bCs/>
                <w:lang w:eastAsia="en-GB"/>
              </w:rPr>
            </w:pPr>
            <w:r w:rsidRPr="00A53519">
              <w:rPr>
                <w:rFonts w:ascii="Times New Roman" w:eastAsia="Times New Roman" w:hAnsi="Times New Roman"/>
                <w:b/>
                <w:bCs/>
                <w:lang w:eastAsia="en-GB"/>
              </w:rPr>
              <w:t>Off support</w:t>
            </w:r>
          </w:p>
        </w:tc>
        <w:tc>
          <w:tcPr>
            <w:tcW w:w="1200" w:type="dxa"/>
            <w:tcBorders>
              <w:top w:val="single" w:sz="4" w:space="0" w:color="auto"/>
              <w:left w:val="nil"/>
              <w:bottom w:val="single" w:sz="4" w:space="0" w:color="auto"/>
              <w:right w:val="nil"/>
            </w:tcBorders>
            <w:shd w:val="clear" w:color="auto" w:fill="auto"/>
            <w:vAlign w:val="bottom"/>
            <w:hideMark/>
          </w:tcPr>
          <w:p w14:paraId="418E5184" w14:textId="77777777" w:rsidR="00A53519" w:rsidRPr="00A53519" w:rsidRDefault="00A53519" w:rsidP="00A53519">
            <w:pPr>
              <w:spacing w:after="0" w:line="240" w:lineRule="auto"/>
              <w:jc w:val="center"/>
              <w:rPr>
                <w:rFonts w:ascii="Times New Roman" w:eastAsia="Times New Roman" w:hAnsi="Times New Roman"/>
                <w:b/>
                <w:bCs/>
                <w:lang w:eastAsia="en-GB"/>
              </w:rPr>
            </w:pPr>
            <w:r w:rsidRPr="00A53519">
              <w:rPr>
                <w:rFonts w:ascii="Times New Roman" w:eastAsia="Times New Roman" w:hAnsi="Times New Roman"/>
                <w:b/>
                <w:bCs/>
                <w:lang w:eastAsia="en-GB"/>
              </w:rPr>
              <w:t>Non-grammar</w:t>
            </w:r>
          </w:p>
        </w:tc>
        <w:tc>
          <w:tcPr>
            <w:tcW w:w="1169" w:type="dxa"/>
            <w:tcBorders>
              <w:top w:val="single" w:sz="4" w:space="0" w:color="auto"/>
              <w:left w:val="nil"/>
              <w:bottom w:val="single" w:sz="4" w:space="0" w:color="auto"/>
              <w:right w:val="nil"/>
            </w:tcBorders>
            <w:shd w:val="clear" w:color="auto" w:fill="auto"/>
            <w:vAlign w:val="bottom"/>
            <w:hideMark/>
          </w:tcPr>
          <w:p w14:paraId="0BDA1AEF" w14:textId="77777777" w:rsidR="00A53519" w:rsidRPr="00A53519" w:rsidRDefault="00A53519" w:rsidP="00A53519">
            <w:pPr>
              <w:spacing w:after="0" w:line="240" w:lineRule="auto"/>
              <w:jc w:val="center"/>
              <w:rPr>
                <w:rFonts w:ascii="Times New Roman" w:eastAsia="Times New Roman" w:hAnsi="Times New Roman"/>
                <w:b/>
                <w:bCs/>
                <w:lang w:eastAsia="en-GB"/>
              </w:rPr>
            </w:pPr>
            <w:r w:rsidRPr="00A53519">
              <w:rPr>
                <w:rFonts w:ascii="Times New Roman" w:eastAsia="Times New Roman" w:hAnsi="Times New Roman"/>
                <w:b/>
                <w:bCs/>
                <w:lang w:eastAsia="en-GB"/>
              </w:rPr>
              <w:t>Grammar</w:t>
            </w:r>
          </w:p>
        </w:tc>
      </w:tr>
      <w:tr w:rsidR="00C64E79" w:rsidRPr="00A53519" w14:paraId="06783DA4" w14:textId="77777777" w:rsidTr="00C64E79">
        <w:trPr>
          <w:trHeight w:val="240"/>
        </w:trPr>
        <w:tc>
          <w:tcPr>
            <w:tcW w:w="3406" w:type="dxa"/>
            <w:tcBorders>
              <w:top w:val="nil"/>
              <w:left w:val="nil"/>
              <w:bottom w:val="nil"/>
              <w:right w:val="nil"/>
            </w:tcBorders>
            <w:shd w:val="clear" w:color="auto" w:fill="auto"/>
            <w:noWrap/>
            <w:vAlign w:val="bottom"/>
            <w:hideMark/>
          </w:tcPr>
          <w:p w14:paraId="69FA0B8C" w14:textId="0E54E223" w:rsidR="00C64E79" w:rsidRPr="00A53519" w:rsidRDefault="00C64E79" w:rsidP="00C64E79">
            <w:pPr>
              <w:spacing w:after="0" w:line="240" w:lineRule="auto"/>
              <w:rPr>
                <w:rFonts w:ascii="Times New Roman" w:eastAsia="Times New Roman" w:hAnsi="Times New Roman"/>
                <w:lang w:eastAsia="en-GB"/>
              </w:rPr>
            </w:pPr>
            <w:r>
              <w:rPr>
                <w:rFonts w:ascii="Times New Roman" w:eastAsia="Times New Roman" w:hAnsi="Times New Roman"/>
                <w:lang w:eastAsia="en-GB"/>
              </w:rPr>
              <w:t>Academic self-concept</w:t>
            </w:r>
          </w:p>
        </w:tc>
        <w:tc>
          <w:tcPr>
            <w:tcW w:w="1402" w:type="dxa"/>
            <w:tcBorders>
              <w:top w:val="nil"/>
              <w:left w:val="nil"/>
              <w:bottom w:val="nil"/>
              <w:right w:val="nil"/>
            </w:tcBorders>
            <w:shd w:val="clear" w:color="auto" w:fill="auto"/>
            <w:noWrap/>
            <w:vAlign w:val="bottom"/>
            <w:hideMark/>
          </w:tcPr>
          <w:p w14:paraId="3899DE6A"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752</w:t>
            </w:r>
          </w:p>
        </w:tc>
        <w:tc>
          <w:tcPr>
            <w:tcW w:w="1160" w:type="dxa"/>
            <w:tcBorders>
              <w:top w:val="nil"/>
              <w:left w:val="nil"/>
              <w:bottom w:val="nil"/>
              <w:right w:val="nil"/>
            </w:tcBorders>
            <w:shd w:val="clear" w:color="auto" w:fill="auto"/>
            <w:noWrap/>
            <w:vAlign w:val="bottom"/>
            <w:hideMark/>
          </w:tcPr>
          <w:p w14:paraId="01F65936"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732</w:t>
            </w:r>
          </w:p>
        </w:tc>
        <w:tc>
          <w:tcPr>
            <w:tcW w:w="960" w:type="dxa"/>
            <w:tcBorders>
              <w:top w:val="nil"/>
              <w:left w:val="nil"/>
              <w:bottom w:val="nil"/>
              <w:right w:val="nil"/>
            </w:tcBorders>
            <w:shd w:val="clear" w:color="auto" w:fill="auto"/>
            <w:noWrap/>
            <w:vAlign w:val="bottom"/>
            <w:hideMark/>
          </w:tcPr>
          <w:p w14:paraId="62C911C8"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20</w:t>
            </w:r>
          </w:p>
        </w:tc>
        <w:tc>
          <w:tcPr>
            <w:tcW w:w="1200" w:type="dxa"/>
            <w:tcBorders>
              <w:top w:val="nil"/>
              <w:left w:val="nil"/>
              <w:bottom w:val="nil"/>
              <w:right w:val="nil"/>
            </w:tcBorders>
            <w:shd w:val="clear" w:color="auto" w:fill="auto"/>
            <w:noWrap/>
            <w:vAlign w:val="bottom"/>
            <w:hideMark/>
          </w:tcPr>
          <w:p w14:paraId="56BC0318"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436</w:t>
            </w:r>
          </w:p>
        </w:tc>
        <w:tc>
          <w:tcPr>
            <w:tcW w:w="1169" w:type="dxa"/>
            <w:tcBorders>
              <w:top w:val="nil"/>
              <w:left w:val="nil"/>
              <w:bottom w:val="nil"/>
              <w:right w:val="nil"/>
            </w:tcBorders>
            <w:shd w:val="clear" w:color="auto" w:fill="auto"/>
            <w:noWrap/>
            <w:vAlign w:val="bottom"/>
            <w:hideMark/>
          </w:tcPr>
          <w:p w14:paraId="05CF8D9C"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296</w:t>
            </w:r>
          </w:p>
        </w:tc>
      </w:tr>
      <w:tr w:rsidR="00C64E79" w:rsidRPr="00A53519" w14:paraId="78F06870" w14:textId="77777777" w:rsidTr="00C64E79">
        <w:trPr>
          <w:trHeight w:val="240"/>
        </w:trPr>
        <w:tc>
          <w:tcPr>
            <w:tcW w:w="3406" w:type="dxa"/>
            <w:tcBorders>
              <w:top w:val="nil"/>
              <w:left w:val="nil"/>
              <w:bottom w:val="nil"/>
              <w:right w:val="nil"/>
            </w:tcBorders>
            <w:shd w:val="clear" w:color="auto" w:fill="auto"/>
            <w:noWrap/>
            <w:vAlign w:val="bottom"/>
            <w:hideMark/>
          </w:tcPr>
          <w:p w14:paraId="4DE1773F" w14:textId="26E4645E" w:rsidR="00C64E79" w:rsidRPr="00A53519" w:rsidRDefault="00C64E79" w:rsidP="00C64E79">
            <w:pPr>
              <w:spacing w:after="0" w:line="240" w:lineRule="auto"/>
              <w:rPr>
                <w:rFonts w:ascii="Times New Roman" w:eastAsia="Times New Roman" w:hAnsi="Times New Roman"/>
                <w:lang w:eastAsia="en-GB"/>
              </w:rPr>
            </w:pPr>
            <w:r>
              <w:rPr>
                <w:rFonts w:ascii="Times New Roman" w:eastAsia="Times New Roman" w:hAnsi="Times New Roman"/>
                <w:lang w:eastAsia="en-GB"/>
              </w:rPr>
              <w:t>Go to university scale</w:t>
            </w:r>
          </w:p>
        </w:tc>
        <w:tc>
          <w:tcPr>
            <w:tcW w:w="1402" w:type="dxa"/>
            <w:tcBorders>
              <w:top w:val="nil"/>
              <w:left w:val="nil"/>
              <w:bottom w:val="nil"/>
              <w:right w:val="nil"/>
            </w:tcBorders>
            <w:shd w:val="clear" w:color="auto" w:fill="auto"/>
            <w:noWrap/>
            <w:vAlign w:val="bottom"/>
            <w:hideMark/>
          </w:tcPr>
          <w:p w14:paraId="5DA88E57"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738</w:t>
            </w:r>
          </w:p>
        </w:tc>
        <w:tc>
          <w:tcPr>
            <w:tcW w:w="1160" w:type="dxa"/>
            <w:tcBorders>
              <w:top w:val="nil"/>
              <w:left w:val="nil"/>
              <w:bottom w:val="nil"/>
              <w:right w:val="nil"/>
            </w:tcBorders>
            <w:shd w:val="clear" w:color="auto" w:fill="auto"/>
            <w:noWrap/>
            <w:vAlign w:val="bottom"/>
            <w:hideMark/>
          </w:tcPr>
          <w:p w14:paraId="2669935F"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721</w:t>
            </w:r>
          </w:p>
        </w:tc>
        <w:tc>
          <w:tcPr>
            <w:tcW w:w="960" w:type="dxa"/>
            <w:tcBorders>
              <w:top w:val="nil"/>
              <w:left w:val="nil"/>
              <w:bottom w:val="nil"/>
              <w:right w:val="nil"/>
            </w:tcBorders>
            <w:shd w:val="clear" w:color="auto" w:fill="auto"/>
            <w:noWrap/>
            <w:vAlign w:val="bottom"/>
            <w:hideMark/>
          </w:tcPr>
          <w:p w14:paraId="3B476F57"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17</w:t>
            </w:r>
          </w:p>
        </w:tc>
        <w:tc>
          <w:tcPr>
            <w:tcW w:w="1200" w:type="dxa"/>
            <w:tcBorders>
              <w:top w:val="nil"/>
              <w:left w:val="nil"/>
              <w:bottom w:val="nil"/>
              <w:right w:val="nil"/>
            </w:tcBorders>
            <w:shd w:val="clear" w:color="auto" w:fill="auto"/>
            <w:noWrap/>
            <w:vAlign w:val="bottom"/>
            <w:hideMark/>
          </w:tcPr>
          <w:p w14:paraId="3E872F8D"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430</w:t>
            </w:r>
          </w:p>
        </w:tc>
        <w:tc>
          <w:tcPr>
            <w:tcW w:w="1169" w:type="dxa"/>
            <w:tcBorders>
              <w:top w:val="nil"/>
              <w:left w:val="nil"/>
              <w:bottom w:val="nil"/>
              <w:right w:val="nil"/>
            </w:tcBorders>
            <w:shd w:val="clear" w:color="auto" w:fill="auto"/>
            <w:noWrap/>
            <w:vAlign w:val="bottom"/>
            <w:hideMark/>
          </w:tcPr>
          <w:p w14:paraId="633810FB"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291</w:t>
            </w:r>
          </w:p>
        </w:tc>
      </w:tr>
      <w:tr w:rsidR="00C64E79" w:rsidRPr="00A53519" w14:paraId="1826887F" w14:textId="77777777" w:rsidTr="00C64E79">
        <w:trPr>
          <w:trHeight w:val="240"/>
        </w:trPr>
        <w:tc>
          <w:tcPr>
            <w:tcW w:w="3406" w:type="dxa"/>
            <w:tcBorders>
              <w:top w:val="nil"/>
              <w:left w:val="nil"/>
              <w:bottom w:val="nil"/>
              <w:right w:val="nil"/>
            </w:tcBorders>
            <w:shd w:val="clear" w:color="auto" w:fill="auto"/>
            <w:noWrap/>
            <w:vAlign w:val="bottom"/>
            <w:hideMark/>
          </w:tcPr>
          <w:p w14:paraId="39E3892C" w14:textId="33AAF477" w:rsidR="00C64E79" w:rsidRPr="00A53519" w:rsidRDefault="00C64E79" w:rsidP="00C64E79">
            <w:pPr>
              <w:spacing w:after="0" w:line="240" w:lineRule="auto"/>
              <w:rPr>
                <w:rFonts w:ascii="Times New Roman" w:eastAsia="Times New Roman" w:hAnsi="Times New Roman"/>
                <w:lang w:eastAsia="en-GB"/>
              </w:rPr>
            </w:pPr>
            <w:r>
              <w:rPr>
                <w:rFonts w:ascii="Times New Roman" w:eastAsia="Times New Roman" w:hAnsi="Times New Roman"/>
                <w:lang w:eastAsia="en-GB"/>
              </w:rPr>
              <w:t>Mental health scale</w:t>
            </w:r>
          </w:p>
        </w:tc>
        <w:tc>
          <w:tcPr>
            <w:tcW w:w="1402" w:type="dxa"/>
            <w:tcBorders>
              <w:top w:val="nil"/>
              <w:left w:val="nil"/>
              <w:bottom w:val="nil"/>
              <w:right w:val="nil"/>
            </w:tcBorders>
            <w:shd w:val="clear" w:color="auto" w:fill="auto"/>
            <w:noWrap/>
            <w:vAlign w:val="bottom"/>
            <w:hideMark/>
          </w:tcPr>
          <w:p w14:paraId="691239D1"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752</w:t>
            </w:r>
          </w:p>
        </w:tc>
        <w:tc>
          <w:tcPr>
            <w:tcW w:w="1160" w:type="dxa"/>
            <w:tcBorders>
              <w:top w:val="nil"/>
              <w:left w:val="nil"/>
              <w:bottom w:val="nil"/>
              <w:right w:val="nil"/>
            </w:tcBorders>
            <w:shd w:val="clear" w:color="auto" w:fill="auto"/>
            <w:noWrap/>
            <w:vAlign w:val="bottom"/>
            <w:hideMark/>
          </w:tcPr>
          <w:p w14:paraId="7B410926"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732</w:t>
            </w:r>
          </w:p>
        </w:tc>
        <w:tc>
          <w:tcPr>
            <w:tcW w:w="960" w:type="dxa"/>
            <w:tcBorders>
              <w:top w:val="nil"/>
              <w:left w:val="nil"/>
              <w:bottom w:val="nil"/>
              <w:right w:val="nil"/>
            </w:tcBorders>
            <w:shd w:val="clear" w:color="auto" w:fill="auto"/>
            <w:noWrap/>
            <w:vAlign w:val="bottom"/>
            <w:hideMark/>
          </w:tcPr>
          <w:p w14:paraId="0908EB2C"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20</w:t>
            </w:r>
          </w:p>
        </w:tc>
        <w:tc>
          <w:tcPr>
            <w:tcW w:w="1200" w:type="dxa"/>
            <w:tcBorders>
              <w:top w:val="nil"/>
              <w:left w:val="nil"/>
              <w:bottom w:val="nil"/>
              <w:right w:val="nil"/>
            </w:tcBorders>
            <w:shd w:val="clear" w:color="auto" w:fill="auto"/>
            <w:noWrap/>
            <w:vAlign w:val="bottom"/>
            <w:hideMark/>
          </w:tcPr>
          <w:p w14:paraId="3632ADE8"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436</w:t>
            </w:r>
          </w:p>
        </w:tc>
        <w:tc>
          <w:tcPr>
            <w:tcW w:w="1169" w:type="dxa"/>
            <w:tcBorders>
              <w:top w:val="nil"/>
              <w:left w:val="nil"/>
              <w:bottom w:val="nil"/>
              <w:right w:val="nil"/>
            </w:tcBorders>
            <w:shd w:val="clear" w:color="auto" w:fill="auto"/>
            <w:noWrap/>
            <w:vAlign w:val="bottom"/>
            <w:hideMark/>
          </w:tcPr>
          <w:p w14:paraId="51467C97"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296</w:t>
            </w:r>
          </w:p>
        </w:tc>
      </w:tr>
      <w:tr w:rsidR="00C64E79" w:rsidRPr="00A53519" w14:paraId="1D225E2A" w14:textId="77777777" w:rsidTr="00C64E79">
        <w:trPr>
          <w:trHeight w:val="240"/>
        </w:trPr>
        <w:tc>
          <w:tcPr>
            <w:tcW w:w="3406" w:type="dxa"/>
            <w:tcBorders>
              <w:top w:val="nil"/>
              <w:left w:val="nil"/>
              <w:bottom w:val="nil"/>
              <w:right w:val="nil"/>
            </w:tcBorders>
            <w:shd w:val="clear" w:color="auto" w:fill="auto"/>
            <w:noWrap/>
            <w:vAlign w:val="bottom"/>
            <w:hideMark/>
          </w:tcPr>
          <w:p w14:paraId="194F293C" w14:textId="5750226A" w:rsidR="00C64E79" w:rsidRPr="00A53519" w:rsidRDefault="00C64E79" w:rsidP="00C64E7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Parent thinks will stay in school post 16</w:t>
            </w:r>
          </w:p>
        </w:tc>
        <w:tc>
          <w:tcPr>
            <w:tcW w:w="1402" w:type="dxa"/>
            <w:tcBorders>
              <w:top w:val="nil"/>
              <w:left w:val="nil"/>
              <w:bottom w:val="nil"/>
              <w:right w:val="nil"/>
            </w:tcBorders>
            <w:shd w:val="clear" w:color="auto" w:fill="auto"/>
            <w:noWrap/>
            <w:vAlign w:val="bottom"/>
            <w:hideMark/>
          </w:tcPr>
          <w:p w14:paraId="0CEDA603"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761</w:t>
            </w:r>
          </w:p>
        </w:tc>
        <w:tc>
          <w:tcPr>
            <w:tcW w:w="1160" w:type="dxa"/>
            <w:tcBorders>
              <w:top w:val="nil"/>
              <w:left w:val="nil"/>
              <w:bottom w:val="nil"/>
              <w:right w:val="nil"/>
            </w:tcBorders>
            <w:shd w:val="clear" w:color="auto" w:fill="auto"/>
            <w:noWrap/>
            <w:vAlign w:val="bottom"/>
            <w:hideMark/>
          </w:tcPr>
          <w:p w14:paraId="140671F2"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733</w:t>
            </w:r>
          </w:p>
        </w:tc>
        <w:tc>
          <w:tcPr>
            <w:tcW w:w="960" w:type="dxa"/>
            <w:tcBorders>
              <w:top w:val="nil"/>
              <w:left w:val="nil"/>
              <w:bottom w:val="nil"/>
              <w:right w:val="nil"/>
            </w:tcBorders>
            <w:shd w:val="clear" w:color="auto" w:fill="auto"/>
            <w:noWrap/>
            <w:vAlign w:val="bottom"/>
            <w:hideMark/>
          </w:tcPr>
          <w:p w14:paraId="564E14DF"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28</w:t>
            </w:r>
          </w:p>
        </w:tc>
        <w:tc>
          <w:tcPr>
            <w:tcW w:w="1200" w:type="dxa"/>
            <w:tcBorders>
              <w:top w:val="nil"/>
              <w:left w:val="nil"/>
              <w:bottom w:val="nil"/>
              <w:right w:val="nil"/>
            </w:tcBorders>
            <w:shd w:val="clear" w:color="auto" w:fill="auto"/>
            <w:noWrap/>
            <w:vAlign w:val="bottom"/>
            <w:hideMark/>
          </w:tcPr>
          <w:p w14:paraId="0C83A58D"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441</w:t>
            </w:r>
          </w:p>
        </w:tc>
        <w:tc>
          <w:tcPr>
            <w:tcW w:w="1169" w:type="dxa"/>
            <w:tcBorders>
              <w:top w:val="nil"/>
              <w:left w:val="nil"/>
              <w:bottom w:val="nil"/>
              <w:right w:val="nil"/>
            </w:tcBorders>
            <w:shd w:val="clear" w:color="auto" w:fill="auto"/>
            <w:noWrap/>
            <w:vAlign w:val="bottom"/>
            <w:hideMark/>
          </w:tcPr>
          <w:p w14:paraId="3172D356"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292</w:t>
            </w:r>
          </w:p>
        </w:tc>
      </w:tr>
      <w:tr w:rsidR="00C64E79" w:rsidRPr="00A53519" w14:paraId="184E8135" w14:textId="77777777" w:rsidTr="00C64E79">
        <w:trPr>
          <w:trHeight w:val="240"/>
        </w:trPr>
        <w:tc>
          <w:tcPr>
            <w:tcW w:w="3406" w:type="dxa"/>
            <w:tcBorders>
              <w:top w:val="nil"/>
              <w:left w:val="nil"/>
              <w:bottom w:val="nil"/>
              <w:right w:val="nil"/>
            </w:tcBorders>
            <w:shd w:val="clear" w:color="auto" w:fill="auto"/>
            <w:noWrap/>
            <w:vAlign w:val="bottom"/>
            <w:hideMark/>
          </w:tcPr>
          <w:p w14:paraId="4A833584" w14:textId="516538BD" w:rsidR="00C64E79" w:rsidRPr="00A53519" w:rsidRDefault="00C64E79" w:rsidP="00C64E7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Parent thinks will go to university</w:t>
            </w:r>
          </w:p>
        </w:tc>
        <w:tc>
          <w:tcPr>
            <w:tcW w:w="1402" w:type="dxa"/>
            <w:tcBorders>
              <w:top w:val="nil"/>
              <w:left w:val="nil"/>
              <w:bottom w:val="nil"/>
              <w:right w:val="nil"/>
            </w:tcBorders>
            <w:shd w:val="clear" w:color="auto" w:fill="auto"/>
            <w:noWrap/>
            <w:vAlign w:val="bottom"/>
            <w:hideMark/>
          </w:tcPr>
          <w:p w14:paraId="26A8F500"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761</w:t>
            </w:r>
          </w:p>
        </w:tc>
        <w:tc>
          <w:tcPr>
            <w:tcW w:w="1160" w:type="dxa"/>
            <w:tcBorders>
              <w:top w:val="nil"/>
              <w:left w:val="nil"/>
              <w:bottom w:val="nil"/>
              <w:right w:val="nil"/>
            </w:tcBorders>
            <w:shd w:val="clear" w:color="auto" w:fill="auto"/>
            <w:noWrap/>
            <w:vAlign w:val="bottom"/>
            <w:hideMark/>
          </w:tcPr>
          <w:p w14:paraId="3ACBD7FE"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733</w:t>
            </w:r>
          </w:p>
        </w:tc>
        <w:tc>
          <w:tcPr>
            <w:tcW w:w="960" w:type="dxa"/>
            <w:tcBorders>
              <w:top w:val="nil"/>
              <w:left w:val="nil"/>
              <w:bottom w:val="nil"/>
              <w:right w:val="nil"/>
            </w:tcBorders>
            <w:shd w:val="clear" w:color="auto" w:fill="auto"/>
            <w:noWrap/>
            <w:vAlign w:val="bottom"/>
            <w:hideMark/>
          </w:tcPr>
          <w:p w14:paraId="392A00B1"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28</w:t>
            </w:r>
          </w:p>
        </w:tc>
        <w:tc>
          <w:tcPr>
            <w:tcW w:w="1200" w:type="dxa"/>
            <w:tcBorders>
              <w:top w:val="nil"/>
              <w:left w:val="nil"/>
              <w:bottom w:val="nil"/>
              <w:right w:val="nil"/>
            </w:tcBorders>
            <w:shd w:val="clear" w:color="auto" w:fill="auto"/>
            <w:noWrap/>
            <w:vAlign w:val="bottom"/>
            <w:hideMark/>
          </w:tcPr>
          <w:p w14:paraId="1B6962D7"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441</w:t>
            </w:r>
          </w:p>
        </w:tc>
        <w:tc>
          <w:tcPr>
            <w:tcW w:w="1169" w:type="dxa"/>
            <w:tcBorders>
              <w:top w:val="nil"/>
              <w:left w:val="nil"/>
              <w:bottom w:val="nil"/>
              <w:right w:val="nil"/>
            </w:tcBorders>
            <w:shd w:val="clear" w:color="auto" w:fill="auto"/>
            <w:noWrap/>
            <w:vAlign w:val="bottom"/>
            <w:hideMark/>
          </w:tcPr>
          <w:p w14:paraId="35019218"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292</w:t>
            </w:r>
          </w:p>
        </w:tc>
      </w:tr>
      <w:tr w:rsidR="00C64E79" w:rsidRPr="00A53519" w14:paraId="6D1C675E" w14:textId="77777777" w:rsidTr="00C64E79">
        <w:trPr>
          <w:trHeight w:val="240"/>
        </w:trPr>
        <w:tc>
          <w:tcPr>
            <w:tcW w:w="3406" w:type="dxa"/>
            <w:tcBorders>
              <w:top w:val="nil"/>
              <w:left w:val="nil"/>
              <w:bottom w:val="nil"/>
              <w:right w:val="nil"/>
            </w:tcBorders>
            <w:shd w:val="clear" w:color="auto" w:fill="auto"/>
            <w:noWrap/>
            <w:vAlign w:val="bottom"/>
            <w:hideMark/>
          </w:tcPr>
          <w:p w14:paraId="16BF839B" w14:textId="02ACDA50" w:rsidR="00C64E79" w:rsidRPr="00A53519" w:rsidRDefault="00C64E79" w:rsidP="00C64E79">
            <w:pPr>
              <w:spacing w:after="0" w:line="240" w:lineRule="auto"/>
              <w:rPr>
                <w:rFonts w:ascii="Times New Roman" w:eastAsia="Times New Roman" w:hAnsi="Times New Roman"/>
                <w:lang w:eastAsia="en-GB"/>
              </w:rPr>
            </w:pPr>
            <w:r>
              <w:rPr>
                <w:rFonts w:ascii="Times New Roman" w:eastAsia="Times New Roman" w:hAnsi="Times New Roman"/>
                <w:lang w:eastAsia="en-GB"/>
              </w:rPr>
              <w:t>Self-esteem scale</w:t>
            </w:r>
          </w:p>
        </w:tc>
        <w:tc>
          <w:tcPr>
            <w:tcW w:w="1402" w:type="dxa"/>
            <w:tcBorders>
              <w:top w:val="nil"/>
              <w:left w:val="nil"/>
              <w:bottom w:val="nil"/>
              <w:right w:val="nil"/>
            </w:tcBorders>
            <w:shd w:val="clear" w:color="auto" w:fill="auto"/>
            <w:noWrap/>
            <w:vAlign w:val="bottom"/>
            <w:hideMark/>
          </w:tcPr>
          <w:p w14:paraId="4C28915F"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752</w:t>
            </w:r>
          </w:p>
        </w:tc>
        <w:tc>
          <w:tcPr>
            <w:tcW w:w="1160" w:type="dxa"/>
            <w:tcBorders>
              <w:top w:val="nil"/>
              <w:left w:val="nil"/>
              <w:bottom w:val="nil"/>
              <w:right w:val="nil"/>
            </w:tcBorders>
            <w:shd w:val="clear" w:color="auto" w:fill="auto"/>
            <w:noWrap/>
            <w:vAlign w:val="bottom"/>
            <w:hideMark/>
          </w:tcPr>
          <w:p w14:paraId="4B5DCEF7"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732</w:t>
            </w:r>
          </w:p>
        </w:tc>
        <w:tc>
          <w:tcPr>
            <w:tcW w:w="960" w:type="dxa"/>
            <w:tcBorders>
              <w:top w:val="nil"/>
              <w:left w:val="nil"/>
              <w:bottom w:val="nil"/>
              <w:right w:val="nil"/>
            </w:tcBorders>
            <w:shd w:val="clear" w:color="auto" w:fill="auto"/>
            <w:noWrap/>
            <w:vAlign w:val="bottom"/>
            <w:hideMark/>
          </w:tcPr>
          <w:p w14:paraId="68D9B152"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20</w:t>
            </w:r>
          </w:p>
        </w:tc>
        <w:tc>
          <w:tcPr>
            <w:tcW w:w="1200" w:type="dxa"/>
            <w:tcBorders>
              <w:top w:val="nil"/>
              <w:left w:val="nil"/>
              <w:bottom w:val="nil"/>
              <w:right w:val="nil"/>
            </w:tcBorders>
            <w:shd w:val="clear" w:color="auto" w:fill="auto"/>
            <w:noWrap/>
            <w:vAlign w:val="bottom"/>
            <w:hideMark/>
          </w:tcPr>
          <w:p w14:paraId="02747D98"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436</w:t>
            </w:r>
          </w:p>
        </w:tc>
        <w:tc>
          <w:tcPr>
            <w:tcW w:w="1169" w:type="dxa"/>
            <w:tcBorders>
              <w:top w:val="nil"/>
              <w:left w:val="nil"/>
              <w:bottom w:val="nil"/>
              <w:right w:val="nil"/>
            </w:tcBorders>
            <w:shd w:val="clear" w:color="auto" w:fill="auto"/>
            <w:noWrap/>
            <w:vAlign w:val="bottom"/>
            <w:hideMark/>
          </w:tcPr>
          <w:p w14:paraId="4A02EBC9"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296</w:t>
            </w:r>
          </w:p>
        </w:tc>
      </w:tr>
      <w:tr w:rsidR="00C64E79" w:rsidRPr="00A53519" w14:paraId="0BE27045" w14:textId="77777777" w:rsidTr="00C64E79">
        <w:trPr>
          <w:trHeight w:val="240"/>
        </w:trPr>
        <w:tc>
          <w:tcPr>
            <w:tcW w:w="3406" w:type="dxa"/>
            <w:tcBorders>
              <w:top w:val="nil"/>
              <w:left w:val="nil"/>
              <w:bottom w:val="nil"/>
              <w:right w:val="nil"/>
            </w:tcBorders>
            <w:shd w:val="clear" w:color="auto" w:fill="auto"/>
            <w:noWrap/>
            <w:vAlign w:val="bottom"/>
            <w:hideMark/>
          </w:tcPr>
          <w:p w14:paraId="75B680D3" w14:textId="77087AA7" w:rsidR="00C64E79" w:rsidRPr="00A53519" w:rsidRDefault="00C64E79" w:rsidP="00C64E79">
            <w:pPr>
              <w:spacing w:after="0" w:line="240" w:lineRule="auto"/>
              <w:rPr>
                <w:rFonts w:ascii="Times New Roman" w:eastAsia="Times New Roman" w:hAnsi="Times New Roman"/>
                <w:lang w:eastAsia="en-GB"/>
              </w:rPr>
            </w:pPr>
            <w:r>
              <w:rPr>
                <w:rFonts w:ascii="Times New Roman" w:eastAsia="Times New Roman" w:hAnsi="Times New Roman"/>
                <w:lang w:eastAsia="en-GB"/>
              </w:rPr>
              <w:t>SDQ scale</w:t>
            </w:r>
          </w:p>
        </w:tc>
        <w:tc>
          <w:tcPr>
            <w:tcW w:w="1402" w:type="dxa"/>
            <w:tcBorders>
              <w:top w:val="nil"/>
              <w:left w:val="nil"/>
              <w:bottom w:val="nil"/>
              <w:right w:val="nil"/>
            </w:tcBorders>
            <w:shd w:val="clear" w:color="auto" w:fill="auto"/>
            <w:noWrap/>
            <w:vAlign w:val="bottom"/>
            <w:hideMark/>
          </w:tcPr>
          <w:p w14:paraId="75790C45"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746</w:t>
            </w:r>
          </w:p>
        </w:tc>
        <w:tc>
          <w:tcPr>
            <w:tcW w:w="1160" w:type="dxa"/>
            <w:tcBorders>
              <w:top w:val="nil"/>
              <w:left w:val="nil"/>
              <w:bottom w:val="nil"/>
              <w:right w:val="nil"/>
            </w:tcBorders>
            <w:shd w:val="clear" w:color="auto" w:fill="auto"/>
            <w:noWrap/>
            <w:vAlign w:val="bottom"/>
            <w:hideMark/>
          </w:tcPr>
          <w:p w14:paraId="3FD8A961"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736</w:t>
            </w:r>
          </w:p>
        </w:tc>
        <w:tc>
          <w:tcPr>
            <w:tcW w:w="960" w:type="dxa"/>
            <w:tcBorders>
              <w:top w:val="nil"/>
              <w:left w:val="nil"/>
              <w:bottom w:val="nil"/>
              <w:right w:val="nil"/>
            </w:tcBorders>
            <w:shd w:val="clear" w:color="auto" w:fill="auto"/>
            <w:noWrap/>
            <w:vAlign w:val="bottom"/>
            <w:hideMark/>
          </w:tcPr>
          <w:p w14:paraId="75E6C0E2"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10</w:t>
            </w:r>
          </w:p>
        </w:tc>
        <w:tc>
          <w:tcPr>
            <w:tcW w:w="1200" w:type="dxa"/>
            <w:tcBorders>
              <w:top w:val="nil"/>
              <w:left w:val="nil"/>
              <w:bottom w:val="nil"/>
              <w:right w:val="nil"/>
            </w:tcBorders>
            <w:shd w:val="clear" w:color="auto" w:fill="auto"/>
            <w:noWrap/>
            <w:vAlign w:val="bottom"/>
            <w:hideMark/>
          </w:tcPr>
          <w:p w14:paraId="3082855B"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431</w:t>
            </w:r>
          </w:p>
        </w:tc>
        <w:tc>
          <w:tcPr>
            <w:tcW w:w="1169" w:type="dxa"/>
            <w:tcBorders>
              <w:top w:val="nil"/>
              <w:left w:val="nil"/>
              <w:bottom w:val="nil"/>
              <w:right w:val="nil"/>
            </w:tcBorders>
            <w:shd w:val="clear" w:color="auto" w:fill="auto"/>
            <w:noWrap/>
            <w:vAlign w:val="bottom"/>
            <w:hideMark/>
          </w:tcPr>
          <w:p w14:paraId="1A42B33A"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305</w:t>
            </w:r>
          </w:p>
        </w:tc>
      </w:tr>
      <w:tr w:rsidR="00C64E79" w:rsidRPr="00A53519" w14:paraId="4F217C23" w14:textId="77777777" w:rsidTr="00C64E79">
        <w:trPr>
          <w:trHeight w:val="240"/>
        </w:trPr>
        <w:tc>
          <w:tcPr>
            <w:tcW w:w="3406" w:type="dxa"/>
            <w:tcBorders>
              <w:top w:val="nil"/>
              <w:left w:val="nil"/>
              <w:bottom w:val="nil"/>
              <w:right w:val="nil"/>
            </w:tcBorders>
            <w:shd w:val="clear" w:color="auto" w:fill="auto"/>
            <w:noWrap/>
            <w:vAlign w:val="bottom"/>
            <w:hideMark/>
          </w:tcPr>
          <w:p w14:paraId="08F9C363" w14:textId="59E15D3D" w:rsidR="00C64E79" w:rsidRPr="00A53519" w:rsidRDefault="00C64E79" w:rsidP="00C64E79">
            <w:pPr>
              <w:spacing w:after="0" w:line="240" w:lineRule="auto"/>
              <w:rPr>
                <w:rFonts w:ascii="Times New Roman" w:eastAsia="Times New Roman" w:hAnsi="Times New Roman"/>
                <w:lang w:eastAsia="en-GB"/>
              </w:rPr>
            </w:pPr>
            <w:r>
              <w:rPr>
                <w:rFonts w:ascii="Times New Roman" w:eastAsia="Times New Roman" w:hAnsi="Times New Roman"/>
                <w:lang w:eastAsia="en-GB"/>
              </w:rPr>
              <w:t>School engagement scale</w:t>
            </w:r>
          </w:p>
        </w:tc>
        <w:tc>
          <w:tcPr>
            <w:tcW w:w="1402" w:type="dxa"/>
            <w:tcBorders>
              <w:top w:val="nil"/>
              <w:left w:val="nil"/>
              <w:bottom w:val="nil"/>
              <w:right w:val="nil"/>
            </w:tcBorders>
            <w:shd w:val="clear" w:color="auto" w:fill="auto"/>
            <w:noWrap/>
            <w:vAlign w:val="bottom"/>
            <w:hideMark/>
          </w:tcPr>
          <w:p w14:paraId="70C968E8"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752</w:t>
            </w:r>
          </w:p>
        </w:tc>
        <w:tc>
          <w:tcPr>
            <w:tcW w:w="1160" w:type="dxa"/>
            <w:tcBorders>
              <w:top w:val="nil"/>
              <w:left w:val="nil"/>
              <w:bottom w:val="nil"/>
              <w:right w:val="nil"/>
            </w:tcBorders>
            <w:shd w:val="clear" w:color="auto" w:fill="auto"/>
            <w:noWrap/>
            <w:vAlign w:val="bottom"/>
            <w:hideMark/>
          </w:tcPr>
          <w:p w14:paraId="79CA721B"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732</w:t>
            </w:r>
          </w:p>
        </w:tc>
        <w:tc>
          <w:tcPr>
            <w:tcW w:w="960" w:type="dxa"/>
            <w:tcBorders>
              <w:top w:val="nil"/>
              <w:left w:val="nil"/>
              <w:bottom w:val="nil"/>
              <w:right w:val="nil"/>
            </w:tcBorders>
            <w:shd w:val="clear" w:color="auto" w:fill="auto"/>
            <w:noWrap/>
            <w:vAlign w:val="bottom"/>
            <w:hideMark/>
          </w:tcPr>
          <w:p w14:paraId="66887050"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20</w:t>
            </w:r>
          </w:p>
        </w:tc>
        <w:tc>
          <w:tcPr>
            <w:tcW w:w="1200" w:type="dxa"/>
            <w:tcBorders>
              <w:top w:val="nil"/>
              <w:left w:val="nil"/>
              <w:bottom w:val="nil"/>
              <w:right w:val="nil"/>
            </w:tcBorders>
            <w:shd w:val="clear" w:color="auto" w:fill="auto"/>
            <w:noWrap/>
            <w:vAlign w:val="bottom"/>
            <w:hideMark/>
          </w:tcPr>
          <w:p w14:paraId="1B49ACAB"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436</w:t>
            </w:r>
          </w:p>
        </w:tc>
        <w:tc>
          <w:tcPr>
            <w:tcW w:w="1169" w:type="dxa"/>
            <w:tcBorders>
              <w:top w:val="nil"/>
              <w:left w:val="nil"/>
              <w:bottom w:val="nil"/>
              <w:right w:val="nil"/>
            </w:tcBorders>
            <w:shd w:val="clear" w:color="auto" w:fill="auto"/>
            <w:noWrap/>
            <w:vAlign w:val="bottom"/>
            <w:hideMark/>
          </w:tcPr>
          <w:p w14:paraId="7471DC68"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296</w:t>
            </w:r>
          </w:p>
        </w:tc>
      </w:tr>
      <w:tr w:rsidR="00C64E79" w:rsidRPr="00A53519" w14:paraId="51D2118E" w14:textId="77777777" w:rsidTr="00C64E79">
        <w:trPr>
          <w:trHeight w:val="240"/>
        </w:trPr>
        <w:tc>
          <w:tcPr>
            <w:tcW w:w="3406" w:type="dxa"/>
            <w:tcBorders>
              <w:top w:val="nil"/>
              <w:left w:val="nil"/>
              <w:bottom w:val="nil"/>
              <w:right w:val="nil"/>
            </w:tcBorders>
            <w:shd w:val="clear" w:color="auto" w:fill="auto"/>
            <w:noWrap/>
            <w:vAlign w:val="bottom"/>
            <w:hideMark/>
          </w:tcPr>
          <w:p w14:paraId="52A43C61" w14:textId="0E44A68F" w:rsidR="00C64E79" w:rsidRPr="00A53519" w:rsidRDefault="00C64E79" w:rsidP="00C64E7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Receives tutoring</w:t>
            </w:r>
          </w:p>
        </w:tc>
        <w:tc>
          <w:tcPr>
            <w:tcW w:w="1402" w:type="dxa"/>
            <w:tcBorders>
              <w:top w:val="nil"/>
              <w:left w:val="nil"/>
              <w:bottom w:val="nil"/>
              <w:right w:val="nil"/>
            </w:tcBorders>
            <w:shd w:val="clear" w:color="auto" w:fill="auto"/>
            <w:noWrap/>
            <w:vAlign w:val="bottom"/>
            <w:hideMark/>
          </w:tcPr>
          <w:p w14:paraId="01AD4423"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721</w:t>
            </w:r>
          </w:p>
        </w:tc>
        <w:tc>
          <w:tcPr>
            <w:tcW w:w="1160" w:type="dxa"/>
            <w:tcBorders>
              <w:top w:val="nil"/>
              <w:left w:val="nil"/>
              <w:bottom w:val="nil"/>
              <w:right w:val="nil"/>
            </w:tcBorders>
            <w:shd w:val="clear" w:color="auto" w:fill="auto"/>
            <w:noWrap/>
            <w:vAlign w:val="bottom"/>
            <w:hideMark/>
          </w:tcPr>
          <w:p w14:paraId="6F1B9F98"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701</w:t>
            </w:r>
          </w:p>
        </w:tc>
        <w:tc>
          <w:tcPr>
            <w:tcW w:w="960" w:type="dxa"/>
            <w:tcBorders>
              <w:top w:val="nil"/>
              <w:left w:val="nil"/>
              <w:bottom w:val="nil"/>
              <w:right w:val="nil"/>
            </w:tcBorders>
            <w:shd w:val="clear" w:color="auto" w:fill="auto"/>
            <w:noWrap/>
            <w:vAlign w:val="bottom"/>
            <w:hideMark/>
          </w:tcPr>
          <w:p w14:paraId="11C682DC"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20</w:t>
            </w:r>
          </w:p>
        </w:tc>
        <w:tc>
          <w:tcPr>
            <w:tcW w:w="1200" w:type="dxa"/>
            <w:tcBorders>
              <w:top w:val="nil"/>
              <w:left w:val="nil"/>
              <w:bottom w:val="nil"/>
              <w:right w:val="nil"/>
            </w:tcBorders>
            <w:shd w:val="clear" w:color="auto" w:fill="auto"/>
            <w:noWrap/>
            <w:vAlign w:val="bottom"/>
            <w:hideMark/>
          </w:tcPr>
          <w:p w14:paraId="0796E70D"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422</w:t>
            </w:r>
          </w:p>
        </w:tc>
        <w:tc>
          <w:tcPr>
            <w:tcW w:w="1169" w:type="dxa"/>
            <w:tcBorders>
              <w:top w:val="nil"/>
              <w:left w:val="nil"/>
              <w:bottom w:val="nil"/>
              <w:right w:val="nil"/>
            </w:tcBorders>
            <w:shd w:val="clear" w:color="auto" w:fill="auto"/>
            <w:noWrap/>
            <w:vAlign w:val="bottom"/>
            <w:hideMark/>
          </w:tcPr>
          <w:p w14:paraId="432A88E2"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279</w:t>
            </w:r>
          </w:p>
        </w:tc>
      </w:tr>
      <w:tr w:rsidR="00C64E79" w:rsidRPr="00A53519" w14:paraId="2886B675" w14:textId="77777777" w:rsidTr="00C64E79">
        <w:trPr>
          <w:trHeight w:val="240"/>
        </w:trPr>
        <w:tc>
          <w:tcPr>
            <w:tcW w:w="3406" w:type="dxa"/>
            <w:tcBorders>
              <w:top w:val="nil"/>
              <w:left w:val="nil"/>
              <w:bottom w:val="nil"/>
              <w:right w:val="nil"/>
            </w:tcBorders>
            <w:shd w:val="clear" w:color="auto" w:fill="auto"/>
            <w:noWrap/>
            <w:vAlign w:val="bottom"/>
            <w:hideMark/>
          </w:tcPr>
          <w:p w14:paraId="02F84B0F" w14:textId="476CB146" w:rsidR="00C64E79" w:rsidRPr="00A53519" w:rsidRDefault="00C64E79" w:rsidP="00C64E7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Receives</w:t>
            </w:r>
            <w:r>
              <w:rPr>
                <w:rFonts w:ascii="Times New Roman" w:eastAsia="Times New Roman" w:hAnsi="Times New Roman"/>
                <w:lang w:eastAsia="en-GB"/>
              </w:rPr>
              <w:t xml:space="preserve"> English</w:t>
            </w:r>
            <w:r w:rsidRPr="00C64E79">
              <w:rPr>
                <w:rFonts w:ascii="Times New Roman" w:eastAsia="Times New Roman" w:hAnsi="Times New Roman"/>
                <w:lang w:eastAsia="en-GB"/>
              </w:rPr>
              <w:t xml:space="preserve"> tutoring</w:t>
            </w:r>
          </w:p>
        </w:tc>
        <w:tc>
          <w:tcPr>
            <w:tcW w:w="1402" w:type="dxa"/>
            <w:tcBorders>
              <w:top w:val="nil"/>
              <w:left w:val="nil"/>
              <w:bottom w:val="nil"/>
              <w:right w:val="nil"/>
            </w:tcBorders>
            <w:shd w:val="clear" w:color="auto" w:fill="auto"/>
            <w:noWrap/>
            <w:vAlign w:val="bottom"/>
            <w:hideMark/>
          </w:tcPr>
          <w:p w14:paraId="0A642318"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721</w:t>
            </w:r>
          </w:p>
        </w:tc>
        <w:tc>
          <w:tcPr>
            <w:tcW w:w="1160" w:type="dxa"/>
            <w:tcBorders>
              <w:top w:val="nil"/>
              <w:left w:val="nil"/>
              <w:bottom w:val="nil"/>
              <w:right w:val="nil"/>
            </w:tcBorders>
            <w:shd w:val="clear" w:color="auto" w:fill="auto"/>
            <w:noWrap/>
            <w:vAlign w:val="bottom"/>
            <w:hideMark/>
          </w:tcPr>
          <w:p w14:paraId="3EA2FC61"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701</w:t>
            </w:r>
          </w:p>
        </w:tc>
        <w:tc>
          <w:tcPr>
            <w:tcW w:w="960" w:type="dxa"/>
            <w:tcBorders>
              <w:top w:val="nil"/>
              <w:left w:val="nil"/>
              <w:bottom w:val="nil"/>
              <w:right w:val="nil"/>
            </w:tcBorders>
            <w:shd w:val="clear" w:color="auto" w:fill="auto"/>
            <w:noWrap/>
            <w:vAlign w:val="bottom"/>
            <w:hideMark/>
          </w:tcPr>
          <w:p w14:paraId="0DB8E99A"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20</w:t>
            </w:r>
          </w:p>
        </w:tc>
        <w:tc>
          <w:tcPr>
            <w:tcW w:w="1200" w:type="dxa"/>
            <w:tcBorders>
              <w:top w:val="nil"/>
              <w:left w:val="nil"/>
              <w:bottom w:val="nil"/>
              <w:right w:val="nil"/>
            </w:tcBorders>
            <w:shd w:val="clear" w:color="auto" w:fill="auto"/>
            <w:noWrap/>
            <w:vAlign w:val="bottom"/>
            <w:hideMark/>
          </w:tcPr>
          <w:p w14:paraId="09E6715F"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422</w:t>
            </w:r>
          </w:p>
        </w:tc>
        <w:tc>
          <w:tcPr>
            <w:tcW w:w="1169" w:type="dxa"/>
            <w:tcBorders>
              <w:top w:val="nil"/>
              <w:left w:val="nil"/>
              <w:bottom w:val="nil"/>
              <w:right w:val="nil"/>
            </w:tcBorders>
            <w:shd w:val="clear" w:color="auto" w:fill="auto"/>
            <w:noWrap/>
            <w:vAlign w:val="bottom"/>
            <w:hideMark/>
          </w:tcPr>
          <w:p w14:paraId="6897F45E"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279</w:t>
            </w:r>
          </w:p>
        </w:tc>
      </w:tr>
      <w:tr w:rsidR="00C64E79" w:rsidRPr="00A53519" w14:paraId="1855DC88" w14:textId="77777777" w:rsidTr="00C64E79">
        <w:trPr>
          <w:trHeight w:val="240"/>
        </w:trPr>
        <w:tc>
          <w:tcPr>
            <w:tcW w:w="3406" w:type="dxa"/>
            <w:tcBorders>
              <w:top w:val="nil"/>
              <w:left w:val="nil"/>
              <w:bottom w:val="nil"/>
              <w:right w:val="nil"/>
            </w:tcBorders>
            <w:shd w:val="clear" w:color="auto" w:fill="auto"/>
            <w:noWrap/>
            <w:vAlign w:val="bottom"/>
            <w:hideMark/>
          </w:tcPr>
          <w:p w14:paraId="53126717" w14:textId="4B23C0E0" w:rsidR="00C64E79" w:rsidRPr="00A53519" w:rsidRDefault="00C64E79" w:rsidP="00C64E7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 xml:space="preserve">Receives </w:t>
            </w:r>
            <w:r>
              <w:rPr>
                <w:rFonts w:ascii="Times New Roman" w:eastAsia="Times New Roman" w:hAnsi="Times New Roman"/>
                <w:lang w:eastAsia="en-GB"/>
              </w:rPr>
              <w:t xml:space="preserve">maths </w:t>
            </w:r>
            <w:r w:rsidRPr="00C64E79">
              <w:rPr>
                <w:rFonts w:ascii="Times New Roman" w:eastAsia="Times New Roman" w:hAnsi="Times New Roman"/>
                <w:lang w:eastAsia="en-GB"/>
              </w:rPr>
              <w:t>tutoring</w:t>
            </w:r>
          </w:p>
        </w:tc>
        <w:tc>
          <w:tcPr>
            <w:tcW w:w="1402" w:type="dxa"/>
            <w:tcBorders>
              <w:top w:val="nil"/>
              <w:left w:val="nil"/>
              <w:bottom w:val="nil"/>
              <w:right w:val="nil"/>
            </w:tcBorders>
            <w:shd w:val="clear" w:color="auto" w:fill="auto"/>
            <w:noWrap/>
            <w:vAlign w:val="bottom"/>
            <w:hideMark/>
          </w:tcPr>
          <w:p w14:paraId="0409CD3A"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721</w:t>
            </w:r>
          </w:p>
        </w:tc>
        <w:tc>
          <w:tcPr>
            <w:tcW w:w="1160" w:type="dxa"/>
            <w:tcBorders>
              <w:top w:val="nil"/>
              <w:left w:val="nil"/>
              <w:bottom w:val="nil"/>
              <w:right w:val="nil"/>
            </w:tcBorders>
            <w:shd w:val="clear" w:color="auto" w:fill="auto"/>
            <w:noWrap/>
            <w:vAlign w:val="bottom"/>
            <w:hideMark/>
          </w:tcPr>
          <w:p w14:paraId="0712E4D1"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701</w:t>
            </w:r>
          </w:p>
        </w:tc>
        <w:tc>
          <w:tcPr>
            <w:tcW w:w="960" w:type="dxa"/>
            <w:tcBorders>
              <w:top w:val="nil"/>
              <w:left w:val="nil"/>
              <w:bottom w:val="nil"/>
              <w:right w:val="nil"/>
            </w:tcBorders>
            <w:shd w:val="clear" w:color="auto" w:fill="auto"/>
            <w:noWrap/>
            <w:vAlign w:val="bottom"/>
            <w:hideMark/>
          </w:tcPr>
          <w:p w14:paraId="7AE0E8FC"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20</w:t>
            </w:r>
          </w:p>
        </w:tc>
        <w:tc>
          <w:tcPr>
            <w:tcW w:w="1200" w:type="dxa"/>
            <w:tcBorders>
              <w:top w:val="nil"/>
              <w:left w:val="nil"/>
              <w:bottom w:val="nil"/>
              <w:right w:val="nil"/>
            </w:tcBorders>
            <w:shd w:val="clear" w:color="auto" w:fill="auto"/>
            <w:noWrap/>
            <w:vAlign w:val="bottom"/>
            <w:hideMark/>
          </w:tcPr>
          <w:p w14:paraId="2156FB31"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422</w:t>
            </w:r>
          </w:p>
        </w:tc>
        <w:tc>
          <w:tcPr>
            <w:tcW w:w="1169" w:type="dxa"/>
            <w:tcBorders>
              <w:top w:val="nil"/>
              <w:left w:val="nil"/>
              <w:bottom w:val="nil"/>
              <w:right w:val="nil"/>
            </w:tcBorders>
            <w:shd w:val="clear" w:color="auto" w:fill="auto"/>
            <w:noWrap/>
            <w:vAlign w:val="bottom"/>
            <w:hideMark/>
          </w:tcPr>
          <w:p w14:paraId="20EF5328"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279</w:t>
            </w:r>
          </w:p>
        </w:tc>
      </w:tr>
      <w:tr w:rsidR="00C64E79" w:rsidRPr="00A53519" w14:paraId="4E602BBD" w14:textId="77777777" w:rsidTr="00C64E79">
        <w:trPr>
          <w:trHeight w:val="240"/>
        </w:trPr>
        <w:tc>
          <w:tcPr>
            <w:tcW w:w="3406" w:type="dxa"/>
            <w:tcBorders>
              <w:top w:val="nil"/>
              <w:left w:val="nil"/>
              <w:bottom w:val="nil"/>
              <w:right w:val="nil"/>
            </w:tcBorders>
            <w:shd w:val="clear" w:color="auto" w:fill="auto"/>
            <w:noWrap/>
            <w:vAlign w:val="bottom"/>
            <w:hideMark/>
          </w:tcPr>
          <w:p w14:paraId="30FA0D52" w14:textId="05185277" w:rsidR="00C64E79" w:rsidRPr="00A53519" w:rsidRDefault="00C64E79" w:rsidP="00C64E79">
            <w:pPr>
              <w:spacing w:after="0" w:line="240" w:lineRule="auto"/>
              <w:rPr>
                <w:rFonts w:ascii="Times New Roman" w:eastAsia="Times New Roman" w:hAnsi="Times New Roman"/>
                <w:lang w:eastAsia="en-GB"/>
              </w:rPr>
            </w:pPr>
            <w:r>
              <w:rPr>
                <w:rFonts w:ascii="Times New Roman" w:eastAsia="Times New Roman" w:hAnsi="Times New Roman"/>
                <w:lang w:eastAsia="en-GB"/>
              </w:rPr>
              <w:t>Wellbeing scale</w:t>
            </w:r>
          </w:p>
        </w:tc>
        <w:tc>
          <w:tcPr>
            <w:tcW w:w="1402" w:type="dxa"/>
            <w:tcBorders>
              <w:top w:val="nil"/>
              <w:left w:val="nil"/>
              <w:bottom w:val="nil"/>
              <w:right w:val="nil"/>
            </w:tcBorders>
            <w:shd w:val="clear" w:color="auto" w:fill="auto"/>
            <w:noWrap/>
            <w:vAlign w:val="bottom"/>
            <w:hideMark/>
          </w:tcPr>
          <w:p w14:paraId="03DDDA4F"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752</w:t>
            </w:r>
          </w:p>
        </w:tc>
        <w:tc>
          <w:tcPr>
            <w:tcW w:w="1160" w:type="dxa"/>
            <w:tcBorders>
              <w:top w:val="nil"/>
              <w:left w:val="nil"/>
              <w:bottom w:val="nil"/>
              <w:right w:val="nil"/>
            </w:tcBorders>
            <w:shd w:val="clear" w:color="auto" w:fill="auto"/>
            <w:noWrap/>
            <w:vAlign w:val="bottom"/>
            <w:hideMark/>
          </w:tcPr>
          <w:p w14:paraId="710CC22B"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732</w:t>
            </w:r>
          </w:p>
        </w:tc>
        <w:tc>
          <w:tcPr>
            <w:tcW w:w="960" w:type="dxa"/>
            <w:tcBorders>
              <w:top w:val="nil"/>
              <w:left w:val="nil"/>
              <w:bottom w:val="nil"/>
              <w:right w:val="nil"/>
            </w:tcBorders>
            <w:shd w:val="clear" w:color="auto" w:fill="auto"/>
            <w:noWrap/>
            <w:vAlign w:val="bottom"/>
            <w:hideMark/>
          </w:tcPr>
          <w:p w14:paraId="1181D1AD"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20</w:t>
            </w:r>
          </w:p>
        </w:tc>
        <w:tc>
          <w:tcPr>
            <w:tcW w:w="1200" w:type="dxa"/>
            <w:tcBorders>
              <w:top w:val="nil"/>
              <w:left w:val="nil"/>
              <w:bottom w:val="nil"/>
              <w:right w:val="nil"/>
            </w:tcBorders>
            <w:shd w:val="clear" w:color="auto" w:fill="auto"/>
            <w:noWrap/>
            <w:vAlign w:val="bottom"/>
            <w:hideMark/>
          </w:tcPr>
          <w:p w14:paraId="3C559C9C"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436</w:t>
            </w:r>
          </w:p>
        </w:tc>
        <w:tc>
          <w:tcPr>
            <w:tcW w:w="1169" w:type="dxa"/>
            <w:tcBorders>
              <w:top w:val="nil"/>
              <w:left w:val="nil"/>
              <w:bottom w:val="nil"/>
              <w:right w:val="nil"/>
            </w:tcBorders>
            <w:shd w:val="clear" w:color="auto" w:fill="auto"/>
            <w:noWrap/>
            <w:vAlign w:val="bottom"/>
            <w:hideMark/>
          </w:tcPr>
          <w:p w14:paraId="3B65E071"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296</w:t>
            </w:r>
          </w:p>
        </w:tc>
      </w:tr>
      <w:tr w:rsidR="00C64E79" w:rsidRPr="00A53519" w14:paraId="0EC58F44" w14:textId="77777777" w:rsidTr="00C64E79">
        <w:trPr>
          <w:trHeight w:val="240"/>
        </w:trPr>
        <w:tc>
          <w:tcPr>
            <w:tcW w:w="3406" w:type="dxa"/>
            <w:tcBorders>
              <w:top w:val="nil"/>
              <w:left w:val="nil"/>
              <w:bottom w:val="nil"/>
              <w:right w:val="nil"/>
            </w:tcBorders>
            <w:shd w:val="clear" w:color="auto" w:fill="auto"/>
            <w:noWrap/>
            <w:vAlign w:val="bottom"/>
            <w:hideMark/>
          </w:tcPr>
          <w:p w14:paraId="5A7ABF96" w14:textId="1D9957E1" w:rsidR="00C64E79" w:rsidRPr="00A53519" w:rsidRDefault="00C64E79" w:rsidP="00C64E7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English vocabulary scale</w:t>
            </w:r>
          </w:p>
        </w:tc>
        <w:tc>
          <w:tcPr>
            <w:tcW w:w="1402" w:type="dxa"/>
            <w:tcBorders>
              <w:top w:val="nil"/>
              <w:left w:val="nil"/>
              <w:bottom w:val="nil"/>
              <w:right w:val="nil"/>
            </w:tcBorders>
            <w:shd w:val="clear" w:color="auto" w:fill="auto"/>
            <w:noWrap/>
            <w:vAlign w:val="bottom"/>
            <w:hideMark/>
          </w:tcPr>
          <w:p w14:paraId="3214B3BC"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718</w:t>
            </w:r>
          </w:p>
        </w:tc>
        <w:tc>
          <w:tcPr>
            <w:tcW w:w="1160" w:type="dxa"/>
            <w:tcBorders>
              <w:top w:val="nil"/>
              <w:left w:val="nil"/>
              <w:bottom w:val="nil"/>
              <w:right w:val="nil"/>
            </w:tcBorders>
            <w:shd w:val="clear" w:color="auto" w:fill="auto"/>
            <w:noWrap/>
            <w:vAlign w:val="bottom"/>
            <w:hideMark/>
          </w:tcPr>
          <w:p w14:paraId="5F400FC2"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701</w:t>
            </w:r>
          </w:p>
        </w:tc>
        <w:tc>
          <w:tcPr>
            <w:tcW w:w="960" w:type="dxa"/>
            <w:tcBorders>
              <w:top w:val="nil"/>
              <w:left w:val="nil"/>
              <w:bottom w:val="nil"/>
              <w:right w:val="nil"/>
            </w:tcBorders>
            <w:shd w:val="clear" w:color="auto" w:fill="auto"/>
            <w:noWrap/>
            <w:vAlign w:val="bottom"/>
            <w:hideMark/>
          </w:tcPr>
          <w:p w14:paraId="37A964DC"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17</w:t>
            </w:r>
          </w:p>
        </w:tc>
        <w:tc>
          <w:tcPr>
            <w:tcW w:w="1200" w:type="dxa"/>
            <w:tcBorders>
              <w:top w:val="nil"/>
              <w:left w:val="nil"/>
              <w:bottom w:val="nil"/>
              <w:right w:val="nil"/>
            </w:tcBorders>
            <w:shd w:val="clear" w:color="auto" w:fill="auto"/>
            <w:noWrap/>
            <w:vAlign w:val="bottom"/>
            <w:hideMark/>
          </w:tcPr>
          <w:p w14:paraId="788F2E86"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414</w:t>
            </w:r>
          </w:p>
        </w:tc>
        <w:tc>
          <w:tcPr>
            <w:tcW w:w="1169" w:type="dxa"/>
            <w:tcBorders>
              <w:top w:val="nil"/>
              <w:left w:val="nil"/>
              <w:bottom w:val="nil"/>
              <w:right w:val="nil"/>
            </w:tcBorders>
            <w:shd w:val="clear" w:color="auto" w:fill="auto"/>
            <w:noWrap/>
            <w:vAlign w:val="bottom"/>
            <w:hideMark/>
          </w:tcPr>
          <w:p w14:paraId="27F8CC62"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287</w:t>
            </w:r>
          </w:p>
        </w:tc>
      </w:tr>
      <w:tr w:rsidR="00C64E79" w:rsidRPr="00A53519" w14:paraId="1594AD71" w14:textId="77777777" w:rsidTr="00C64E79">
        <w:trPr>
          <w:trHeight w:val="240"/>
        </w:trPr>
        <w:tc>
          <w:tcPr>
            <w:tcW w:w="3406" w:type="dxa"/>
            <w:tcBorders>
              <w:top w:val="nil"/>
              <w:left w:val="nil"/>
              <w:bottom w:val="nil"/>
              <w:right w:val="nil"/>
            </w:tcBorders>
            <w:shd w:val="clear" w:color="auto" w:fill="auto"/>
            <w:noWrap/>
            <w:vAlign w:val="bottom"/>
            <w:hideMark/>
          </w:tcPr>
          <w:p w14:paraId="4C15D801" w14:textId="3E065487" w:rsidR="00C64E79" w:rsidRPr="00A53519" w:rsidRDefault="00C64E79" w:rsidP="00C64E79">
            <w:pPr>
              <w:spacing w:after="0" w:line="240" w:lineRule="auto"/>
              <w:rPr>
                <w:rFonts w:ascii="Times New Roman" w:eastAsia="Times New Roman" w:hAnsi="Times New Roman"/>
                <w:lang w:eastAsia="en-GB"/>
              </w:rPr>
            </w:pPr>
            <w:r>
              <w:rPr>
                <w:rFonts w:ascii="Times New Roman" w:eastAsia="Times New Roman" w:hAnsi="Times New Roman"/>
                <w:lang w:eastAsia="en-GB"/>
              </w:rPr>
              <w:t xml:space="preserve">Academic wellbeing scale </w:t>
            </w:r>
          </w:p>
        </w:tc>
        <w:tc>
          <w:tcPr>
            <w:tcW w:w="1402" w:type="dxa"/>
            <w:tcBorders>
              <w:top w:val="nil"/>
              <w:left w:val="nil"/>
              <w:bottom w:val="nil"/>
              <w:right w:val="nil"/>
            </w:tcBorders>
            <w:shd w:val="clear" w:color="auto" w:fill="auto"/>
            <w:noWrap/>
            <w:vAlign w:val="bottom"/>
            <w:hideMark/>
          </w:tcPr>
          <w:p w14:paraId="7D0C6FF5"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752</w:t>
            </w:r>
          </w:p>
        </w:tc>
        <w:tc>
          <w:tcPr>
            <w:tcW w:w="1160" w:type="dxa"/>
            <w:tcBorders>
              <w:top w:val="nil"/>
              <w:left w:val="nil"/>
              <w:bottom w:val="nil"/>
              <w:right w:val="nil"/>
            </w:tcBorders>
            <w:shd w:val="clear" w:color="auto" w:fill="auto"/>
            <w:noWrap/>
            <w:vAlign w:val="bottom"/>
            <w:hideMark/>
          </w:tcPr>
          <w:p w14:paraId="613002C9"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732</w:t>
            </w:r>
          </w:p>
        </w:tc>
        <w:tc>
          <w:tcPr>
            <w:tcW w:w="960" w:type="dxa"/>
            <w:tcBorders>
              <w:top w:val="nil"/>
              <w:left w:val="nil"/>
              <w:bottom w:val="nil"/>
              <w:right w:val="nil"/>
            </w:tcBorders>
            <w:shd w:val="clear" w:color="auto" w:fill="auto"/>
            <w:noWrap/>
            <w:vAlign w:val="bottom"/>
            <w:hideMark/>
          </w:tcPr>
          <w:p w14:paraId="09E7D1BC"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20</w:t>
            </w:r>
          </w:p>
        </w:tc>
        <w:tc>
          <w:tcPr>
            <w:tcW w:w="1200" w:type="dxa"/>
            <w:tcBorders>
              <w:top w:val="nil"/>
              <w:left w:val="nil"/>
              <w:bottom w:val="nil"/>
              <w:right w:val="nil"/>
            </w:tcBorders>
            <w:shd w:val="clear" w:color="auto" w:fill="auto"/>
            <w:noWrap/>
            <w:vAlign w:val="bottom"/>
            <w:hideMark/>
          </w:tcPr>
          <w:p w14:paraId="1D65BE50"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436</w:t>
            </w:r>
          </w:p>
        </w:tc>
        <w:tc>
          <w:tcPr>
            <w:tcW w:w="1169" w:type="dxa"/>
            <w:tcBorders>
              <w:top w:val="nil"/>
              <w:left w:val="nil"/>
              <w:bottom w:val="nil"/>
              <w:right w:val="nil"/>
            </w:tcBorders>
            <w:shd w:val="clear" w:color="auto" w:fill="auto"/>
            <w:noWrap/>
            <w:vAlign w:val="bottom"/>
            <w:hideMark/>
          </w:tcPr>
          <w:p w14:paraId="6342D28F"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296</w:t>
            </w:r>
          </w:p>
        </w:tc>
      </w:tr>
      <w:tr w:rsidR="00C64E79" w:rsidRPr="00A53519" w14:paraId="68B5B999" w14:textId="77777777" w:rsidTr="00C64E79">
        <w:trPr>
          <w:trHeight w:val="240"/>
        </w:trPr>
        <w:tc>
          <w:tcPr>
            <w:tcW w:w="3406" w:type="dxa"/>
            <w:tcBorders>
              <w:top w:val="nil"/>
              <w:left w:val="nil"/>
              <w:bottom w:val="nil"/>
              <w:right w:val="nil"/>
            </w:tcBorders>
            <w:shd w:val="clear" w:color="auto" w:fill="auto"/>
            <w:noWrap/>
            <w:vAlign w:val="bottom"/>
            <w:hideMark/>
          </w:tcPr>
          <w:p w14:paraId="03CE7456" w14:textId="6929F327" w:rsidR="00C64E79" w:rsidRPr="00A53519" w:rsidRDefault="00C64E79" w:rsidP="00C64E79">
            <w:pPr>
              <w:spacing w:after="0" w:line="240" w:lineRule="auto"/>
              <w:rPr>
                <w:rFonts w:ascii="Times New Roman" w:eastAsia="Times New Roman" w:hAnsi="Times New Roman"/>
                <w:lang w:eastAsia="en-GB"/>
              </w:rPr>
            </w:pPr>
            <w:r>
              <w:rPr>
                <w:rFonts w:ascii="Times New Roman" w:eastAsia="Times New Roman" w:hAnsi="Times New Roman"/>
                <w:lang w:eastAsia="en-GB"/>
              </w:rPr>
              <w:t>Bullying scale</w:t>
            </w:r>
          </w:p>
        </w:tc>
        <w:tc>
          <w:tcPr>
            <w:tcW w:w="1402" w:type="dxa"/>
            <w:tcBorders>
              <w:top w:val="nil"/>
              <w:left w:val="nil"/>
              <w:bottom w:val="nil"/>
              <w:right w:val="nil"/>
            </w:tcBorders>
            <w:shd w:val="clear" w:color="auto" w:fill="auto"/>
            <w:noWrap/>
            <w:vAlign w:val="bottom"/>
            <w:hideMark/>
          </w:tcPr>
          <w:p w14:paraId="2251C822"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752</w:t>
            </w:r>
          </w:p>
        </w:tc>
        <w:tc>
          <w:tcPr>
            <w:tcW w:w="1160" w:type="dxa"/>
            <w:tcBorders>
              <w:top w:val="nil"/>
              <w:left w:val="nil"/>
              <w:bottom w:val="nil"/>
              <w:right w:val="nil"/>
            </w:tcBorders>
            <w:shd w:val="clear" w:color="auto" w:fill="auto"/>
            <w:noWrap/>
            <w:vAlign w:val="bottom"/>
            <w:hideMark/>
          </w:tcPr>
          <w:p w14:paraId="36777F5E"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732</w:t>
            </w:r>
          </w:p>
        </w:tc>
        <w:tc>
          <w:tcPr>
            <w:tcW w:w="960" w:type="dxa"/>
            <w:tcBorders>
              <w:top w:val="nil"/>
              <w:left w:val="nil"/>
              <w:bottom w:val="nil"/>
              <w:right w:val="nil"/>
            </w:tcBorders>
            <w:shd w:val="clear" w:color="auto" w:fill="auto"/>
            <w:noWrap/>
            <w:vAlign w:val="bottom"/>
            <w:hideMark/>
          </w:tcPr>
          <w:p w14:paraId="215E09C6"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20</w:t>
            </w:r>
          </w:p>
        </w:tc>
        <w:tc>
          <w:tcPr>
            <w:tcW w:w="1200" w:type="dxa"/>
            <w:tcBorders>
              <w:top w:val="nil"/>
              <w:left w:val="nil"/>
              <w:bottom w:val="nil"/>
              <w:right w:val="nil"/>
            </w:tcBorders>
            <w:shd w:val="clear" w:color="auto" w:fill="auto"/>
            <w:noWrap/>
            <w:vAlign w:val="bottom"/>
            <w:hideMark/>
          </w:tcPr>
          <w:p w14:paraId="2FA9B57E"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436</w:t>
            </w:r>
          </w:p>
        </w:tc>
        <w:tc>
          <w:tcPr>
            <w:tcW w:w="1169" w:type="dxa"/>
            <w:tcBorders>
              <w:top w:val="nil"/>
              <w:left w:val="nil"/>
              <w:bottom w:val="nil"/>
              <w:right w:val="nil"/>
            </w:tcBorders>
            <w:shd w:val="clear" w:color="auto" w:fill="auto"/>
            <w:noWrap/>
            <w:vAlign w:val="bottom"/>
            <w:hideMark/>
          </w:tcPr>
          <w:p w14:paraId="1CA45DF8"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296</w:t>
            </w:r>
          </w:p>
        </w:tc>
      </w:tr>
      <w:tr w:rsidR="00C64E79" w:rsidRPr="00A53519" w14:paraId="23CB77DA" w14:textId="77777777" w:rsidTr="00C64E79">
        <w:trPr>
          <w:trHeight w:val="240"/>
        </w:trPr>
        <w:tc>
          <w:tcPr>
            <w:tcW w:w="3406" w:type="dxa"/>
            <w:tcBorders>
              <w:top w:val="nil"/>
              <w:left w:val="nil"/>
              <w:bottom w:val="nil"/>
              <w:right w:val="nil"/>
            </w:tcBorders>
            <w:shd w:val="clear" w:color="auto" w:fill="auto"/>
            <w:noWrap/>
            <w:vAlign w:val="bottom"/>
            <w:hideMark/>
          </w:tcPr>
          <w:p w14:paraId="1E9E1FDD" w14:textId="1124362D" w:rsidR="00C64E79" w:rsidRPr="00A53519" w:rsidRDefault="00C64E79" w:rsidP="00C64E79">
            <w:pPr>
              <w:spacing w:after="0" w:line="240" w:lineRule="auto"/>
              <w:rPr>
                <w:rFonts w:ascii="Times New Roman" w:eastAsia="Times New Roman" w:hAnsi="Times New Roman"/>
                <w:lang w:eastAsia="en-GB"/>
              </w:rPr>
            </w:pPr>
            <w:r>
              <w:rPr>
                <w:rFonts w:ascii="Times New Roman" w:eastAsia="Times New Roman" w:hAnsi="Times New Roman"/>
                <w:lang w:eastAsia="en-GB"/>
              </w:rPr>
              <w:t>Friends behaviour at school scale</w:t>
            </w:r>
          </w:p>
        </w:tc>
        <w:tc>
          <w:tcPr>
            <w:tcW w:w="1402" w:type="dxa"/>
            <w:tcBorders>
              <w:top w:val="nil"/>
              <w:left w:val="nil"/>
              <w:bottom w:val="nil"/>
              <w:right w:val="nil"/>
            </w:tcBorders>
            <w:shd w:val="clear" w:color="auto" w:fill="auto"/>
            <w:noWrap/>
            <w:vAlign w:val="bottom"/>
            <w:hideMark/>
          </w:tcPr>
          <w:p w14:paraId="33392FBC"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656</w:t>
            </w:r>
          </w:p>
        </w:tc>
        <w:tc>
          <w:tcPr>
            <w:tcW w:w="1160" w:type="dxa"/>
            <w:tcBorders>
              <w:top w:val="nil"/>
              <w:left w:val="nil"/>
              <w:bottom w:val="nil"/>
              <w:right w:val="nil"/>
            </w:tcBorders>
            <w:shd w:val="clear" w:color="auto" w:fill="auto"/>
            <w:noWrap/>
            <w:vAlign w:val="bottom"/>
            <w:hideMark/>
          </w:tcPr>
          <w:p w14:paraId="33E91FF5"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644</w:t>
            </w:r>
          </w:p>
        </w:tc>
        <w:tc>
          <w:tcPr>
            <w:tcW w:w="960" w:type="dxa"/>
            <w:tcBorders>
              <w:top w:val="nil"/>
              <w:left w:val="nil"/>
              <w:bottom w:val="nil"/>
              <w:right w:val="nil"/>
            </w:tcBorders>
            <w:shd w:val="clear" w:color="auto" w:fill="auto"/>
            <w:noWrap/>
            <w:vAlign w:val="bottom"/>
            <w:hideMark/>
          </w:tcPr>
          <w:p w14:paraId="117BB99F"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12</w:t>
            </w:r>
          </w:p>
        </w:tc>
        <w:tc>
          <w:tcPr>
            <w:tcW w:w="1200" w:type="dxa"/>
            <w:tcBorders>
              <w:top w:val="nil"/>
              <w:left w:val="nil"/>
              <w:bottom w:val="nil"/>
              <w:right w:val="nil"/>
            </w:tcBorders>
            <w:shd w:val="clear" w:color="auto" w:fill="auto"/>
            <w:noWrap/>
            <w:vAlign w:val="bottom"/>
            <w:hideMark/>
          </w:tcPr>
          <w:p w14:paraId="528CC467"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375</w:t>
            </w:r>
          </w:p>
        </w:tc>
        <w:tc>
          <w:tcPr>
            <w:tcW w:w="1169" w:type="dxa"/>
            <w:tcBorders>
              <w:top w:val="nil"/>
              <w:left w:val="nil"/>
              <w:bottom w:val="nil"/>
              <w:right w:val="nil"/>
            </w:tcBorders>
            <w:shd w:val="clear" w:color="auto" w:fill="auto"/>
            <w:noWrap/>
            <w:vAlign w:val="bottom"/>
            <w:hideMark/>
          </w:tcPr>
          <w:p w14:paraId="7D5793BB"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269</w:t>
            </w:r>
          </w:p>
        </w:tc>
      </w:tr>
      <w:tr w:rsidR="00C64E79" w:rsidRPr="00A53519" w14:paraId="20B906BE" w14:textId="77777777" w:rsidTr="00C64E79">
        <w:trPr>
          <w:trHeight w:val="240"/>
        </w:trPr>
        <w:tc>
          <w:tcPr>
            <w:tcW w:w="3406" w:type="dxa"/>
            <w:tcBorders>
              <w:top w:val="nil"/>
              <w:left w:val="nil"/>
              <w:bottom w:val="nil"/>
              <w:right w:val="nil"/>
            </w:tcBorders>
            <w:shd w:val="clear" w:color="auto" w:fill="auto"/>
            <w:noWrap/>
            <w:vAlign w:val="bottom"/>
            <w:hideMark/>
          </w:tcPr>
          <w:p w14:paraId="4FC1B70B" w14:textId="4DA57677" w:rsidR="00C64E79" w:rsidRPr="00A53519" w:rsidRDefault="00C64E79" w:rsidP="00C64E7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Aspire to work in a professional job</w:t>
            </w:r>
          </w:p>
        </w:tc>
        <w:tc>
          <w:tcPr>
            <w:tcW w:w="1402" w:type="dxa"/>
            <w:tcBorders>
              <w:top w:val="nil"/>
              <w:left w:val="nil"/>
              <w:bottom w:val="nil"/>
              <w:right w:val="nil"/>
            </w:tcBorders>
            <w:shd w:val="clear" w:color="auto" w:fill="auto"/>
            <w:noWrap/>
            <w:vAlign w:val="bottom"/>
            <w:hideMark/>
          </w:tcPr>
          <w:p w14:paraId="5597FA76"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574</w:t>
            </w:r>
          </w:p>
        </w:tc>
        <w:tc>
          <w:tcPr>
            <w:tcW w:w="1160" w:type="dxa"/>
            <w:tcBorders>
              <w:top w:val="nil"/>
              <w:left w:val="nil"/>
              <w:bottom w:val="nil"/>
              <w:right w:val="nil"/>
            </w:tcBorders>
            <w:shd w:val="clear" w:color="auto" w:fill="auto"/>
            <w:noWrap/>
            <w:vAlign w:val="bottom"/>
            <w:hideMark/>
          </w:tcPr>
          <w:p w14:paraId="42705610"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563</w:t>
            </w:r>
          </w:p>
        </w:tc>
        <w:tc>
          <w:tcPr>
            <w:tcW w:w="960" w:type="dxa"/>
            <w:tcBorders>
              <w:top w:val="nil"/>
              <w:left w:val="nil"/>
              <w:bottom w:val="nil"/>
              <w:right w:val="nil"/>
            </w:tcBorders>
            <w:shd w:val="clear" w:color="auto" w:fill="auto"/>
            <w:noWrap/>
            <w:vAlign w:val="bottom"/>
            <w:hideMark/>
          </w:tcPr>
          <w:p w14:paraId="6AA26B71"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11</w:t>
            </w:r>
          </w:p>
        </w:tc>
        <w:tc>
          <w:tcPr>
            <w:tcW w:w="1200" w:type="dxa"/>
            <w:tcBorders>
              <w:top w:val="nil"/>
              <w:left w:val="nil"/>
              <w:bottom w:val="nil"/>
              <w:right w:val="nil"/>
            </w:tcBorders>
            <w:shd w:val="clear" w:color="auto" w:fill="auto"/>
            <w:noWrap/>
            <w:vAlign w:val="bottom"/>
            <w:hideMark/>
          </w:tcPr>
          <w:p w14:paraId="7400C0C3"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344</w:t>
            </w:r>
          </w:p>
        </w:tc>
        <w:tc>
          <w:tcPr>
            <w:tcW w:w="1169" w:type="dxa"/>
            <w:tcBorders>
              <w:top w:val="nil"/>
              <w:left w:val="nil"/>
              <w:bottom w:val="nil"/>
              <w:right w:val="nil"/>
            </w:tcBorders>
            <w:shd w:val="clear" w:color="auto" w:fill="auto"/>
            <w:noWrap/>
            <w:vAlign w:val="bottom"/>
            <w:hideMark/>
          </w:tcPr>
          <w:p w14:paraId="5BEFFC90"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219</w:t>
            </w:r>
          </w:p>
        </w:tc>
      </w:tr>
      <w:tr w:rsidR="00C64E79" w:rsidRPr="00A53519" w14:paraId="39B90E0E" w14:textId="77777777" w:rsidTr="00C64E79">
        <w:trPr>
          <w:trHeight w:val="240"/>
        </w:trPr>
        <w:tc>
          <w:tcPr>
            <w:tcW w:w="3406" w:type="dxa"/>
            <w:tcBorders>
              <w:top w:val="nil"/>
              <w:left w:val="nil"/>
              <w:bottom w:val="nil"/>
              <w:right w:val="nil"/>
            </w:tcBorders>
            <w:shd w:val="clear" w:color="auto" w:fill="auto"/>
            <w:noWrap/>
            <w:vAlign w:val="bottom"/>
            <w:hideMark/>
          </w:tcPr>
          <w:p w14:paraId="7544661C" w14:textId="2B9004B7" w:rsidR="00C64E79" w:rsidRPr="00A53519" w:rsidRDefault="00C64E79" w:rsidP="00C64E7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Believe qualification needed to get a good job</w:t>
            </w:r>
          </w:p>
        </w:tc>
        <w:tc>
          <w:tcPr>
            <w:tcW w:w="1402" w:type="dxa"/>
            <w:tcBorders>
              <w:top w:val="nil"/>
              <w:left w:val="nil"/>
              <w:bottom w:val="nil"/>
              <w:right w:val="nil"/>
            </w:tcBorders>
            <w:shd w:val="clear" w:color="auto" w:fill="auto"/>
            <w:noWrap/>
            <w:vAlign w:val="bottom"/>
            <w:hideMark/>
          </w:tcPr>
          <w:p w14:paraId="5C0E3E20"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752</w:t>
            </w:r>
          </w:p>
        </w:tc>
        <w:tc>
          <w:tcPr>
            <w:tcW w:w="1160" w:type="dxa"/>
            <w:tcBorders>
              <w:top w:val="nil"/>
              <w:left w:val="nil"/>
              <w:bottom w:val="nil"/>
              <w:right w:val="nil"/>
            </w:tcBorders>
            <w:shd w:val="clear" w:color="auto" w:fill="auto"/>
            <w:noWrap/>
            <w:vAlign w:val="bottom"/>
            <w:hideMark/>
          </w:tcPr>
          <w:p w14:paraId="29723881"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732</w:t>
            </w:r>
          </w:p>
        </w:tc>
        <w:tc>
          <w:tcPr>
            <w:tcW w:w="960" w:type="dxa"/>
            <w:tcBorders>
              <w:top w:val="nil"/>
              <w:left w:val="nil"/>
              <w:bottom w:val="nil"/>
              <w:right w:val="nil"/>
            </w:tcBorders>
            <w:shd w:val="clear" w:color="auto" w:fill="auto"/>
            <w:noWrap/>
            <w:vAlign w:val="bottom"/>
            <w:hideMark/>
          </w:tcPr>
          <w:p w14:paraId="1DEE6F67"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20</w:t>
            </w:r>
          </w:p>
        </w:tc>
        <w:tc>
          <w:tcPr>
            <w:tcW w:w="1200" w:type="dxa"/>
            <w:tcBorders>
              <w:top w:val="nil"/>
              <w:left w:val="nil"/>
              <w:bottom w:val="nil"/>
              <w:right w:val="nil"/>
            </w:tcBorders>
            <w:shd w:val="clear" w:color="auto" w:fill="auto"/>
            <w:noWrap/>
            <w:vAlign w:val="bottom"/>
            <w:hideMark/>
          </w:tcPr>
          <w:p w14:paraId="5F348148"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436</w:t>
            </w:r>
          </w:p>
        </w:tc>
        <w:tc>
          <w:tcPr>
            <w:tcW w:w="1169" w:type="dxa"/>
            <w:tcBorders>
              <w:top w:val="nil"/>
              <w:left w:val="nil"/>
              <w:bottom w:val="nil"/>
              <w:right w:val="nil"/>
            </w:tcBorders>
            <w:shd w:val="clear" w:color="auto" w:fill="auto"/>
            <w:noWrap/>
            <w:vAlign w:val="bottom"/>
            <w:hideMark/>
          </w:tcPr>
          <w:p w14:paraId="7C509034"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296</w:t>
            </w:r>
          </w:p>
        </w:tc>
      </w:tr>
      <w:tr w:rsidR="00C64E79" w:rsidRPr="00A53519" w14:paraId="0FEBE5C8" w14:textId="77777777" w:rsidTr="00C64E79">
        <w:trPr>
          <w:trHeight w:val="240"/>
        </w:trPr>
        <w:tc>
          <w:tcPr>
            <w:tcW w:w="3406" w:type="dxa"/>
            <w:tcBorders>
              <w:top w:val="nil"/>
              <w:left w:val="nil"/>
              <w:bottom w:val="single" w:sz="4" w:space="0" w:color="auto"/>
              <w:right w:val="nil"/>
            </w:tcBorders>
            <w:shd w:val="clear" w:color="auto" w:fill="auto"/>
            <w:noWrap/>
            <w:vAlign w:val="bottom"/>
            <w:hideMark/>
          </w:tcPr>
          <w:p w14:paraId="0B5D0FF9" w14:textId="71A7E130" w:rsidR="00C64E79" w:rsidRPr="00A53519" w:rsidRDefault="00C64E79" w:rsidP="00C64E7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Played truant</w:t>
            </w:r>
          </w:p>
        </w:tc>
        <w:tc>
          <w:tcPr>
            <w:tcW w:w="1402" w:type="dxa"/>
            <w:tcBorders>
              <w:top w:val="nil"/>
              <w:left w:val="nil"/>
              <w:bottom w:val="single" w:sz="4" w:space="0" w:color="auto"/>
              <w:right w:val="nil"/>
            </w:tcBorders>
            <w:shd w:val="clear" w:color="auto" w:fill="auto"/>
            <w:noWrap/>
            <w:vAlign w:val="bottom"/>
            <w:hideMark/>
          </w:tcPr>
          <w:p w14:paraId="0C3A719E"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752</w:t>
            </w:r>
          </w:p>
        </w:tc>
        <w:tc>
          <w:tcPr>
            <w:tcW w:w="1160" w:type="dxa"/>
            <w:tcBorders>
              <w:top w:val="nil"/>
              <w:left w:val="nil"/>
              <w:bottom w:val="single" w:sz="4" w:space="0" w:color="auto"/>
              <w:right w:val="nil"/>
            </w:tcBorders>
            <w:shd w:val="clear" w:color="auto" w:fill="auto"/>
            <w:noWrap/>
            <w:vAlign w:val="bottom"/>
            <w:hideMark/>
          </w:tcPr>
          <w:p w14:paraId="392569AE"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732</w:t>
            </w:r>
          </w:p>
        </w:tc>
        <w:tc>
          <w:tcPr>
            <w:tcW w:w="960" w:type="dxa"/>
            <w:tcBorders>
              <w:top w:val="nil"/>
              <w:left w:val="nil"/>
              <w:bottom w:val="single" w:sz="4" w:space="0" w:color="auto"/>
              <w:right w:val="nil"/>
            </w:tcBorders>
            <w:shd w:val="clear" w:color="auto" w:fill="auto"/>
            <w:noWrap/>
            <w:vAlign w:val="bottom"/>
            <w:hideMark/>
          </w:tcPr>
          <w:p w14:paraId="6B540349"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20</w:t>
            </w:r>
          </w:p>
        </w:tc>
        <w:tc>
          <w:tcPr>
            <w:tcW w:w="1200" w:type="dxa"/>
            <w:tcBorders>
              <w:top w:val="nil"/>
              <w:left w:val="nil"/>
              <w:bottom w:val="single" w:sz="4" w:space="0" w:color="auto"/>
              <w:right w:val="nil"/>
            </w:tcBorders>
            <w:shd w:val="clear" w:color="auto" w:fill="auto"/>
            <w:noWrap/>
            <w:vAlign w:val="bottom"/>
            <w:hideMark/>
          </w:tcPr>
          <w:p w14:paraId="110F07E0"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436</w:t>
            </w:r>
          </w:p>
        </w:tc>
        <w:tc>
          <w:tcPr>
            <w:tcW w:w="1169" w:type="dxa"/>
            <w:tcBorders>
              <w:top w:val="nil"/>
              <w:left w:val="nil"/>
              <w:bottom w:val="single" w:sz="4" w:space="0" w:color="auto"/>
              <w:right w:val="nil"/>
            </w:tcBorders>
            <w:shd w:val="clear" w:color="auto" w:fill="auto"/>
            <w:noWrap/>
            <w:vAlign w:val="bottom"/>
            <w:hideMark/>
          </w:tcPr>
          <w:p w14:paraId="08ADD5B3" w14:textId="77777777" w:rsidR="00C64E79" w:rsidRPr="00A53519" w:rsidRDefault="00C64E79" w:rsidP="00C64E79">
            <w:pPr>
              <w:spacing w:after="0" w:line="240" w:lineRule="auto"/>
              <w:jc w:val="center"/>
              <w:rPr>
                <w:rFonts w:ascii="Times New Roman" w:eastAsia="Times New Roman" w:hAnsi="Times New Roman"/>
                <w:lang w:eastAsia="en-GB"/>
              </w:rPr>
            </w:pPr>
            <w:r w:rsidRPr="00A53519">
              <w:rPr>
                <w:rFonts w:ascii="Times New Roman" w:eastAsia="Times New Roman" w:hAnsi="Times New Roman"/>
                <w:lang w:eastAsia="en-GB"/>
              </w:rPr>
              <w:t>296</w:t>
            </w:r>
          </w:p>
        </w:tc>
      </w:tr>
    </w:tbl>
    <w:p w14:paraId="1934810E" w14:textId="77777777" w:rsidR="002B281D" w:rsidRDefault="002B281D" w:rsidP="00F7328A">
      <w:pPr>
        <w:rPr>
          <w:rFonts w:ascii="Times New Roman" w:hAnsi="Times New Roman"/>
          <w:sz w:val="24"/>
          <w:szCs w:val="24"/>
        </w:rPr>
      </w:pPr>
    </w:p>
    <w:p w14:paraId="0E47B9E6" w14:textId="77777777" w:rsidR="002B281D" w:rsidRDefault="002B281D" w:rsidP="00F7328A">
      <w:pPr>
        <w:rPr>
          <w:rFonts w:ascii="Times New Roman" w:hAnsi="Times New Roman"/>
          <w:sz w:val="24"/>
          <w:szCs w:val="24"/>
        </w:rPr>
      </w:pPr>
    </w:p>
    <w:p w14:paraId="0C47E8E4" w14:textId="77777777" w:rsidR="002B281D" w:rsidRDefault="002B281D" w:rsidP="00F7328A">
      <w:pPr>
        <w:rPr>
          <w:rFonts w:ascii="Times New Roman" w:hAnsi="Times New Roman"/>
          <w:sz w:val="24"/>
          <w:szCs w:val="24"/>
        </w:rPr>
      </w:pPr>
    </w:p>
    <w:p w14:paraId="13873BE1" w14:textId="7C52A0D9" w:rsidR="002B281D" w:rsidRDefault="002B281D" w:rsidP="002B281D">
      <w:pPr>
        <w:jc w:val="both"/>
        <w:rPr>
          <w:rFonts w:ascii="Times New Roman" w:hAnsi="Times New Roman"/>
          <w:b/>
          <w:sz w:val="24"/>
          <w:szCs w:val="24"/>
        </w:rPr>
      </w:pPr>
      <w:r w:rsidRPr="00A72D86">
        <w:rPr>
          <w:rFonts w:ascii="Times New Roman" w:hAnsi="Times New Roman"/>
          <w:b/>
          <w:sz w:val="24"/>
          <w:szCs w:val="24"/>
        </w:rPr>
        <w:t>Ap</w:t>
      </w:r>
      <w:r>
        <w:rPr>
          <w:rFonts w:ascii="Times New Roman" w:hAnsi="Times New Roman"/>
          <w:b/>
          <w:sz w:val="24"/>
          <w:szCs w:val="24"/>
        </w:rPr>
        <w:t>pendix C. Number of observations in the estimation models in Northern Ireland</w:t>
      </w:r>
    </w:p>
    <w:p w14:paraId="61FE8FB5" w14:textId="312D0680" w:rsidR="00746D8F" w:rsidRPr="0024341D" w:rsidRDefault="00746D8F" w:rsidP="00746D8F">
      <w:pPr>
        <w:pStyle w:val="ListParagraph"/>
        <w:numPr>
          <w:ilvl w:val="0"/>
          <w:numId w:val="13"/>
        </w:numPr>
        <w:jc w:val="center"/>
        <w:rPr>
          <w:rFonts w:ascii="Times New Roman" w:hAnsi="Times New Roman"/>
          <w:b/>
          <w:sz w:val="24"/>
          <w:szCs w:val="24"/>
        </w:rPr>
      </w:pPr>
      <w:r w:rsidRPr="0024341D">
        <w:rPr>
          <w:rFonts w:ascii="Times New Roman" w:hAnsi="Times New Roman"/>
          <w:b/>
          <w:sz w:val="24"/>
          <w:szCs w:val="24"/>
        </w:rPr>
        <w:t>Model 1</w:t>
      </w:r>
    </w:p>
    <w:tbl>
      <w:tblPr>
        <w:tblW w:w="9665" w:type="dxa"/>
        <w:jc w:val="center"/>
        <w:tblLook w:val="04A0" w:firstRow="1" w:lastRow="0" w:firstColumn="1" w:lastColumn="0" w:noHBand="0" w:noVBand="1"/>
      </w:tblPr>
      <w:tblGrid>
        <w:gridCol w:w="3774"/>
        <w:gridCol w:w="1402"/>
        <w:gridCol w:w="1160"/>
        <w:gridCol w:w="960"/>
        <w:gridCol w:w="1200"/>
        <w:gridCol w:w="1169"/>
      </w:tblGrid>
      <w:tr w:rsidR="00746D8F" w:rsidRPr="00746D8F" w14:paraId="7831F46F" w14:textId="77777777" w:rsidTr="00C64E79">
        <w:trPr>
          <w:trHeight w:val="570"/>
          <w:jc w:val="center"/>
        </w:trPr>
        <w:tc>
          <w:tcPr>
            <w:tcW w:w="3774" w:type="dxa"/>
            <w:tcBorders>
              <w:top w:val="single" w:sz="4" w:space="0" w:color="auto"/>
              <w:left w:val="nil"/>
              <w:bottom w:val="single" w:sz="4" w:space="0" w:color="auto"/>
              <w:right w:val="nil"/>
            </w:tcBorders>
            <w:shd w:val="clear" w:color="auto" w:fill="auto"/>
            <w:vAlign w:val="bottom"/>
            <w:hideMark/>
          </w:tcPr>
          <w:p w14:paraId="3CD3CF80" w14:textId="7207350B" w:rsidR="00746D8F" w:rsidRPr="00746D8F" w:rsidRDefault="00746D8F" w:rsidP="00746D8F">
            <w:pPr>
              <w:spacing w:after="0" w:line="240" w:lineRule="auto"/>
              <w:rPr>
                <w:rFonts w:ascii="Times New Roman" w:eastAsia="Times New Roman" w:hAnsi="Times New Roman"/>
                <w:b/>
                <w:bCs/>
                <w:lang w:eastAsia="en-GB"/>
              </w:rPr>
            </w:pPr>
            <w:r w:rsidRPr="00746D8F">
              <w:rPr>
                <w:rFonts w:ascii="Times New Roman" w:eastAsia="Times New Roman" w:hAnsi="Times New Roman"/>
                <w:b/>
                <w:bCs/>
                <w:lang w:eastAsia="en-GB"/>
              </w:rPr>
              <w:t> </w:t>
            </w:r>
            <w:r w:rsidR="003403C3" w:rsidRPr="00B327C7">
              <w:rPr>
                <w:rFonts w:ascii="Times New Roman" w:eastAsia="Times New Roman" w:hAnsi="Times New Roman"/>
                <w:b/>
                <w:bCs/>
                <w:lang w:eastAsia="en-GB"/>
              </w:rPr>
              <w:t> </w:t>
            </w:r>
            <w:r w:rsidR="003403C3">
              <w:rPr>
                <w:rFonts w:ascii="Times New Roman" w:eastAsia="Times New Roman" w:hAnsi="Times New Roman"/>
                <w:b/>
                <w:bCs/>
                <w:lang w:eastAsia="en-GB"/>
              </w:rPr>
              <w:t>Outcome variable</w:t>
            </w:r>
          </w:p>
        </w:tc>
        <w:tc>
          <w:tcPr>
            <w:tcW w:w="1402" w:type="dxa"/>
            <w:tcBorders>
              <w:top w:val="single" w:sz="4" w:space="0" w:color="auto"/>
              <w:left w:val="nil"/>
              <w:bottom w:val="single" w:sz="4" w:space="0" w:color="auto"/>
              <w:right w:val="nil"/>
            </w:tcBorders>
            <w:shd w:val="clear" w:color="auto" w:fill="auto"/>
            <w:vAlign w:val="bottom"/>
            <w:hideMark/>
          </w:tcPr>
          <w:p w14:paraId="24CC3439" w14:textId="77777777" w:rsidR="00746D8F" w:rsidRPr="00746D8F" w:rsidRDefault="00746D8F" w:rsidP="00746D8F">
            <w:pPr>
              <w:spacing w:after="0" w:line="240" w:lineRule="auto"/>
              <w:jc w:val="center"/>
              <w:rPr>
                <w:rFonts w:ascii="Times New Roman" w:eastAsia="Times New Roman" w:hAnsi="Times New Roman"/>
                <w:b/>
                <w:bCs/>
                <w:lang w:eastAsia="en-GB"/>
              </w:rPr>
            </w:pPr>
            <w:r w:rsidRPr="00746D8F">
              <w:rPr>
                <w:rFonts w:ascii="Times New Roman" w:eastAsia="Times New Roman" w:hAnsi="Times New Roman"/>
                <w:b/>
                <w:bCs/>
                <w:lang w:eastAsia="en-GB"/>
              </w:rPr>
              <w:t>All observations</w:t>
            </w:r>
          </w:p>
        </w:tc>
        <w:tc>
          <w:tcPr>
            <w:tcW w:w="1160" w:type="dxa"/>
            <w:tcBorders>
              <w:top w:val="single" w:sz="4" w:space="0" w:color="auto"/>
              <w:left w:val="nil"/>
              <w:bottom w:val="single" w:sz="4" w:space="0" w:color="auto"/>
              <w:right w:val="nil"/>
            </w:tcBorders>
            <w:shd w:val="clear" w:color="auto" w:fill="auto"/>
            <w:vAlign w:val="bottom"/>
            <w:hideMark/>
          </w:tcPr>
          <w:p w14:paraId="48FC3690" w14:textId="77777777" w:rsidR="00746D8F" w:rsidRPr="00746D8F" w:rsidRDefault="00746D8F" w:rsidP="00746D8F">
            <w:pPr>
              <w:spacing w:after="0" w:line="240" w:lineRule="auto"/>
              <w:jc w:val="center"/>
              <w:rPr>
                <w:rFonts w:ascii="Times New Roman" w:eastAsia="Times New Roman" w:hAnsi="Times New Roman"/>
                <w:b/>
                <w:bCs/>
                <w:lang w:eastAsia="en-GB"/>
              </w:rPr>
            </w:pPr>
            <w:r w:rsidRPr="00746D8F">
              <w:rPr>
                <w:rFonts w:ascii="Times New Roman" w:eastAsia="Times New Roman" w:hAnsi="Times New Roman"/>
                <w:b/>
                <w:bCs/>
                <w:lang w:eastAsia="en-GB"/>
              </w:rPr>
              <w:t>On support</w:t>
            </w:r>
          </w:p>
        </w:tc>
        <w:tc>
          <w:tcPr>
            <w:tcW w:w="960" w:type="dxa"/>
            <w:tcBorders>
              <w:top w:val="single" w:sz="4" w:space="0" w:color="auto"/>
              <w:left w:val="nil"/>
              <w:bottom w:val="single" w:sz="4" w:space="0" w:color="auto"/>
              <w:right w:val="nil"/>
            </w:tcBorders>
            <w:shd w:val="clear" w:color="auto" w:fill="auto"/>
            <w:vAlign w:val="bottom"/>
            <w:hideMark/>
          </w:tcPr>
          <w:p w14:paraId="0EC61393" w14:textId="77777777" w:rsidR="00746D8F" w:rsidRPr="00746D8F" w:rsidRDefault="00746D8F" w:rsidP="00746D8F">
            <w:pPr>
              <w:spacing w:after="0" w:line="240" w:lineRule="auto"/>
              <w:jc w:val="center"/>
              <w:rPr>
                <w:rFonts w:ascii="Times New Roman" w:eastAsia="Times New Roman" w:hAnsi="Times New Roman"/>
                <w:b/>
                <w:bCs/>
                <w:lang w:eastAsia="en-GB"/>
              </w:rPr>
            </w:pPr>
            <w:r w:rsidRPr="00746D8F">
              <w:rPr>
                <w:rFonts w:ascii="Times New Roman" w:eastAsia="Times New Roman" w:hAnsi="Times New Roman"/>
                <w:b/>
                <w:bCs/>
                <w:lang w:eastAsia="en-GB"/>
              </w:rPr>
              <w:t>Off support</w:t>
            </w:r>
          </w:p>
        </w:tc>
        <w:tc>
          <w:tcPr>
            <w:tcW w:w="1200" w:type="dxa"/>
            <w:tcBorders>
              <w:top w:val="single" w:sz="4" w:space="0" w:color="auto"/>
              <w:left w:val="nil"/>
              <w:bottom w:val="single" w:sz="4" w:space="0" w:color="auto"/>
              <w:right w:val="nil"/>
            </w:tcBorders>
            <w:shd w:val="clear" w:color="auto" w:fill="auto"/>
            <w:vAlign w:val="bottom"/>
            <w:hideMark/>
          </w:tcPr>
          <w:p w14:paraId="5FE99909" w14:textId="77777777" w:rsidR="00746D8F" w:rsidRPr="00746D8F" w:rsidRDefault="00746D8F" w:rsidP="00746D8F">
            <w:pPr>
              <w:spacing w:after="0" w:line="240" w:lineRule="auto"/>
              <w:jc w:val="center"/>
              <w:rPr>
                <w:rFonts w:ascii="Times New Roman" w:eastAsia="Times New Roman" w:hAnsi="Times New Roman"/>
                <w:b/>
                <w:bCs/>
                <w:lang w:eastAsia="en-GB"/>
              </w:rPr>
            </w:pPr>
            <w:r w:rsidRPr="00746D8F">
              <w:rPr>
                <w:rFonts w:ascii="Times New Roman" w:eastAsia="Times New Roman" w:hAnsi="Times New Roman"/>
                <w:b/>
                <w:bCs/>
                <w:lang w:eastAsia="en-GB"/>
              </w:rPr>
              <w:t>Non-grammar</w:t>
            </w:r>
          </w:p>
        </w:tc>
        <w:tc>
          <w:tcPr>
            <w:tcW w:w="1169" w:type="dxa"/>
            <w:tcBorders>
              <w:top w:val="single" w:sz="4" w:space="0" w:color="auto"/>
              <w:left w:val="nil"/>
              <w:bottom w:val="single" w:sz="4" w:space="0" w:color="auto"/>
              <w:right w:val="nil"/>
            </w:tcBorders>
            <w:shd w:val="clear" w:color="auto" w:fill="auto"/>
            <w:vAlign w:val="bottom"/>
            <w:hideMark/>
          </w:tcPr>
          <w:p w14:paraId="1FA0D5AC" w14:textId="77777777" w:rsidR="00746D8F" w:rsidRPr="00746D8F" w:rsidRDefault="00746D8F" w:rsidP="00746D8F">
            <w:pPr>
              <w:spacing w:after="0" w:line="240" w:lineRule="auto"/>
              <w:jc w:val="center"/>
              <w:rPr>
                <w:rFonts w:ascii="Times New Roman" w:eastAsia="Times New Roman" w:hAnsi="Times New Roman"/>
                <w:b/>
                <w:bCs/>
                <w:lang w:eastAsia="en-GB"/>
              </w:rPr>
            </w:pPr>
            <w:r w:rsidRPr="00746D8F">
              <w:rPr>
                <w:rFonts w:ascii="Times New Roman" w:eastAsia="Times New Roman" w:hAnsi="Times New Roman"/>
                <w:b/>
                <w:bCs/>
                <w:lang w:eastAsia="en-GB"/>
              </w:rPr>
              <w:t>Grammar</w:t>
            </w:r>
          </w:p>
        </w:tc>
      </w:tr>
      <w:tr w:rsidR="00C64E79" w:rsidRPr="00746D8F" w14:paraId="3B373D41" w14:textId="77777777" w:rsidTr="00C64E79">
        <w:trPr>
          <w:trHeight w:val="300"/>
          <w:jc w:val="center"/>
        </w:trPr>
        <w:tc>
          <w:tcPr>
            <w:tcW w:w="3774" w:type="dxa"/>
            <w:tcBorders>
              <w:top w:val="nil"/>
              <w:left w:val="nil"/>
              <w:bottom w:val="nil"/>
              <w:right w:val="nil"/>
            </w:tcBorders>
            <w:shd w:val="clear" w:color="auto" w:fill="auto"/>
            <w:noWrap/>
            <w:vAlign w:val="bottom"/>
            <w:hideMark/>
          </w:tcPr>
          <w:p w14:paraId="2F7B3512" w14:textId="05FCC5A7" w:rsidR="00C64E79" w:rsidRPr="00746D8F" w:rsidRDefault="00C64E79" w:rsidP="00C64E79">
            <w:pPr>
              <w:spacing w:after="0" w:line="240" w:lineRule="auto"/>
              <w:rPr>
                <w:rFonts w:ascii="Times New Roman" w:eastAsia="Times New Roman" w:hAnsi="Times New Roman"/>
                <w:lang w:eastAsia="en-GB"/>
              </w:rPr>
            </w:pPr>
            <w:r>
              <w:rPr>
                <w:rFonts w:ascii="Times New Roman" w:eastAsia="Times New Roman" w:hAnsi="Times New Roman"/>
                <w:lang w:eastAsia="en-GB"/>
              </w:rPr>
              <w:t>Academic self-concept</w:t>
            </w:r>
          </w:p>
        </w:tc>
        <w:tc>
          <w:tcPr>
            <w:tcW w:w="1402" w:type="dxa"/>
            <w:tcBorders>
              <w:top w:val="nil"/>
              <w:left w:val="nil"/>
              <w:bottom w:val="nil"/>
              <w:right w:val="nil"/>
            </w:tcBorders>
            <w:shd w:val="clear" w:color="auto" w:fill="auto"/>
            <w:noWrap/>
            <w:vAlign w:val="bottom"/>
            <w:hideMark/>
          </w:tcPr>
          <w:p w14:paraId="24AFB900"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592</w:t>
            </w:r>
          </w:p>
        </w:tc>
        <w:tc>
          <w:tcPr>
            <w:tcW w:w="1160" w:type="dxa"/>
            <w:tcBorders>
              <w:top w:val="nil"/>
              <w:left w:val="nil"/>
              <w:bottom w:val="nil"/>
              <w:right w:val="nil"/>
            </w:tcBorders>
            <w:shd w:val="clear" w:color="auto" w:fill="auto"/>
            <w:noWrap/>
            <w:vAlign w:val="bottom"/>
            <w:hideMark/>
          </w:tcPr>
          <w:p w14:paraId="0458F717"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470</w:t>
            </w:r>
          </w:p>
        </w:tc>
        <w:tc>
          <w:tcPr>
            <w:tcW w:w="960" w:type="dxa"/>
            <w:tcBorders>
              <w:top w:val="nil"/>
              <w:left w:val="nil"/>
              <w:bottom w:val="nil"/>
              <w:right w:val="nil"/>
            </w:tcBorders>
            <w:shd w:val="clear" w:color="auto" w:fill="auto"/>
            <w:noWrap/>
            <w:vAlign w:val="bottom"/>
            <w:hideMark/>
          </w:tcPr>
          <w:p w14:paraId="640BE8C6"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122</w:t>
            </w:r>
          </w:p>
        </w:tc>
        <w:tc>
          <w:tcPr>
            <w:tcW w:w="1200" w:type="dxa"/>
            <w:tcBorders>
              <w:top w:val="nil"/>
              <w:left w:val="nil"/>
              <w:bottom w:val="nil"/>
              <w:right w:val="nil"/>
            </w:tcBorders>
            <w:shd w:val="clear" w:color="auto" w:fill="auto"/>
            <w:noWrap/>
            <w:vAlign w:val="bottom"/>
            <w:hideMark/>
          </w:tcPr>
          <w:p w14:paraId="37EDCF58"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129</w:t>
            </w:r>
          </w:p>
        </w:tc>
        <w:tc>
          <w:tcPr>
            <w:tcW w:w="1169" w:type="dxa"/>
            <w:tcBorders>
              <w:top w:val="nil"/>
              <w:left w:val="nil"/>
              <w:bottom w:val="nil"/>
              <w:right w:val="nil"/>
            </w:tcBorders>
            <w:shd w:val="clear" w:color="auto" w:fill="auto"/>
            <w:noWrap/>
            <w:vAlign w:val="bottom"/>
            <w:hideMark/>
          </w:tcPr>
          <w:p w14:paraId="39382D86"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341</w:t>
            </w:r>
          </w:p>
        </w:tc>
      </w:tr>
      <w:tr w:rsidR="00C64E79" w:rsidRPr="00746D8F" w14:paraId="28A78BDA" w14:textId="77777777" w:rsidTr="00C64E79">
        <w:trPr>
          <w:trHeight w:val="300"/>
          <w:jc w:val="center"/>
        </w:trPr>
        <w:tc>
          <w:tcPr>
            <w:tcW w:w="3774" w:type="dxa"/>
            <w:tcBorders>
              <w:top w:val="nil"/>
              <w:left w:val="nil"/>
              <w:bottom w:val="nil"/>
              <w:right w:val="nil"/>
            </w:tcBorders>
            <w:shd w:val="clear" w:color="auto" w:fill="auto"/>
            <w:noWrap/>
            <w:vAlign w:val="bottom"/>
            <w:hideMark/>
          </w:tcPr>
          <w:p w14:paraId="5135BCB5" w14:textId="5E10F330" w:rsidR="00C64E79" w:rsidRPr="00746D8F" w:rsidRDefault="00C64E79" w:rsidP="00C64E79">
            <w:pPr>
              <w:spacing w:after="0" w:line="240" w:lineRule="auto"/>
              <w:rPr>
                <w:rFonts w:ascii="Times New Roman" w:eastAsia="Times New Roman" w:hAnsi="Times New Roman"/>
                <w:lang w:eastAsia="en-GB"/>
              </w:rPr>
            </w:pPr>
            <w:r>
              <w:rPr>
                <w:rFonts w:ascii="Times New Roman" w:eastAsia="Times New Roman" w:hAnsi="Times New Roman"/>
                <w:lang w:eastAsia="en-GB"/>
              </w:rPr>
              <w:t>Go to university scale</w:t>
            </w:r>
          </w:p>
        </w:tc>
        <w:tc>
          <w:tcPr>
            <w:tcW w:w="1402" w:type="dxa"/>
            <w:tcBorders>
              <w:top w:val="nil"/>
              <w:left w:val="nil"/>
              <w:bottom w:val="nil"/>
              <w:right w:val="nil"/>
            </w:tcBorders>
            <w:shd w:val="clear" w:color="auto" w:fill="auto"/>
            <w:noWrap/>
            <w:vAlign w:val="bottom"/>
            <w:hideMark/>
          </w:tcPr>
          <w:p w14:paraId="15953A48"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578</w:t>
            </w:r>
          </w:p>
        </w:tc>
        <w:tc>
          <w:tcPr>
            <w:tcW w:w="1160" w:type="dxa"/>
            <w:tcBorders>
              <w:top w:val="nil"/>
              <w:left w:val="nil"/>
              <w:bottom w:val="nil"/>
              <w:right w:val="nil"/>
            </w:tcBorders>
            <w:shd w:val="clear" w:color="auto" w:fill="auto"/>
            <w:noWrap/>
            <w:vAlign w:val="bottom"/>
            <w:hideMark/>
          </w:tcPr>
          <w:p w14:paraId="18E99D6C"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496</w:t>
            </w:r>
          </w:p>
        </w:tc>
        <w:tc>
          <w:tcPr>
            <w:tcW w:w="960" w:type="dxa"/>
            <w:tcBorders>
              <w:top w:val="nil"/>
              <w:left w:val="nil"/>
              <w:bottom w:val="nil"/>
              <w:right w:val="nil"/>
            </w:tcBorders>
            <w:shd w:val="clear" w:color="auto" w:fill="auto"/>
            <w:noWrap/>
            <w:vAlign w:val="bottom"/>
            <w:hideMark/>
          </w:tcPr>
          <w:p w14:paraId="5548F3BA"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82</w:t>
            </w:r>
          </w:p>
        </w:tc>
        <w:tc>
          <w:tcPr>
            <w:tcW w:w="1200" w:type="dxa"/>
            <w:tcBorders>
              <w:top w:val="nil"/>
              <w:left w:val="nil"/>
              <w:bottom w:val="nil"/>
              <w:right w:val="nil"/>
            </w:tcBorders>
            <w:shd w:val="clear" w:color="auto" w:fill="auto"/>
            <w:noWrap/>
            <w:vAlign w:val="bottom"/>
            <w:hideMark/>
          </w:tcPr>
          <w:p w14:paraId="6ABB08F3"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124</w:t>
            </w:r>
          </w:p>
        </w:tc>
        <w:tc>
          <w:tcPr>
            <w:tcW w:w="1169" w:type="dxa"/>
            <w:tcBorders>
              <w:top w:val="nil"/>
              <w:left w:val="nil"/>
              <w:bottom w:val="nil"/>
              <w:right w:val="nil"/>
            </w:tcBorders>
            <w:shd w:val="clear" w:color="auto" w:fill="auto"/>
            <w:noWrap/>
            <w:vAlign w:val="bottom"/>
            <w:hideMark/>
          </w:tcPr>
          <w:p w14:paraId="24533F13"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372</w:t>
            </w:r>
          </w:p>
        </w:tc>
      </w:tr>
      <w:tr w:rsidR="00C64E79" w:rsidRPr="00746D8F" w14:paraId="7FCFEE23" w14:textId="77777777" w:rsidTr="00C64E79">
        <w:trPr>
          <w:trHeight w:val="300"/>
          <w:jc w:val="center"/>
        </w:trPr>
        <w:tc>
          <w:tcPr>
            <w:tcW w:w="3774" w:type="dxa"/>
            <w:tcBorders>
              <w:top w:val="nil"/>
              <w:left w:val="nil"/>
              <w:bottom w:val="nil"/>
              <w:right w:val="nil"/>
            </w:tcBorders>
            <w:shd w:val="clear" w:color="auto" w:fill="auto"/>
            <w:noWrap/>
            <w:vAlign w:val="bottom"/>
            <w:hideMark/>
          </w:tcPr>
          <w:p w14:paraId="3EACFCC4" w14:textId="1A073951" w:rsidR="00C64E79" w:rsidRPr="00746D8F" w:rsidRDefault="00C64E79" w:rsidP="00C64E79">
            <w:pPr>
              <w:spacing w:after="0" w:line="240" w:lineRule="auto"/>
              <w:rPr>
                <w:rFonts w:ascii="Times New Roman" w:eastAsia="Times New Roman" w:hAnsi="Times New Roman"/>
                <w:lang w:eastAsia="en-GB"/>
              </w:rPr>
            </w:pPr>
            <w:r>
              <w:rPr>
                <w:rFonts w:ascii="Times New Roman" w:eastAsia="Times New Roman" w:hAnsi="Times New Roman"/>
                <w:lang w:eastAsia="en-GB"/>
              </w:rPr>
              <w:t>Mental health scale</w:t>
            </w:r>
          </w:p>
        </w:tc>
        <w:tc>
          <w:tcPr>
            <w:tcW w:w="1402" w:type="dxa"/>
            <w:tcBorders>
              <w:top w:val="nil"/>
              <w:left w:val="nil"/>
              <w:bottom w:val="nil"/>
              <w:right w:val="nil"/>
            </w:tcBorders>
            <w:shd w:val="clear" w:color="auto" w:fill="auto"/>
            <w:noWrap/>
            <w:vAlign w:val="bottom"/>
            <w:hideMark/>
          </w:tcPr>
          <w:p w14:paraId="0D69CB7D"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592</w:t>
            </w:r>
          </w:p>
        </w:tc>
        <w:tc>
          <w:tcPr>
            <w:tcW w:w="1160" w:type="dxa"/>
            <w:tcBorders>
              <w:top w:val="nil"/>
              <w:left w:val="nil"/>
              <w:bottom w:val="nil"/>
              <w:right w:val="nil"/>
            </w:tcBorders>
            <w:shd w:val="clear" w:color="auto" w:fill="auto"/>
            <w:noWrap/>
            <w:vAlign w:val="bottom"/>
            <w:hideMark/>
          </w:tcPr>
          <w:p w14:paraId="2EB03D8C"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470</w:t>
            </w:r>
          </w:p>
        </w:tc>
        <w:tc>
          <w:tcPr>
            <w:tcW w:w="960" w:type="dxa"/>
            <w:tcBorders>
              <w:top w:val="nil"/>
              <w:left w:val="nil"/>
              <w:bottom w:val="nil"/>
              <w:right w:val="nil"/>
            </w:tcBorders>
            <w:shd w:val="clear" w:color="auto" w:fill="auto"/>
            <w:noWrap/>
            <w:vAlign w:val="bottom"/>
            <w:hideMark/>
          </w:tcPr>
          <w:p w14:paraId="3A35F41C"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122</w:t>
            </w:r>
          </w:p>
        </w:tc>
        <w:tc>
          <w:tcPr>
            <w:tcW w:w="1200" w:type="dxa"/>
            <w:tcBorders>
              <w:top w:val="nil"/>
              <w:left w:val="nil"/>
              <w:bottom w:val="nil"/>
              <w:right w:val="nil"/>
            </w:tcBorders>
            <w:shd w:val="clear" w:color="auto" w:fill="auto"/>
            <w:noWrap/>
            <w:vAlign w:val="bottom"/>
            <w:hideMark/>
          </w:tcPr>
          <w:p w14:paraId="42E29E41"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129</w:t>
            </w:r>
          </w:p>
        </w:tc>
        <w:tc>
          <w:tcPr>
            <w:tcW w:w="1169" w:type="dxa"/>
            <w:tcBorders>
              <w:top w:val="nil"/>
              <w:left w:val="nil"/>
              <w:bottom w:val="nil"/>
              <w:right w:val="nil"/>
            </w:tcBorders>
            <w:shd w:val="clear" w:color="auto" w:fill="auto"/>
            <w:noWrap/>
            <w:vAlign w:val="bottom"/>
            <w:hideMark/>
          </w:tcPr>
          <w:p w14:paraId="0ADDF36A"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341</w:t>
            </w:r>
          </w:p>
        </w:tc>
      </w:tr>
      <w:tr w:rsidR="00C64E79" w:rsidRPr="00746D8F" w14:paraId="429B0460" w14:textId="77777777" w:rsidTr="00C64E79">
        <w:trPr>
          <w:trHeight w:val="300"/>
          <w:jc w:val="center"/>
        </w:trPr>
        <w:tc>
          <w:tcPr>
            <w:tcW w:w="3774" w:type="dxa"/>
            <w:tcBorders>
              <w:top w:val="nil"/>
              <w:left w:val="nil"/>
              <w:bottom w:val="nil"/>
              <w:right w:val="nil"/>
            </w:tcBorders>
            <w:shd w:val="clear" w:color="auto" w:fill="auto"/>
            <w:noWrap/>
            <w:vAlign w:val="bottom"/>
            <w:hideMark/>
          </w:tcPr>
          <w:p w14:paraId="66EFC39A" w14:textId="7071BACD" w:rsidR="00C64E79" w:rsidRPr="00746D8F" w:rsidRDefault="00C64E79" w:rsidP="00C64E7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Parent thinks will stay in school post 16</w:t>
            </w:r>
          </w:p>
        </w:tc>
        <w:tc>
          <w:tcPr>
            <w:tcW w:w="1402" w:type="dxa"/>
            <w:tcBorders>
              <w:top w:val="nil"/>
              <w:left w:val="nil"/>
              <w:bottom w:val="nil"/>
              <w:right w:val="nil"/>
            </w:tcBorders>
            <w:shd w:val="clear" w:color="auto" w:fill="auto"/>
            <w:noWrap/>
            <w:vAlign w:val="bottom"/>
            <w:hideMark/>
          </w:tcPr>
          <w:p w14:paraId="172FD3C6"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601</w:t>
            </w:r>
          </w:p>
        </w:tc>
        <w:tc>
          <w:tcPr>
            <w:tcW w:w="1160" w:type="dxa"/>
            <w:tcBorders>
              <w:top w:val="nil"/>
              <w:left w:val="nil"/>
              <w:bottom w:val="nil"/>
              <w:right w:val="nil"/>
            </w:tcBorders>
            <w:shd w:val="clear" w:color="auto" w:fill="auto"/>
            <w:noWrap/>
            <w:vAlign w:val="bottom"/>
            <w:hideMark/>
          </w:tcPr>
          <w:p w14:paraId="20DC0AD4"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509</w:t>
            </w:r>
          </w:p>
        </w:tc>
        <w:tc>
          <w:tcPr>
            <w:tcW w:w="960" w:type="dxa"/>
            <w:tcBorders>
              <w:top w:val="nil"/>
              <w:left w:val="nil"/>
              <w:bottom w:val="nil"/>
              <w:right w:val="nil"/>
            </w:tcBorders>
            <w:shd w:val="clear" w:color="auto" w:fill="auto"/>
            <w:noWrap/>
            <w:vAlign w:val="bottom"/>
            <w:hideMark/>
          </w:tcPr>
          <w:p w14:paraId="34982DD3"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92</w:t>
            </w:r>
          </w:p>
        </w:tc>
        <w:tc>
          <w:tcPr>
            <w:tcW w:w="1200" w:type="dxa"/>
            <w:tcBorders>
              <w:top w:val="nil"/>
              <w:left w:val="nil"/>
              <w:bottom w:val="nil"/>
              <w:right w:val="nil"/>
            </w:tcBorders>
            <w:shd w:val="clear" w:color="auto" w:fill="auto"/>
            <w:noWrap/>
            <w:vAlign w:val="bottom"/>
            <w:hideMark/>
          </w:tcPr>
          <w:p w14:paraId="4D22C414"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129</w:t>
            </w:r>
          </w:p>
        </w:tc>
        <w:tc>
          <w:tcPr>
            <w:tcW w:w="1169" w:type="dxa"/>
            <w:tcBorders>
              <w:top w:val="nil"/>
              <w:left w:val="nil"/>
              <w:bottom w:val="nil"/>
              <w:right w:val="nil"/>
            </w:tcBorders>
            <w:shd w:val="clear" w:color="auto" w:fill="auto"/>
            <w:noWrap/>
            <w:vAlign w:val="bottom"/>
            <w:hideMark/>
          </w:tcPr>
          <w:p w14:paraId="49C91798"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380</w:t>
            </w:r>
          </w:p>
        </w:tc>
      </w:tr>
      <w:tr w:rsidR="00C64E79" w:rsidRPr="00746D8F" w14:paraId="1EBB761A" w14:textId="77777777" w:rsidTr="00C64E79">
        <w:trPr>
          <w:trHeight w:val="300"/>
          <w:jc w:val="center"/>
        </w:trPr>
        <w:tc>
          <w:tcPr>
            <w:tcW w:w="3774" w:type="dxa"/>
            <w:tcBorders>
              <w:top w:val="nil"/>
              <w:left w:val="nil"/>
              <w:bottom w:val="nil"/>
              <w:right w:val="nil"/>
            </w:tcBorders>
            <w:shd w:val="clear" w:color="auto" w:fill="auto"/>
            <w:noWrap/>
            <w:vAlign w:val="bottom"/>
            <w:hideMark/>
          </w:tcPr>
          <w:p w14:paraId="5003AEC4" w14:textId="7A635E48" w:rsidR="00C64E79" w:rsidRPr="00746D8F" w:rsidRDefault="00C64E79" w:rsidP="00C64E7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Parent thinks will go to university</w:t>
            </w:r>
          </w:p>
        </w:tc>
        <w:tc>
          <w:tcPr>
            <w:tcW w:w="1402" w:type="dxa"/>
            <w:tcBorders>
              <w:top w:val="nil"/>
              <w:left w:val="nil"/>
              <w:bottom w:val="nil"/>
              <w:right w:val="nil"/>
            </w:tcBorders>
            <w:shd w:val="clear" w:color="auto" w:fill="auto"/>
            <w:noWrap/>
            <w:vAlign w:val="bottom"/>
            <w:hideMark/>
          </w:tcPr>
          <w:p w14:paraId="38547184"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601</w:t>
            </w:r>
          </w:p>
        </w:tc>
        <w:tc>
          <w:tcPr>
            <w:tcW w:w="1160" w:type="dxa"/>
            <w:tcBorders>
              <w:top w:val="nil"/>
              <w:left w:val="nil"/>
              <w:bottom w:val="nil"/>
              <w:right w:val="nil"/>
            </w:tcBorders>
            <w:shd w:val="clear" w:color="auto" w:fill="auto"/>
            <w:noWrap/>
            <w:vAlign w:val="bottom"/>
            <w:hideMark/>
          </w:tcPr>
          <w:p w14:paraId="1A93A667"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509</w:t>
            </w:r>
          </w:p>
        </w:tc>
        <w:tc>
          <w:tcPr>
            <w:tcW w:w="960" w:type="dxa"/>
            <w:tcBorders>
              <w:top w:val="nil"/>
              <w:left w:val="nil"/>
              <w:bottom w:val="nil"/>
              <w:right w:val="nil"/>
            </w:tcBorders>
            <w:shd w:val="clear" w:color="auto" w:fill="auto"/>
            <w:noWrap/>
            <w:vAlign w:val="bottom"/>
            <w:hideMark/>
          </w:tcPr>
          <w:p w14:paraId="2D6381E7"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92</w:t>
            </w:r>
          </w:p>
        </w:tc>
        <w:tc>
          <w:tcPr>
            <w:tcW w:w="1200" w:type="dxa"/>
            <w:tcBorders>
              <w:top w:val="nil"/>
              <w:left w:val="nil"/>
              <w:bottom w:val="nil"/>
              <w:right w:val="nil"/>
            </w:tcBorders>
            <w:shd w:val="clear" w:color="auto" w:fill="auto"/>
            <w:noWrap/>
            <w:vAlign w:val="bottom"/>
            <w:hideMark/>
          </w:tcPr>
          <w:p w14:paraId="5D7B5581"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129</w:t>
            </w:r>
          </w:p>
        </w:tc>
        <w:tc>
          <w:tcPr>
            <w:tcW w:w="1169" w:type="dxa"/>
            <w:tcBorders>
              <w:top w:val="nil"/>
              <w:left w:val="nil"/>
              <w:bottom w:val="nil"/>
              <w:right w:val="nil"/>
            </w:tcBorders>
            <w:shd w:val="clear" w:color="auto" w:fill="auto"/>
            <w:noWrap/>
            <w:vAlign w:val="bottom"/>
            <w:hideMark/>
          </w:tcPr>
          <w:p w14:paraId="5F8C26DB"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380</w:t>
            </w:r>
          </w:p>
        </w:tc>
      </w:tr>
      <w:tr w:rsidR="00C64E79" w:rsidRPr="00746D8F" w14:paraId="5C1BA3F9" w14:textId="77777777" w:rsidTr="00C64E79">
        <w:trPr>
          <w:trHeight w:val="300"/>
          <w:jc w:val="center"/>
        </w:trPr>
        <w:tc>
          <w:tcPr>
            <w:tcW w:w="3774" w:type="dxa"/>
            <w:tcBorders>
              <w:top w:val="nil"/>
              <w:left w:val="nil"/>
              <w:bottom w:val="nil"/>
              <w:right w:val="nil"/>
            </w:tcBorders>
            <w:shd w:val="clear" w:color="auto" w:fill="auto"/>
            <w:noWrap/>
            <w:vAlign w:val="bottom"/>
            <w:hideMark/>
          </w:tcPr>
          <w:p w14:paraId="18AE956B" w14:textId="10DDEE7B" w:rsidR="00C64E79" w:rsidRPr="00746D8F" w:rsidRDefault="00C64E79" w:rsidP="00C64E79">
            <w:pPr>
              <w:spacing w:after="0" w:line="240" w:lineRule="auto"/>
              <w:rPr>
                <w:rFonts w:ascii="Times New Roman" w:eastAsia="Times New Roman" w:hAnsi="Times New Roman"/>
                <w:lang w:eastAsia="en-GB"/>
              </w:rPr>
            </w:pPr>
            <w:r>
              <w:rPr>
                <w:rFonts w:ascii="Times New Roman" w:eastAsia="Times New Roman" w:hAnsi="Times New Roman"/>
                <w:lang w:eastAsia="en-GB"/>
              </w:rPr>
              <w:t>Self-esteem scale</w:t>
            </w:r>
          </w:p>
        </w:tc>
        <w:tc>
          <w:tcPr>
            <w:tcW w:w="1402" w:type="dxa"/>
            <w:tcBorders>
              <w:top w:val="nil"/>
              <w:left w:val="nil"/>
              <w:bottom w:val="nil"/>
              <w:right w:val="nil"/>
            </w:tcBorders>
            <w:shd w:val="clear" w:color="auto" w:fill="auto"/>
            <w:noWrap/>
            <w:vAlign w:val="bottom"/>
            <w:hideMark/>
          </w:tcPr>
          <w:p w14:paraId="7CA6F8C4"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592</w:t>
            </w:r>
          </w:p>
        </w:tc>
        <w:tc>
          <w:tcPr>
            <w:tcW w:w="1160" w:type="dxa"/>
            <w:tcBorders>
              <w:top w:val="nil"/>
              <w:left w:val="nil"/>
              <w:bottom w:val="nil"/>
              <w:right w:val="nil"/>
            </w:tcBorders>
            <w:shd w:val="clear" w:color="auto" w:fill="auto"/>
            <w:noWrap/>
            <w:vAlign w:val="bottom"/>
            <w:hideMark/>
          </w:tcPr>
          <w:p w14:paraId="2CA281AC"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470</w:t>
            </w:r>
          </w:p>
        </w:tc>
        <w:tc>
          <w:tcPr>
            <w:tcW w:w="960" w:type="dxa"/>
            <w:tcBorders>
              <w:top w:val="nil"/>
              <w:left w:val="nil"/>
              <w:bottom w:val="nil"/>
              <w:right w:val="nil"/>
            </w:tcBorders>
            <w:shd w:val="clear" w:color="auto" w:fill="auto"/>
            <w:noWrap/>
            <w:vAlign w:val="bottom"/>
            <w:hideMark/>
          </w:tcPr>
          <w:p w14:paraId="715570BC"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122</w:t>
            </w:r>
          </w:p>
        </w:tc>
        <w:tc>
          <w:tcPr>
            <w:tcW w:w="1200" w:type="dxa"/>
            <w:tcBorders>
              <w:top w:val="nil"/>
              <w:left w:val="nil"/>
              <w:bottom w:val="nil"/>
              <w:right w:val="nil"/>
            </w:tcBorders>
            <w:shd w:val="clear" w:color="auto" w:fill="auto"/>
            <w:noWrap/>
            <w:vAlign w:val="bottom"/>
            <w:hideMark/>
          </w:tcPr>
          <w:p w14:paraId="75D2C08C"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129</w:t>
            </w:r>
          </w:p>
        </w:tc>
        <w:tc>
          <w:tcPr>
            <w:tcW w:w="1169" w:type="dxa"/>
            <w:tcBorders>
              <w:top w:val="nil"/>
              <w:left w:val="nil"/>
              <w:bottom w:val="nil"/>
              <w:right w:val="nil"/>
            </w:tcBorders>
            <w:shd w:val="clear" w:color="auto" w:fill="auto"/>
            <w:noWrap/>
            <w:vAlign w:val="bottom"/>
            <w:hideMark/>
          </w:tcPr>
          <w:p w14:paraId="3131BC90"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341</w:t>
            </w:r>
          </w:p>
        </w:tc>
      </w:tr>
      <w:tr w:rsidR="00C64E79" w:rsidRPr="00746D8F" w14:paraId="7F088A5D" w14:textId="77777777" w:rsidTr="00C64E79">
        <w:trPr>
          <w:trHeight w:val="300"/>
          <w:jc w:val="center"/>
        </w:trPr>
        <w:tc>
          <w:tcPr>
            <w:tcW w:w="3774" w:type="dxa"/>
            <w:tcBorders>
              <w:top w:val="nil"/>
              <w:left w:val="nil"/>
              <w:bottom w:val="nil"/>
              <w:right w:val="nil"/>
            </w:tcBorders>
            <w:shd w:val="clear" w:color="auto" w:fill="auto"/>
            <w:noWrap/>
            <w:vAlign w:val="bottom"/>
            <w:hideMark/>
          </w:tcPr>
          <w:p w14:paraId="2B6E621F" w14:textId="3D9ACC1C" w:rsidR="00C64E79" w:rsidRPr="00746D8F" w:rsidRDefault="00C64E79" w:rsidP="00C64E79">
            <w:pPr>
              <w:spacing w:after="0" w:line="240" w:lineRule="auto"/>
              <w:rPr>
                <w:rFonts w:ascii="Times New Roman" w:eastAsia="Times New Roman" w:hAnsi="Times New Roman"/>
                <w:lang w:eastAsia="en-GB"/>
              </w:rPr>
            </w:pPr>
            <w:r>
              <w:rPr>
                <w:rFonts w:ascii="Times New Roman" w:eastAsia="Times New Roman" w:hAnsi="Times New Roman"/>
                <w:lang w:eastAsia="en-GB"/>
              </w:rPr>
              <w:t>SDQ scale</w:t>
            </w:r>
          </w:p>
        </w:tc>
        <w:tc>
          <w:tcPr>
            <w:tcW w:w="1402" w:type="dxa"/>
            <w:tcBorders>
              <w:top w:val="nil"/>
              <w:left w:val="nil"/>
              <w:bottom w:val="nil"/>
              <w:right w:val="nil"/>
            </w:tcBorders>
            <w:shd w:val="clear" w:color="auto" w:fill="auto"/>
            <w:noWrap/>
            <w:vAlign w:val="bottom"/>
            <w:hideMark/>
          </w:tcPr>
          <w:p w14:paraId="44B710DC"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577</w:t>
            </w:r>
          </w:p>
        </w:tc>
        <w:tc>
          <w:tcPr>
            <w:tcW w:w="1160" w:type="dxa"/>
            <w:tcBorders>
              <w:top w:val="nil"/>
              <w:left w:val="nil"/>
              <w:bottom w:val="nil"/>
              <w:right w:val="nil"/>
            </w:tcBorders>
            <w:shd w:val="clear" w:color="auto" w:fill="auto"/>
            <w:noWrap/>
            <w:vAlign w:val="bottom"/>
            <w:hideMark/>
          </w:tcPr>
          <w:p w14:paraId="3E0E9A58"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432</w:t>
            </w:r>
          </w:p>
        </w:tc>
        <w:tc>
          <w:tcPr>
            <w:tcW w:w="960" w:type="dxa"/>
            <w:tcBorders>
              <w:top w:val="nil"/>
              <w:left w:val="nil"/>
              <w:bottom w:val="nil"/>
              <w:right w:val="nil"/>
            </w:tcBorders>
            <w:shd w:val="clear" w:color="auto" w:fill="auto"/>
            <w:noWrap/>
            <w:vAlign w:val="bottom"/>
            <w:hideMark/>
          </w:tcPr>
          <w:p w14:paraId="5143F450"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145</w:t>
            </w:r>
          </w:p>
        </w:tc>
        <w:tc>
          <w:tcPr>
            <w:tcW w:w="1200" w:type="dxa"/>
            <w:tcBorders>
              <w:top w:val="nil"/>
              <w:left w:val="nil"/>
              <w:bottom w:val="nil"/>
              <w:right w:val="nil"/>
            </w:tcBorders>
            <w:shd w:val="clear" w:color="auto" w:fill="auto"/>
            <w:noWrap/>
            <w:vAlign w:val="bottom"/>
            <w:hideMark/>
          </w:tcPr>
          <w:p w14:paraId="370092CE"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120</w:t>
            </w:r>
          </w:p>
        </w:tc>
        <w:tc>
          <w:tcPr>
            <w:tcW w:w="1169" w:type="dxa"/>
            <w:tcBorders>
              <w:top w:val="nil"/>
              <w:left w:val="nil"/>
              <w:bottom w:val="nil"/>
              <w:right w:val="nil"/>
            </w:tcBorders>
            <w:shd w:val="clear" w:color="auto" w:fill="auto"/>
            <w:noWrap/>
            <w:vAlign w:val="bottom"/>
            <w:hideMark/>
          </w:tcPr>
          <w:p w14:paraId="2C0CB856"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312</w:t>
            </w:r>
          </w:p>
        </w:tc>
      </w:tr>
      <w:tr w:rsidR="00C64E79" w:rsidRPr="00746D8F" w14:paraId="34632E70" w14:textId="77777777" w:rsidTr="00C64E79">
        <w:trPr>
          <w:trHeight w:val="300"/>
          <w:jc w:val="center"/>
        </w:trPr>
        <w:tc>
          <w:tcPr>
            <w:tcW w:w="3774" w:type="dxa"/>
            <w:tcBorders>
              <w:top w:val="nil"/>
              <w:left w:val="nil"/>
              <w:bottom w:val="nil"/>
              <w:right w:val="nil"/>
            </w:tcBorders>
            <w:shd w:val="clear" w:color="auto" w:fill="auto"/>
            <w:noWrap/>
            <w:vAlign w:val="bottom"/>
            <w:hideMark/>
          </w:tcPr>
          <w:p w14:paraId="05B10ACC" w14:textId="52DF3041" w:rsidR="00C64E79" w:rsidRPr="00746D8F" w:rsidRDefault="00C64E79" w:rsidP="00C64E79">
            <w:pPr>
              <w:spacing w:after="0" w:line="240" w:lineRule="auto"/>
              <w:rPr>
                <w:rFonts w:ascii="Times New Roman" w:eastAsia="Times New Roman" w:hAnsi="Times New Roman"/>
                <w:lang w:eastAsia="en-GB"/>
              </w:rPr>
            </w:pPr>
            <w:r>
              <w:rPr>
                <w:rFonts w:ascii="Times New Roman" w:eastAsia="Times New Roman" w:hAnsi="Times New Roman"/>
                <w:lang w:eastAsia="en-GB"/>
              </w:rPr>
              <w:t>School engagement scale</w:t>
            </w:r>
          </w:p>
        </w:tc>
        <w:tc>
          <w:tcPr>
            <w:tcW w:w="1402" w:type="dxa"/>
            <w:tcBorders>
              <w:top w:val="nil"/>
              <w:left w:val="nil"/>
              <w:bottom w:val="nil"/>
              <w:right w:val="nil"/>
            </w:tcBorders>
            <w:shd w:val="clear" w:color="auto" w:fill="auto"/>
            <w:noWrap/>
            <w:vAlign w:val="bottom"/>
            <w:hideMark/>
          </w:tcPr>
          <w:p w14:paraId="73F7F512"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592</w:t>
            </w:r>
          </w:p>
        </w:tc>
        <w:tc>
          <w:tcPr>
            <w:tcW w:w="1160" w:type="dxa"/>
            <w:tcBorders>
              <w:top w:val="nil"/>
              <w:left w:val="nil"/>
              <w:bottom w:val="nil"/>
              <w:right w:val="nil"/>
            </w:tcBorders>
            <w:shd w:val="clear" w:color="auto" w:fill="auto"/>
            <w:noWrap/>
            <w:vAlign w:val="bottom"/>
            <w:hideMark/>
          </w:tcPr>
          <w:p w14:paraId="0A819FE4"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470</w:t>
            </w:r>
          </w:p>
        </w:tc>
        <w:tc>
          <w:tcPr>
            <w:tcW w:w="960" w:type="dxa"/>
            <w:tcBorders>
              <w:top w:val="nil"/>
              <w:left w:val="nil"/>
              <w:bottom w:val="nil"/>
              <w:right w:val="nil"/>
            </w:tcBorders>
            <w:shd w:val="clear" w:color="auto" w:fill="auto"/>
            <w:noWrap/>
            <w:vAlign w:val="bottom"/>
            <w:hideMark/>
          </w:tcPr>
          <w:p w14:paraId="29DF941E"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122</w:t>
            </w:r>
          </w:p>
        </w:tc>
        <w:tc>
          <w:tcPr>
            <w:tcW w:w="1200" w:type="dxa"/>
            <w:tcBorders>
              <w:top w:val="nil"/>
              <w:left w:val="nil"/>
              <w:bottom w:val="nil"/>
              <w:right w:val="nil"/>
            </w:tcBorders>
            <w:shd w:val="clear" w:color="auto" w:fill="auto"/>
            <w:noWrap/>
            <w:vAlign w:val="bottom"/>
            <w:hideMark/>
          </w:tcPr>
          <w:p w14:paraId="014215C6"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129</w:t>
            </w:r>
          </w:p>
        </w:tc>
        <w:tc>
          <w:tcPr>
            <w:tcW w:w="1169" w:type="dxa"/>
            <w:tcBorders>
              <w:top w:val="nil"/>
              <w:left w:val="nil"/>
              <w:bottom w:val="nil"/>
              <w:right w:val="nil"/>
            </w:tcBorders>
            <w:shd w:val="clear" w:color="auto" w:fill="auto"/>
            <w:noWrap/>
            <w:vAlign w:val="bottom"/>
            <w:hideMark/>
          </w:tcPr>
          <w:p w14:paraId="5F49FC5C"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341</w:t>
            </w:r>
          </w:p>
        </w:tc>
      </w:tr>
      <w:tr w:rsidR="00C64E79" w:rsidRPr="00746D8F" w14:paraId="73E32460" w14:textId="77777777" w:rsidTr="00C64E79">
        <w:trPr>
          <w:trHeight w:val="300"/>
          <w:jc w:val="center"/>
        </w:trPr>
        <w:tc>
          <w:tcPr>
            <w:tcW w:w="3774" w:type="dxa"/>
            <w:tcBorders>
              <w:top w:val="nil"/>
              <w:left w:val="nil"/>
              <w:bottom w:val="nil"/>
              <w:right w:val="nil"/>
            </w:tcBorders>
            <w:shd w:val="clear" w:color="auto" w:fill="auto"/>
            <w:noWrap/>
            <w:vAlign w:val="bottom"/>
            <w:hideMark/>
          </w:tcPr>
          <w:p w14:paraId="5BF95BE6" w14:textId="73C8C60D" w:rsidR="00C64E79" w:rsidRPr="00746D8F" w:rsidRDefault="00C64E79" w:rsidP="00C64E7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Receives tutoring</w:t>
            </w:r>
          </w:p>
        </w:tc>
        <w:tc>
          <w:tcPr>
            <w:tcW w:w="1402" w:type="dxa"/>
            <w:tcBorders>
              <w:top w:val="nil"/>
              <w:left w:val="nil"/>
              <w:bottom w:val="nil"/>
              <w:right w:val="nil"/>
            </w:tcBorders>
            <w:shd w:val="clear" w:color="auto" w:fill="auto"/>
            <w:noWrap/>
            <w:vAlign w:val="bottom"/>
            <w:hideMark/>
          </w:tcPr>
          <w:p w14:paraId="08475EE6"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578</w:t>
            </w:r>
          </w:p>
        </w:tc>
        <w:tc>
          <w:tcPr>
            <w:tcW w:w="1160" w:type="dxa"/>
            <w:tcBorders>
              <w:top w:val="nil"/>
              <w:left w:val="nil"/>
              <w:bottom w:val="nil"/>
              <w:right w:val="nil"/>
            </w:tcBorders>
            <w:shd w:val="clear" w:color="auto" w:fill="auto"/>
            <w:noWrap/>
            <w:vAlign w:val="bottom"/>
            <w:hideMark/>
          </w:tcPr>
          <w:p w14:paraId="351056F3"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490</w:t>
            </w:r>
          </w:p>
        </w:tc>
        <w:tc>
          <w:tcPr>
            <w:tcW w:w="960" w:type="dxa"/>
            <w:tcBorders>
              <w:top w:val="nil"/>
              <w:left w:val="nil"/>
              <w:bottom w:val="nil"/>
              <w:right w:val="nil"/>
            </w:tcBorders>
            <w:shd w:val="clear" w:color="auto" w:fill="auto"/>
            <w:noWrap/>
            <w:vAlign w:val="bottom"/>
            <w:hideMark/>
          </w:tcPr>
          <w:p w14:paraId="4EE4875C"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88</w:t>
            </w:r>
          </w:p>
        </w:tc>
        <w:tc>
          <w:tcPr>
            <w:tcW w:w="1200" w:type="dxa"/>
            <w:tcBorders>
              <w:top w:val="nil"/>
              <w:left w:val="nil"/>
              <w:bottom w:val="nil"/>
              <w:right w:val="nil"/>
            </w:tcBorders>
            <w:shd w:val="clear" w:color="auto" w:fill="auto"/>
            <w:noWrap/>
            <w:vAlign w:val="bottom"/>
            <w:hideMark/>
          </w:tcPr>
          <w:p w14:paraId="3029C185"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127</w:t>
            </w:r>
          </w:p>
        </w:tc>
        <w:tc>
          <w:tcPr>
            <w:tcW w:w="1169" w:type="dxa"/>
            <w:tcBorders>
              <w:top w:val="nil"/>
              <w:left w:val="nil"/>
              <w:bottom w:val="nil"/>
              <w:right w:val="nil"/>
            </w:tcBorders>
            <w:shd w:val="clear" w:color="auto" w:fill="auto"/>
            <w:noWrap/>
            <w:vAlign w:val="bottom"/>
            <w:hideMark/>
          </w:tcPr>
          <w:p w14:paraId="4CF1D0C6"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363</w:t>
            </w:r>
          </w:p>
        </w:tc>
      </w:tr>
      <w:tr w:rsidR="00C64E79" w:rsidRPr="00746D8F" w14:paraId="5AC093D8" w14:textId="77777777" w:rsidTr="00C64E79">
        <w:trPr>
          <w:trHeight w:val="300"/>
          <w:jc w:val="center"/>
        </w:trPr>
        <w:tc>
          <w:tcPr>
            <w:tcW w:w="3774" w:type="dxa"/>
            <w:tcBorders>
              <w:top w:val="nil"/>
              <w:left w:val="nil"/>
              <w:bottom w:val="nil"/>
              <w:right w:val="nil"/>
            </w:tcBorders>
            <w:shd w:val="clear" w:color="auto" w:fill="auto"/>
            <w:noWrap/>
            <w:vAlign w:val="bottom"/>
            <w:hideMark/>
          </w:tcPr>
          <w:p w14:paraId="6BF77F04" w14:textId="04617597" w:rsidR="00C64E79" w:rsidRPr="00746D8F" w:rsidRDefault="00C64E79" w:rsidP="00C64E7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Receives</w:t>
            </w:r>
            <w:r>
              <w:rPr>
                <w:rFonts w:ascii="Times New Roman" w:eastAsia="Times New Roman" w:hAnsi="Times New Roman"/>
                <w:lang w:eastAsia="en-GB"/>
              </w:rPr>
              <w:t xml:space="preserve"> English</w:t>
            </w:r>
            <w:r w:rsidRPr="00C64E79">
              <w:rPr>
                <w:rFonts w:ascii="Times New Roman" w:eastAsia="Times New Roman" w:hAnsi="Times New Roman"/>
                <w:lang w:eastAsia="en-GB"/>
              </w:rPr>
              <w:t xml:space="preserve"> tutoring</w:t>
            </w:r>
          </w:p>
        </w:tc>
        <w:tc>
          <w:tcPr>
            <w:tcW w:w="1402" w:type="dxa"/>
            <w:tcBorders>
              <w:top w:val="nil"/>
              <w:left w:val="nil"/>
              <w:bottom w:val="nil"/>
              <w:right w:val="nil"/>
            </w:tcBorders>
            <w:shd w:val="clear" w:color="auto" w:fill="auto"/>
            <w:noWrap/>
            <w:vAlign w:val="bottom"/>
            <w:hideMark/>
          </w:tcPr>
          <w:p w14:paraId="10D0BE4F"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578</w:t>
            </w:r>
          </w:p>
        </w:tc>
        <w:tc>
          <w:tcPr>
            <w:tcW w:w="1160" w:type="dxa"/>
            <w:tcBorders>
              <w:top w:val="nil"/>
              <w:left w:val="nil"/>
              <w:bottom w:val="nil"/>
              <w:right w:val="nil"/>
            </w:tcBorders>
            <w:shd w:val="clear" w:color="auto" w:fill="auto"/>
            <w:noWrap/>
            <w:vAlign w:val="bottom"/>
            <w:hideMark/>
          </w:tcPr>
          <w:p w14:paraId="332187EF"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490</w:t>
            </w:r>
          </w:p>
        </w:tc>
        <w:tc>
          <w:tcPr>
            <w:tcW w:w="960" w:type="dxa"/>
            <w:tcBorders>
              <w:top w:val="nil"/>
              <w:left w:val="nil"/>
              <w:bottom w:val="nil"/>
              <w:right w:val="nil"/>
            </w:tcBorders>
            <w:shd w:val="clear" w:color="auto" w:fill="auto"/>
            <w:noWrap/>
            <w:vAlign w:val="bottom"/>
            <w:hideMark/>
          </w:tcPr>
          <w:p w14:paraId="2868AE3F"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88</w:t>
            </w:r>
          </w:p>
        </w:tc>
        <w:tc>
          <w:tcPr>
            <w:tcW w:w="1200" w:type="dxa"/>
            <w:tcBorders>
              <w:top w:val="nil"/>
              <w:left w:val="nil"/>
              <w:bottom w:val="nil"/>
              <w:right w:val="nil"/>
            </w:tcBorders>
            <w:shd w:val="clear" w:color="auto" w:fill="auto"/>
            <w:noWrap/>
            <w:vAlign w:val="bottom"/>
            <w:hideMark/>
          </w:tcPr>
          <w:p w14:paraId="52F1793B"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127</w:t>
            </w:r>
          </w:p>
        </w:tc>
        <w:tc>
          <w:tcPr>
            <w:tcW w:w="1169" w:type="dxa"/>
            <w:tcBorders>
              <w:top w:val="nil"/>
              <w:left w:val="nil"/>
              <w:bottom w:val="nil"/>
              <w:right w:val="nil"/>
            </w:tcBorders>
            <w:shd w:val="clear" w:color="auto" w:fill="auto"/>
            <w:noWrap/>
            <w:vAlign w:val="bottom"/>
            <w:hideMark/>
          </w:tcPr>
          <w:p w14:paraId="14C4BE2D"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363</w:t>
            </w:r>
          </w:p>
        </w:tc>
      </w:tr>
      <w:tr w:rsidR="00C64E79" w:rsidRPr="00746D8F" w14:paraId="7C6140D6" w14:textId="77777777" w:rsidTr="00C64E79">
        <w:trPr>
          <w:trHeight w:val="300"/>
          <w:jc w:val="center"/>
        </w:trPr>
        <w:tc>
          <w:tcPr>
            <w:tcW w:w="3774" w:type="dxa"/>
            <w:tcBorders>
              <w:top w:val="nil"/>
              <w:left w:val="nil"/>
              <w:bottom w:val="nil"/>
              <w:right w:val="nil"/>
            </w:tcBorders>
            <w:shd w:val="clear" w:color="auto" w:fill="auto"/>
            <w:noWrap/>
            <w:vAlign w:val="bottom"/>
            <w:hideMark/>
          </w:tcPr>
          <w:p w14:paraId="28F4BAF5" w14:textId="640DB265" w:rsidR="00C64E79" w:rsidRPr="00746D8F" w:rsidRDefault="00C64E79" w:rsidP="00C64E7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 xml:space="preserve">Receives </w:t>
            </w:r>
            <w:r>
              <w:rPr>
                <w:rFonts w:ascii="Times New Roman" w:eastAsia="Times New Roman" w:hAnsi="Times New Roman"/>
                <w:lang w:eastAsia="en-GB"/>
              </w:rPr>
              <w:t xml:space="preserve">maths </w:t>
            </w:r>
            <w:r w:rsidRPr="00C64E79">
              <w:rPr>
                <w:rFonts w:ascii="Times New Roman" w:eastAsia="Times New Roman" w:hAnsi="Times New Roman"/>
                <w:lang w:eastAsia="en-GB"/>
              </w:rPr>
              <w:t>tutoring</w:t>
            </w:r>
          </w:p>
        </w:tc>
        <w:tc>
          <w:tcPr>
            <w:tcW w:w="1402" w:type="dxa"/>
            <w:tcBorders>
              <w:top w:val="nil"/>
              <w:left w:val="nil"/>
              <w:bottom w:val="nil"/>
              <w:right w:val="nil"/>
            </w:tcBorders>
            <w:shd w:val="clear" w:color="auto" w:fill="auto"/>
            <w:noWrap/>
            <w:vAlign w:val="bottom"/>
            <w:hideMark/>
          </w:tcPr>
          <w:p w14:paraId="4FB51BA6"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578</w:t>
            </w:r>
          </w:p>
        </w:tc>
        <w:tc>
          <w:tcPr>
            <w:tcW w:w="1160" w:type="dxa"/>
            <w:tcBorders>
              <w:top w:val="nil"/>
              <w:left w:val="nil"/>
              <w:bottom w:val="nil"/>
              <w:right w:val="nil"/>
            </w:tcBorders>
            <w:shd w:val="clear" w:color="auto" w:fill="auto"/>
            <w:noWrap/>
            <w:vAlign w:val="bottom"/>
            <w:hideMark/>
          </w:tcPr>
          <w:p w14:paraId="71F2968E"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490</w:t>
            </w:r>
          </w:p>
        </w:tc>
        <w:tc>
          <w:tcPr>
            <w:tcW w:w="960" w:type="dxa"/>
            <w:tcBorders>
              <w:top w:val="nil"/>
              <w:left w:val="nil"/>
              <w:bottom w:val="nil"/>
              <w:right w:val="nil"/>
            </w:tcBorders>
            <w:shd w:val="clear" w:color="auto" w:fill="auto"/>
            <w:noWrap/>
            <w:vAlign w:val="bottom"/>
            <w:hideMark/>
          </w:tcPr>
          <w:p w14:paraId="0286AAF8"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88</w:t>
            </w:r>
          </w:p>
        </w:tc>
        <w:tc>
          <w:tcPr>
            <w:tcW w:w="1200" w:type="dxa"/>
            <w:tcBorders>
              <w:top w:val="nil"/>
              <w:left w:val="nil"/>
              <w:bottom w:val="nil"/>
              <w:right w:val="nil"/>
            </w:tcBorders>
            <w:shd w:val="clear" w:color="auto" w:fill="auto"/>
            <w:noWrap/>
            <w:vAlign w:val="bottom"/>
            <w:hideMark/>
          </w:tcPr>
          <w:p w14:paraId="0359966F"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127</w:t>
            </w:r>
          </w:p>
        </w:tc>
        <w:tc>
          <w:tcPr>
            <w:tcW w:w="1169" w:type="dxa"/>
            <w:tcBorders>
              <w:top w:val="nil"/>
              <w:left w:val="nil"/>
              <w:bottom w:val="nil"/>
              <w:right w:val="nil"/>
            </w:tcBorders>
            <w:shd w:val="clear" w:color="auto" w:fill="auto"/>
            <w:noWrap/>
            <w:vAlign w:val="bottom"/>
            <w:hideMark/>
          </w:tcPr>
          <w:p w14:paraId="1EECC57E"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363</w:t>
            </w:r>
          </w:p>
        </w:tc>
      </w:tr>
      <w:tr w:rsidR="00C64E79" w:rsidRPr="00746D8F" w14:paraId="7B5FC565" w14:textId="77777777" w:rsidTr="00C64E79">
        <w:trPr>
          <w:trHeight w:val="300"/>
          <w:jc w:val="center"/>
        </w:trPr>
        <w:tc>
          <w:tcPr>
            <w:tcW w:w="3774" w:type="dxa"/>
            <w:tcBorders>
              <w:top w:val="nil"/>
              <w:left w:val="nil"/>
              <w:bottom w:val="nil"/>
              <w:right w:val="nil"/>
            </w:tcBorders>
            <w:shd w:val="clear" w:color="auto" w:fill="auto"/>
            <w:noWrap/>
            <w:vAlign w:val="bottom"/>
            <w:hideMark/>
          </w:tcPr>
          <w:p w14:paraId="3A014D0A" w14:textId="16E3E9CD" w:rsidR="00C64E79" w:rsidRPr="00746D8F" w:rsidRDefault="00C64E79" w:rsidP="00C64E79">
            <w:pPr>
              <w:spacing w:after="0" w:line="240" w:lineRule="auto"/>
              <w:rPr>
                <w:rFonts w:ascii="Times New Roman" w:eastAsia="Times New Roman" w:hAnsi="Times New Roman"/>
                <w:lang w:eastAsia="en-GB"/>
              </w:rPr>
            </w:pPr>
            <w:r>
              <w:rPr>
                <w:rFonts w:ascii="Times New Roman" w:eastAsia="Times New Roman" w:hAnsi="Times New Roman"/>
                <w:lang w:eastAsia="en-GB"/>
              </w:rPr>
              <w:t>Wellbeing scale</w:t>
            </w:r>
          </w:p>
        </w:tc>
        <w:tc>
          <w:tcPr>
            <w:tcW w:w="1402" w:type="dxa"/>
            <w:tcBorders>
              <w:top w:val="nil"/>
              <w:left w:val="nil"/>
              <w:bottom w:val="nil"/>
              <w:right w:val="nil"/>
            </w:tcBorders>
            <w:shd w:val="clear" w:color="auto" w:fill="auto"/>
            <w:noWrap/>
            <w:vAlign w:val="bottom"/>
            <w:hideMark/>
          </w:tcPr>
          <w:p w14:paraId="5EF53B18"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592</w:t>
            </w:r>
          </w:p>
        </w:tc>
        <w:tc>
          <w:tcPr>
            <w:tcW w:w="1160" w:type="dxa"/>
            <w:tcBorders>
              <w:top w:val="nil"/>
              <w:left w:val="nil"/>
              <w:bottom w:val="nil"/>
              <w:right w:val="nil"/>
            </w:tcBorders>
            <w:shd w:val="clear" w:color="auto" w:fill="auto"/>
            <w:noWrap/>
            <w:vAlign w:val="bottom"/>
            <w:hideMark/>
          </w:tcPr>
          <w:p w14:paraId="00E8E5FC"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470</w:t>
            </w:r>
          </w:p>
        </w:tc>
        <w:tc>
          <w:tcPr>
            <w:tcW w:w="960" w:type="dxa"/>
            <w:tcBorders>
              <w:top w:val="nil"/>
              <w:left w:val="nil"/>
              <w:bottom w:val="nil"/>
              <w:right w:val="nil"/>
            </w:tcBorders>
            <w:shd w:val="clear" w:color="auto" w:fill="auto"/>
            <w:noWrap/>
            <w:vAlign w:val="bottom"/>
            <w:hideMark/>
          </w:tcPr>
          <w:p w14:paraId="01CB94FF"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122</w:t>
            </w:r>
          </w:p>
        </w:tc>
        <w:tc>
          <w:tcPr>
            <w:tcW w:w="1200" w:type="dxa"/>
            <w:tcBorders>
              <w:top w:val="nil"/>
              <w:left w:val="nil"/>
              <w:bottom w:val="nil"/>
              <w:right w:val="nil"/>
            </w:tcBorders>
            <w:shd w:val="clear" w:color="auto" w:fill="auto"/>
            <w:noWrap/>
            <w:vAlign w:val="bottom"/>
            <w:hideMark/>
          </w:tcPr>
          <w:p w14:paraId="7A1FA0B3"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129</w:t>
            </w:r>
          </w:p>
        </w:tc>
        <w:tc>
          <w:tcPr>
            <w:tcW w:w="1169" w:type="dxa"/>
            <w:tcBorders>
              <w:top w:val="nil"/>
              <w:left w:val="nil"/>
              <w:bottom w:val="nil"/>
              <w:right w:val="nil"/>
            </w:tcBorders>
            <w:shd w:val="clear" w:color="auto" w:fill="auto"/>
            <w:noWrap/>
            <w:vAlign w:val="bottom"/>
            <w:hideMark/>
          </w:tcPr>
          <w:p w14:paraId="2A64E2DB"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341</w:t>
            </w:r>
          </w:p>
        </w:tc>
      </w:tr>
      <w:tr w:rsidR="00C64E79" w:rsidRPr="00746D8F" w14:paraId="20825E97" w14:textId="77777777" w:rsidTr="00C64E79">
        <w:trPr>
          <w:trHeight w:val="300"/>
          <w:jc w:val="center"/>
        </w:trPr>
        <w:tc>
          <w:tcPr>
            <w:tcW w:w="3774" w:type="dxa"/>
            <w:tcBorders>
              <w:top w:val="nil"/>
              <w:left w:val="nil"/>
              <w:bottom w:val="single" w:sz="4" w:space="0" w:color="auto"/>
              <w:right w:val="nil"/>
            </w:tcBorders>
            <w:shd w:val="clear" w:color="auto" w:fill="auto"/>
            <w:noWrap/>
            <w:vAlign w:val="bottom"/>
            <w:hideMark/>
          </w:tcPr>
          <w:p w14:paraId="2424ABBB" w14:textId="0295E080" w:rsidR="00C64E79" w:rsidRPr="00746D8F" w:rsidRDefault="00C64E79" w:rsidP="00C64E7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English vocabulary scale</w:t>
            </w:r>
          </w:p>
        </w:tc>
        <w:tc>
          <w:tcPr>
            <w:tcW w:w="1402" w:type="dxa"/>
            <w:tcBorders>
              <w:top w:val="nil"/>
              <w:left w:val="nil"/>
              <w:bottom w:val="single" w:sz="4" w:space="0" w:color="auto"/>
              <w:right w:val="nil"/>
            </w:tcBorders>
            <w:shd w:val="clear" w:color="auto" w:fill="auto"/>
            <w:noWrap/>
            <w:vAlign w:val="bottom"/>
            <w:hideMark/>
          </w:tcPr>
          <w:p w14:paraId="2DDCD81C"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572</w:t>
            </w:r>
          </w:p>
        </w:tc>
        <w:tc>
          <w:tcPr>
            <w:tcW w:w="1160" w:type="dxa"/>
            <w:tcBorders>
              <w:top w:val="nil"/>
              <w:left w:val="nil"/>
              <w:bottom w:val="single" w:sz="4" w:space="0" w:color="auto"/>
              <w:right w:val="nil"/>
            </w:tcBorders>
            <w:shd w:val="clear" w:color="auto" w:fill="auto"/>
            <w:noWrap/>
            <w:vAlign w:val="bottom"/>
            <w:hideMark/>
          </w:tcPr>
          <w:p w14:paraId="0C5B8656"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407</w:t>
            </w:r>
          </w:p>
        </w:tc>
        <w:tc>
          <w:tcPr>
            <w:tcW w:w="960" w:type="dxa"/>
            <w:tcBorders>
              <w:top w:val="nil"/>
              <w:left w:val="nil"/>
              <w:bottom w:val="single" w:sz="4" w:space="0" w:color="auto"/>
              <w:right w:val="nil"/>
            </w:tcBorders>
            <w:shd w:val="clear" w:color="auto" w:fill="auto"/>
            <w:noWrap/>
            <w:vAlign w:val="bottom"/>
            <w:hideMark/>
          </w:tcPr>
          <w:p w14:paraId="2E3D54C1"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165</w:t>
            </w:r>
          </w:p>
        </w:tc>
        <w:tc>
          <w:tcPr>
            <w:tcW w:w="1200" w:type="dxa"/>
            <w:tcBorders>
              <w:top w:val="nil"/>
              <w:left w:val="nil"/>
              <w:bottom w:val="single" w:sz="4" w:space="0" w:color="auto"/>
              <w:right w:val="nil"/>
            </w:tcBorders>
            <w:shd w:val="clear" w:color="auto" w:fill="auto"/>
            <w:noWrap/>
            <w:vAlign w:val="bottom"/>
            <w:hideMark/>
          </w:tcPr>
          <w:p w14:paraId="01E93CD8"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124</w:t>
            </w:r>
          </w:p>
        </w:tc>
        <w:tc>
          <w:tcPr>
            <w:tcW w:w="1169" w:type="dxa"/>
            <w:tcBorders>
              <w:top w:val="nil"/>
              <w:left w:val="nil"/>
              <w:bottom w:val="single" w:sz="4" w:space="0" w:color="auto"/>
              <w:right w:val="nil"/>
            </w:tcBorders>
            <w:shd w:val="clear" w:color="auto" w:fill="auto"/>
            <w:noWrap/>
            <w:vAlign w:val="bottom"/>
            <w:hideMark/>
          </w:tcPr>
          <w:p w14:paraId="6BCFDDF1" w14:textId="77777777" w:rsidR="00C64E79" w:rsidRPr="00746D8F" w:rsidRDefault="00C64E79" w:rsidP="00C64E79">
            <w:pPr>
              <w:spacing w:after="0" w:line="240" w:lineRule="auto"/>
              <w:jc w:val="center"/>
              <w:rPr>
                <w:rFonts w:ascii="Times New Roman" w:eastAsia="Times New Roman" w:hAnsi="Times New Roman"/>
                <w:lang w:eastAsia="en-GB"/>
              </w:rPr>
            </w:pPr>
            <w:r w:rsidRPr="00746D8F">
              <w:rPr>
                <w:rFonts w:ascii="Times New Roman" w:eastAsia="Times New Roman" w:hAnsi="Times New Roman"/>
                <w:lang w:eastAsia="en-GB"/>
              </w:rPr>
              <w:t>283</w:t>
            </w:r>
          </w:p>
        </w:tc>
      </w:tr>
    </w:tbl>
    <w:p w14:paraId="7DDC0D42" w14:textId="77777777" w:rsidR="00746D8F" w:rsidRDefault="00746D8F" w:rsidP="00746D8F">
      <w:pPr>
        <w:pStyle w:val="ListParagraph"/>
        <w:rPr>
          <w:rFonts w:ascii="Times New Roman" w:hAnsi="Times New Roman"/>
          <w:sz w:val="24"/>
          <w:szCs w:val="24"/>
        </w:rPr>
      </w:pPr>
    </w:p>
    <w:p w14:paraId="7DF59C80" w14:textId="77777777" w:rsidR="00746D8F" w:rsidRDefault="00746D8F" w:rsidP="00746D8F">
      <w:pPr>
        <w:pStyle w:val="ListParagraph"/>
        <w:rPr>
          <w:rFonts w:ascii="Times New Roman" w:hAnsi="Times New Roman"/>
          <w:sz w:val="24"/>
          <w:szCs w:val="24"/>
        </w:rPr>
      </w:pPr>
    </w:p>
    <w:p w14:paraId="275F3837" w14:textId="0B616616" w:rsidR="00746D8F" w:rsidRPr="0024341D" w:rsidRDefault="00746D8F" w:rsidP="0024341D">
      <w:pPr>
        <w:pStyle w:val="ListParagraph"/>
        <w:numPr>
          <w:ilvl w:val="0"/>
          <w:numId w:val="13"/>
        </w:numPr>
        <w:jc w:val="center"/>
        <w:rPr>
          <w:rFonts w:ascii="Times New Roman" w:hAnsi="Times New Roman"/>
          <w:b/>
          <w:sz w:val="24"/>
          <w:szCs w:val="24"/>
        </w:rPr>
      </w:pPr>
      <w:r w:rsidRPr="0024341D">
        <w:rPr>
          <w:rFonts w:ascii="Times New Roman" w:hAnsi="Times New Roman"/>
          <w:b/>
          <w:sz w:val="24"/>
          <w:szCs w:val="24"/>
        </w:rPr>
        <w:t>Model 2</w:t>
      </w:r>
    </w:p>
    <w:tbl>
      <w:tblPr>
        <w:tblW w:w="9665" w:type="dxa"/>
        <w:jc w:val="center"/>
        <w:tblLook w:val="04A0" w:firstRow="1" w:lastRow="0" w:firstColumn="1" w:lastColumn="0" w:noHBand="0" w:noVBand="1"/>
      </w:tblPr>
      <w:tblGrid>
        <w:gridCol w:w="3774"/>
        <w:gridCol w:w="1402"/>
        <w:gridCol w:w="1160"/>
        <w:gridCol w:w="960"/>
        <w:gridCol w:w="1200"/>
        <w:gridCol w:w="1169"/>
      </w:tblGrid>
      <w:tr w:rsidR="0024341D" w:rsidRPr="0024341D" w14:paraId="6C7A57E1" w14:textId="77777777" w:rsidTr="00C64E79">
        <w:trPr>
          <w:trHeight w:val="570"/>
          <w:jc w:val="center"/>
        </w:trPr>
        <w:tc>
          <w:tcPr>
            <w:tcW w:w="3774" w:type="dxa"/>
            <w:tcBorders>
              <w:top w:val="single" w:sz="4" w:space="0" w:color="auto"/>
              <w:left w:val="nil"/>
              <w:bottom w:val="single" w:sz="4" w:space="0" w:color="auto"/>
              <w:right w:val="nil"/>
            </w:tcBorders>
            <w:shd w:val="clear" w:color="auto" w:fill="auto"/>
            <w:vAlign w:val="bottom"/>
            <w:hideMark/>
          </w:tcPr>
          <w:p w14:paraId="2A74F558" w14:textId="198ADAB0" w:rsidR="0024341D" w:rsidRPr="0024341D" w:rsidRDefault="0024341D" w:rsidP="0024341D">
            <w:pPr>
              <w:spacing w:after="0" w:line="240" w:lineRule="auto"/>
              <w:rPr>
                <w:rFonts w:ascii="Times New Roman" w:eastAsia="Times New Roman" w:hAnsi="Times New Roman"/>
                <w:b/>
                <w:bCs/>
                <w:lang w:eastAsia="en-GB"/>
              </w:rPr>
            </w:pPr>
            <w:r w:rsidRPr="0024341D">
              <w:rPr>
                <w:rFonts w:ascii="Times New Roman" w:eastAsia="Times New Roman" w:hAnsi="Times New Roman"/>
                <w:b/>
                <w:bCs/>
                <w:lang w:eastAsia="en-GB"/>
              </w:rPr>
              <w:t> </w:t>
            </w:r>
            <w:r w:rsidR="003403C3" w:rsidRPr="00B327C7">
              <w:rPr>
                <w:rFonts w:ascii="Times New Roman" w:eastAsia="Times New Roman" w:hAnsi="Times New Roman"/>
                <w:b/>
                <w:bCs/>
                <w:lang w:eastAsia="en-GB"/>
              </w:rPr>
              <w:t> </w:t>
            </w:r>
            <w:r w:rsidR="003403C3">
              <w:rPr>
                <w:rFonts w:ascii="Times New Roman" w:eastAsia="Times New Roman" w:hAnsi="Times New Roman"/>
                <w:b/>
                <w:bCs/>
                <w:lang w:eastAsia="en-GB"/>
              </w:rPr>
              <w:t>Outcome variable</w:t>
            </w:r>
          </w:p>
        </w:tc>
        <w:tc>
          <w:tcPr>
            <w:tcW w:w="1402" w:type="dxa"/>
            <w:tcBorders>
              <w:top w:val="single" w:sz="4" w:space="0" w:color="auto"/>
              <w:left w:val="nil"/>
              <w:bottom w:val="single" w:sz="4" w:space="0" w:color="auto"/>
              <w:right w:val="nil"/>
            </w:tcBorders>
            <w:shd w:val="clear" w:color="auto" w:fill="auto"/>
            <w:vAlign w:val="bottom"/>
            <w:hideMark/>
          </w:tcPr>
          <w:p w14:paraId="63F5069C" w14:textId="77777777" w:rsidR="0024341D" w:rsidRPr="0024341D" w:rsidRDefault="0024341D" w:rsidP="0024341D">
            <w:pPr>
              <w:spacing w:after="0" w:line="240" w:lineRule="auto"/>
              <w:jc w:val="center"/>
              <w:rPr>
                <w:rFonts w:ascii="Times New Roman" w:eastAsia="Times New Roman" w:hAnsi="Times New Roman"/>
                <w:b/>
                <w:bCs/>
                <w:lang w:eastAsia="en-GB"/>
              </w:rPr>
            </w:pPr>
            <w:r w:rsidRPr="0024341D">
              <w:rPr>
                <w:rFonts w:ascii="Times New Roman" w:eastAsia="Times New Roman" w:hAnsi="Times New Roman"/>
                <w:b/>
                <w:bCs/>
                <w:lang w:eastAsia="en-GB"/>
              </w:rPr>
              <w:t>All observations</w:t>
            </w:r>
          </w:p>
        </w:tc>
        <w:tc>
          <w:tcPr>
            <w:tcW w:w="1160" w:type="dxa"/>
            <w:tcBorders>
              <w:top w:val="single" w:sz="4" w:space="0" w:color="auto"/>
              <w:left w:val="nil"/>
              <w:bottom w:val="single" w:sz="4" w:space="0" w:color="auto"/>
              <w:right w:val="nil"/>
            </w:tcBorders>
            <w:shd w:val="clear" w:color="auto" w:fill="auto"/>
            <w:vAlign w:val="bottom"/>
            <w:hideMark/>
          </w:tcPr>
          <w:p w14:paraId="4A0B801D" w14:textId="77777777" w:rsidR="0024341D" w:rsidRPr="0024341D" w:rsidRDefault="0024341D" w:rsidP="0024341D">
            <w:pPr>
              <w:spacing w:after="0" w:line="240" w:lineRule="auto"/>
              <w:jc w:val="center"/>
              <w:rPr>
                <w:rFonts w:ascii="Times New Roman" w:eastAsia="Times New Roman" w:hAnsi="Times New Roman"/>
                <w:b/>
                <w:bCs/>
                <w:lang w:eastAsia="en-GB"/>
              </w:rPr>
            </w:pPr>
            <w:r w:rsidRPr="0024341D">
              <w:rPr>
                <w:rFonts w:ascii="Times New Roman" w:eastAsia="Times New Roman" w:hAnsi="Times New Roman"/>
                <w:b/>
                <w:bCs/>
                <w:lang w:eastAsia="en-GB"/>
              </w:rPr>
              <w:t>On support</w:t>
            </w:r>
          </w:p>
        </w:tc>
        <w:tc>
          <w:tcPr>
            <w:tcW w:w="960" w:type="dxa"/>
            <w:tcBorders>
              <w:top w:val="single" w:sz="4" w:space="0" w:color="auto"/>
              <w:left w:val="nil"/>
              <w:bottom w:val="single" w:sz="4" w:space="0" w:color="auto"/>
              <w:right w:val="nil"/>
            </w:tcBorders>
            <w:shd w:val="clear" w:color="auto" w:fill="auto"/>
            <w:vAlign w:val="bottom"/>
            <w:hideMark/>
          </w:tcPr>
          <w:p w14:paraId="363EB286" w14:textId="77777777" w:rsidR="0024341D" w:rsidRPr="0024341D" w:rsidRDefault="0024341D" w:rsidP="0024341D">
            <w:pPr>
              <w:spacing w:after="0" w:line="240" w:lineRule="auto"/>
              <w:jc w:val="center"/>
              <w:rPr>
                <w:rFonts w:ascii="Times New Roman" w:eastAsia="Times New Roman" w:hAnsi="Times New Roman"/>
                <w:b/>
                <w:bCs/>
                <w:lang w:eastAsia="en-GB"/>
              </w:rPr>
            </w:pPr>
            <w:r w:rsidRPr="0024341D">
              <w:rPr>
                <w:rFonts w:ascii="Times New Roman" w:eastAsia="Times New Roman" w:hAnsi="Times New Roman"/>
                <w:b/>
                <w:bCs/>
                <w:lang w:eastAsia="en-GB"/>
              </w:rPr>
              <w:t>Off support</w:t>
            </w:r>
          </w:p>
        </w:tc>
        <w:tc>
          <w:tcPr>
            <w:tcW w:w="1200" w:type="dxa"/>
            <w:tcBorders>
              <w:top w:val="single" w:sz="4" w:space="0" w:color="auto"/>
              <w:left w:val="nil"/>
              <w:bottom w:val="single" w:sz="4" w:space="0" w:color="auto"/>
              <w:right w:val="nil"/>
            </w:tcBorders>
            <w:shd w:val="clear" w:color="auto" w:fill="auto"/>
            <w:vAlign w:val="bottom"/>
            <w:hideMark/>
          </w:tcPr>
          <w:p w14:paraId="1E539E4A" w14:textId="77777777" w:rsidR="0024341D" w:rsidRPr="0024341D" w:rsidRDefault="0024341D" w:rsidP="0024341D">
            <w:pPr>
              <w:spacing w:after="0" w:line="240" w:lineRule="auto"/>
              <w:jc w:val="center"/>
              <w:rPr>
                <w:rFonts w:ascii="Times New Roman" w:eastAsia="Times New Roman" w:hAnsi="Times New Roman"/>
                <w:b/>
                <w:bCs/>
                <w:lang w:eastAsia="en-GB"/>
              </w:rPr>
            </w:pPr>
            <w:r w:rsidRPr="0024341D">
              <w:rPr>
                <w:rFonts w:ascii="Times New Roman" w:eastAsia="Times New Roman" w:hAnsi="Times New Roman"/>
                <w:b/>
                <w:bCs/>
                <w:lang w:eastAsia="en-GB"/>
              </w:rPr>
              <w:t>Non-grammar</w:t>
            </w:r>
          </w:p>
        </w:tc>
        <w:tc>
          <w:tcPr>
            <w:tcW w:w="1169" w:type="dxa"/>
            <w:tcBorders>
              <w:top w:val="single" w:sz="4" w:space="0" w:color="auto"/>
              <w:left w:val="nil"/>
              <w:bottom w:val="single" w:sz="4" w:space="0" w:color="auto"/>
              <w:right w:val="nil"/>
            </w:tcBorders>
            <w:shd w:val="clear" w:color="auto" w:fill="auto"/>
            <w:vAlign w:val="bottom"/>
            <w:hideMark/>
          </w:tcPr>
          <w:p w14:paraId="08EC4E09" w14:textId="77777777" w:rsidR="0024341D" w:rsidRPr="0024341D" w:rsidRDefault="0024341D" w:rsidP="0024341D">
            <w:pPr>
              <w:spacing w:after="0" w:line="240" w:lineRule="auto"/>
              <w:jc w:val="center"/>
              <w:rPr>
                <w:rFonts w:ascii="Times New Roman" w:eastAsia="Times New Roman" w:hAnsi="Times New Roman"/>
                <w:b/>
                <w:bCs/>
                <w:lang w:eastAsia="en-GB"/>
              </w:rPr>
            </w:pPr>
            <w:r w:rsidRPr="0024341D">
              <w:rPr>
                <w:rFonts w:ascii="Times New Roman" w:eastAsia="Times New Roman" w:hAnsi="Times New Roman"/>
                <w:b/>
                <w:bCs/>
                <w:lang w:eastAsia="en-GB"/>
              </w:rPr>
              <w:t>Grammar</w:t>
            </w:r>
          </w:p>
        </w:tc>
      </w:tr>
      <w:tr w:rsidR="00C64E79" w:rsidRPr="0024341D" w14:paraId="3F788921" w14:textId="77777777" w:rsidTr="00C64E79">
        <w:trPr>
          <w:trHeight w:val="300"/>
          <w:jc w:val="center"/>
        </w:trPr>
        <w:tc>
          <w:tcPr>
            <w:tcW w:w="3774" w:type="dxa"/>
            <w:tcBorders>
              <w:top w:val="nil"/>
              <w:left w:val="nil"/>
              <w:bottom w:val="nil"/>
              <w:right w:val="nil"/>
            </w:tcBorders>
            <w:shd w:val="clear" w:color="auto" w:fill="auto"/>
            <w:noWrap/>
            <w:vAlign w:val="bottom"/>
            <w:hideMark/>
          </w:tcPr>
          <w:p w14:paraId="2C8A3DD0" w14:textId="696A2B05" w:rsidR="00C64E79" w:rsidRPr="0024341D" w:rsidRDefault="00C64E79" w:rsidP="00C64E79">
            <w:pPr>
              <w:spacing w:after="0" w:line="240" w:lineRule="auto"/>
              <w:rPr>
                <w:rFonts w:ascii="Times New Roman" w:eastAsia="Times New Roman" w:hAnsi="Times New Roman"/>
                <w:lang w:eastAsia="en-GB"/>
              </w:rPr>
            </w:pPr>
            <w:r>
              <w:rPr>
                <w:rFonts w:ascii="Times New Roman" w:eastAsia="Times New Roman" w:hAnsi="Times New Roman"/>
                <w:lang w:eastAsia="en-GB"/>
              </w:rPr>
              <w:t>Academic self-concept</w:t>
            </w:r>
          </w:p>
        </w:tc>
        <w:tc>
          <w:tcPr>
            <w:tcW w:w="1402" w:type="dxa"/>
            <w:tcBorders>
              <w:top w:val="nil"/>
              <w:left w:val="nil"/>
              <w:bottom w:val="nil"/>
              <w:right w:val="nil"/>
            </w:tcBorders>
            <w:shd w:val="clear" w:color="auto" w:fill="auto"/>
            <w:noWrap/>
            <w:vAlign w:val="bottom"/>
            <w:hideMark/>
          </w:tcPr>
          <w:p w14:paraId="4E721DC4"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592</w:t>
            </w:r>
          </w:p>
        </w:tc>
        <w:tc>
          <w:tcPr>
            <w:tcW w:w="1160" w:type="dxa"/>
            <w:tcBorders>
              <w:top w:val="nil"/>
              <w:left w:val="nil"/>
              <w:bottom w:val="nil"/>
              <w:right w:val="nil"/>
            </w:tcBorders>
            <w:shd w:val="clear" w:color="auto" w:fill="auto"/>
            <w:noWrap/>
            <w:vAlign w:val="bottom"/>
            <w:hideMark/>
          </w:tcPr>
          <w:p w14:paraId="0AECD3CE"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479</w:t>
            </w:r>
          </w:p>
        </w:tc>
        <w:tc>
          <w:tcPr>
            <w:tcW w:w="960" w:type="dxa"/>
            <w:tcBorders>
              <w:top w:val="nil"/>
              <w:left w:val="nil"/>
              <w:bottom w:val="nil"/>
              <w:right w:val="nil"/>
            </w:tcBorders>
            <w:shd w:val="clear" w:color="auto" w:fill="auto"/>
            <w:noWrap/>
            <w:vAlign w:val="bottom"/>
            <w:hideMark/>
          </w:tcPr>
          <w:p w14:paraId="3A863305"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113</w:t>
            </w:r>
          </w:p>
        </w:tc>
        <w:tc>
          <w:tcPr>
            <w:tcW w:w="1200" w:type="dxa"/>
            <w:tcBorders>
              <w:top w:val="nil"/>
              <w:left w:val="nil"/>
              <w:bottom w:val="nil"/>
              <w:right w:val="nil"/>
            </w:tcBorders>
            <w:shd w:val="clear" w:color="auto" w:fill="auto"/>
            <w:noWrap/>
            <w:vAlign w:val="bottom"/>
            <w:hideMark/>
          </w:tcPr>
          <w:p w14:paraId="49600E99"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129</w:t>
            </w:r>
          </w:p>
        </w:tc>
        <w:tc>
          <w:tcPr>
            <w:tcW w:w="1169" w:type="dxa"/>
            <w:tcBorders>
              <w:top w:val="nil"/>
              <w:left w:val="nil"/>
              <w:bottom w:val="nil"/>
              <w:right w:val="nil"/>
            </w:tcBorders>
            <w:shd w:val="clear" w:color="auto" w:fill="auto"/>
            <w:noWrap/>
            <w:vAlign w:val="bottom"/>
            <w:hideMark/>
          </w:tcPr>
          <w:p w14:paraId="051CDDE0"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350</w:t>
            </w:r>
          </w:p>
        </w:tc>
      </w:tr>
      <w:tr w:rsidR="00C64E79" w:rsidRPr="0024341D" w14:paraId="20BE8823" w14:textId="77777777" w:rsidTr="00C64E79">
        <w:trPr>
          <w:trHeight w:val="300"/>
          <w:jc w:val="center"/>
        </w:trPr>
        <w:tc>
          <w:tcPr>
            <w:tcW w:w="3774" w:type="dxa"/>
            <w:tcBorders>
              <w:top w:val="nil"/>
              <w:left w:val="nil"/>
              <w:bottom w:val="nil"/>
              <w:right w:val="nil"/>
            </w:tcBorders>
            <w:shd w:val="clear" w:color="auto" w:fill="auto"/>
            <w:noWrap/>
            <w:vAlign w:val="bottom"/>
            <w:hideMark/>
          </w:tcPr>
          <w:p w14:paraId="0E319E05" w14:textId="2F6E70A0" w:rsidR="00C64E79" w:rsidRPr="0024341D" w:rsidRDefault="00C64E79" w:rsidP="00C64E79">
            <w:pPr>
              <w:spacing w:after="0" w:line="240" w:lineRule="auto"/>
              <w:rPr>
                <w:rFonts w:ascii="Times New Roman" w:eastAsia="Times New Roman" w:hAnsi="Times New Roman"/>
                <w:lang w:eastAsia="en-GB"/>
              </w:rPr>
            </w:pPr>
            <w:r>
              <w:rPr>
                <w:rFonts w:ascii="Times New Roman" w:eastAsia="Times New Roman" w:hAnsi="Times New Roman"/>
                <w:lang w:eastAsia="en-GB"/>
              </w:rPr>
              <w:t>Go to university scale</w:t>
            </w:r>
          </w:p>
        </w:tc>
        <w:tc>
          <w:tcPr>
            <w:tcW w:w="1402" w:type="dxa"/>
            <w:tcBorders>
              <w:top w:val="nil"/>
              <w:left w:val="nil"/>
              <w:bottom w:val="nil"/>
              <w:right w:val="nil"/>
            </w:tcBorders>
            <w:shd w:val="clear" w:color="auto" w:fill="auto"/>
            <w:noWrap/>
            <w:vAlign w:val="bottom"/>
            <w:hideMark/>
          </w:tcPr>
          <w:p w14:paraId="2087CFEE"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578</w:t>
            </w:r>
          </w:p>
        </w:tc>
        <w:tc>
          <w:tcPr>
            <w:tcW w:w="1160" w:type="dxa"/>
            <w:tcBorders>
              <w:top w:val="nil"/>
              <w:left w:val="nil"/>
              <w:bottom w:val="nil"/>
              <w:right w:val="nil"/>
            </w:tcBorders>
            <w:shd w:val="clear" w:color="auto" w:fill="auto"/>
            <w:noWrap/>
            <w:vAlign w:val="bottom"/>
            <w:hideMark/>
          </w:tcPr>
          <w:p w14:paraId="15409416"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442</w:t>
            </w:r>
          </w:p>
        </w:tc>
        <w:tc>
          <w:tcPr>
            <w:tcW w:w="960" w:type="dxa"/>
            <w:tcBorders>
              <w:top w:val="nil"/>
              <w:left w:val="nil"/>
              <w:bottom w:val="nil"/>
              <w:right w:val="nil"/>
            </w:tcBorders>
            <w:shd w:val="clear" w:color="auto" w:fill="auto"/>
            <w:noWrap/>
            <w:vAlign w:val="bottom"/>
            <w:hideMark/>
          </w:tcPr>
          <w:p w14:paraId="697DD36D"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136</w:t>
            </w:r>
          </w:p>
        </w:tc>
        <w:tc>
          <w:tcPr>
            <w:tcW w:w="1200" w:type="dxa"/>
            <w:tcBorders>
              <w:top w:val="nil"/>
              <w:left w:val="nil"/>
              <w:bottom w:val="nil"/>
              <w:right w:val="nil"/>
            </w:tcBorders>
            <w:shd w:val="clear" w:color="auto" w:fill="auto"/>
            <w:noWrap/>
            <w:vAlign w:val="bottom"/>
            <w:hideMark/>
          </w:tcPr>
          <w:p w14:paraId="1B24E8B9"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124</w:t>
            </w:r>
          </w:p>
        </w:tc>
        <w:tc>
          <w:tcPr>
            <w:tcW w:w="1169" w:type="dxa"/>
            <w:tcBorders>
              <w:top w:val="nil"/>
              <w:left w:val="nil"/>
              <w:bottom w:val="nil"/>
              <w:right w:val="nil"/>
            </w:tcBorders>
            <w:shd w:val="clear" w:color="auto" w:fill="auto"/>
            <w:noWrap/>
            <w:vAlign w:val="bottom"/>
            <w:hideMark/>
          </w:tcPr>
          <w:p w14:paraId="7200B8CD"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318</w:t>
            </w:r>
          </w:p>
        </w:tc>
      </w:tr>
      <w:tr w:rsidR="00C64E79" w:rsidRPr="0024341D" w14:paraId="751D7DB8" w14:textId="77777777" w:rsidTr="00C64E79">
        <w:trPr>
          <w:trHeight w:val="300"/>
          <w:jc w:val="center"/>
        </w:trPr>
        <w:tc>
          <w:tcPr>
            <w:tcW w:w="3774" w:type="dxa"/>
            <w:tcBorders>
              <w:top w:val="nil"/>
              <w:left w:val="nil"/>
              <w:bottom w:val="nil"/>
              <w:right w:val="nil"/>
            </w:tcBorders>
            <w:shd w:val="clear" w:color="auto" w:fill="auto"/>
            <w:noWrap/>
            <w:vAlign w:val="bottom"/>
            <w:hideMark/>
          </w:tcPr>
          <w:p w14:paraId="48795D56" w14:textId="44F15069" w:rsidR="00C64E79" w:rsidRPr="0024341D" w:rsidRDefault="00C64E79" w:rsidP="00C64E79">
            <w:pPr>
              <w:spacing w:after="0" w:line="240" w:lineRule="auto"/>
              <w:rPr>
                <w:rFonts w:ascii="Times New Roman" w:eastAsia="Times New Roman" w:hAnsi="Times New Roman"/>
                <w:lang w:eastAsia="en-GB"/>
              </w:rPr>
            </w:pPr>
            <w:r>
              <w:rPr>
                <w:rFonts w:ascii="Times New Roman" w:eastAsia="Times New Roman" w:hAnsi="Times New Roman"/>
                <w:lang w:eastAsia="en-GB"/>
              </w:rPr>
              <w:t>Mental health scale</w:t>
            </w:r>
          </w:p>
        </w:tc>
        <w:tc>
          <w:tcPr>
            <w:tcW w:w="1402" w:type="dxa"/>
            <w:tcBorders>
              <w:top w:val="nil"/>
              <w:left w:val="nil"/>
              <w:bottom w:val="nil"/>
              <w:right w:val="nil"/>
            </w:tcBorders>
            <w:shd w:val="clear" w:color="auto" w:fill="auto"/>
            <w:noWrap/>
            <w:vAlign w:val="bottom"/>
            <w:hideMark/>
          </w:tcPr>
          <w:p w14:paraId="72FE960A"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592</w:t>
            </w:r>
          </w:p>
        </w:tc>
        <w:tc>
          <w:tcPr>
            <w:tcW w:w="1160" w:type="dxa"/>
            <w:tcBorders>
              <w:top w:val="nil"/>
              <w:left w:val="nil"/>
              <w:bottom w:val="nil"/>
              <w:right w:val="nil"/>
            </w:tcBorders>
            <w:shd w:val="clear" w:color="auto" w:fill="auto"/>
            <w:noWrap/>
            <w:vAlign w:val="bottom"/>
            <w:hideMark/>
          </w:tcPr>
          <w:p w14:paraId="2BCEE9C2"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479</w:t>
            </w:r>
          </w:p>
        </w:tc>
        <w:tc>
          <w:tcPr>
            <w:tcW w:w="960" w:type="dxa"/>
            <w:tcBorders>
              <w:top w:val="nil"/>
              <w:left w:val="nil"/>
              <w:bottom w:val="nil"/>
              <w:right w:val="nil"/>
            </w:tcBorders>
            <w:shd w:val="clear" w:color="auto" w:fill="auto"/>
            <w:noWrap/>
            <w:vAlign w:val="bottom"/>
            <w:hideMark/>
          </w:tcPr>
          <w:p w14:paraId="3BEA6F26"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113</w:t>
            </w:r>
          </w:p>
        </w:tc>
        <w:tc>
          <w:tcPr>
            <w:tcW w:w="1200" w:type="dxa"/>
            <w:tcBorders>
              <w:top w:val="nil"/>
              <w:left w:val="nil"/>
              <w:bottom w:val="nil"/>
              <w:right w:val="nil"/>
            </w:tcBorders>
            <w:shd w:val="clear" w:color="auto" w:fill="auto"/>
            <w:noWrap/>
            <w:vAlign w:val="bottom"/>
            <w:hideMark/>
          </w:tcPr>
          <w:p w14:paraId="2BB6DD12"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129</w:t>
            </w:r>
          </w:p>
        </w:tc>
        <w:tc>
          <w:tcPr>
            <w:tcW w:w="1169" w:type="dxa"/>
            <w:tcBorders>
              <w:top w:val="nil"/>
              <w:left w:val="nil"/>
              <w:bottom w:val="nil"/>
              <w:right w:val="nil"/>
            </w:tcBorders>
            <w:shd w:val="clear" w:color="auto" w:fill="auto"/>
            <w:noWrap/>
            <w:vAlign w:val="bottom"/>
            <w:hideMark/>
          </w:tcPr>
          <w:p w14:paraId="214BD455"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350</w:t>
            </w:r>
          </w:p>
        </w:tc>
      </w:tr>
      <w:tr w:rsidR="00C64E79" w:rsidRPr="0024341D" w14:paraId="42693793" w14:textId="77777777" w:rsidTr="00C64E79">
        <w:trPr>
          <w:trHeight w:val="300"/>
          <w:jc w:val="center"/>
        </w:trPr>
        <w:tc>
          <w:tcPr>
            <w:tcW w:w="3774" w:type="dxa"/>
            <w:tcBorders>
              <w:top w:val="nil"/>
              <w:left w:val="nil"/>
              <w:bottom w:val="nil"/>
              <w:right w:val="nil"/>
            </w:tcBorders>
            <w:shd w:val="clear" w:color="auto" w:fill="auto"/>
            <w:noWrap/>
            <w:vAlign w:val="bottom"/>
            <w:hideMark/>
          </w:tcPr>
          <w:p w14:paraId="076CE892" w14:textId="2E0F1124" w:rsidR="00C64E79" w:rsidRPr="0024341D" w:rsidRDefault="00C64E79" w:rsidP="00C64E7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Parent thinks will stay in school post 16</w:t>
            </w:r>
          </w:p>
        </w:tc>
        <w:tc>
          <w:tcPr>
            <w:tcW w:w="1402" w:type="dxa"/>
            <w:tcBorders>
              <w:top w:val="nil"/>
              <w:left w:val="nil"/>
              <w:bottom w:val="nil"/>
              <w:right w:val="nil"/>
            </w:tcBorders>
            <w:shd w:val="clear" w:color="auto" w:fill="auto"/>
            <w:noWrap/>
            <w:vAlign w:val="bottom"/>
            <w:hideMark/>
          </w:tcPr>
          <w:p w14:paraId="7822CBBA"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601</w:t>
            </w:r>
          </w:p>
        </w:tc>
        <w:tc>
          <w:tcPr>
            <w:tcW w:w="1160" w:type="dxa"/>
            <w:tcBorders>
              <w:top w:val="nil"/>
              <w:left w:val="nil"/>
              <w:bottom w:val="nil"/>
              <w:right w:val="nil"/>
            </w:tcBorders>
            <w:shd w:val="clear" w:color="auto" w:fill="auto"/>
            <w:noWrap/>
            <w:vAlign w:val="bottom"/>
            <w:hideMark/>
          </w:tcPr>
          <w:p w14:paraId="69EEA297"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470</w:t>
            </w:r>
          </w:p>
        </w:tc>
        <w:tc>
          <w:tcPr>
            <w:tcW w:w="960" w:type="dxa"/>
            <w:tcBorders>
              <w:top w:val="nil"/>
              <w:left w:val="nil"/>
              <w:bottom w:val="nil"/>
              <w:right w:val="nil"/>
            </w:tcBorders>
            <w:shd w:val="clear" w:color="auto" w:fill="auto"/>
            <w:noWrap/>
            <w:vAlign w:val="bottom"/>
            <w:hideMark/>
          </w:tcPr>
          <w:p w14:paraId="02E07D29"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131</w:t>
            </w:r>
          </w:p>
        </w:tc>
        <w:tc>
          <w:tcPr>
            <w:tcW w:w="1200" w:type="dxa"/>
            <w:tcBorders>
              <w:top w:val="nil"/>
              <w:left w:val="nil"/>
              <w:bottom w:val="nil"/>
              <w:right w:val="nil"/>
            </w:tcBorders>
            <w:shd w:val="clear" w:color="auto" w:fill="auto"/>
            <w:noWrap/>
            <w:vAlign w:val="bottom"/>
            <w:hideMark/>
          </w:tcPr>
          <w:p w14:paraId="792E3C7F"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129</w:t>
            </w:r>
          </w:p>
        </w:tc>
        <w:tc>
          <w:tcPr>
            <w:tcW w:w="1169" w:type="dxa"/>
            <w:tcBorders>
              <w:top w:val="nil"/>
              <w:left w:val="nil"/>
              <w:bottom w:val="nil"/>
              <w:right w:val="nil"/>
            </w:tcBorders>
            <w:shd w:val="clear" w:color="auto" w:fill="auto"/>
            <w:noWrap/>
            <w:vAlign w:val="bottom"/>
            <w:hideMark/>
          </w:tcPr>
          <w:p w14:paraId="7DD3D397"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341</w:t>
            </w:r>
          </w:p>
        </w:tc>
      </w:tr>
      <w:tr w:rsidR="00C64E79" w:rsidRPr="0024341D" w14:paraId="35382CE9" w14:textId="77777777" w:rsidTr="00C64E79">
        <w:trPr>
          <w:trHeight w:val="300"/>
          <w:jc w:val="center"/>
        </w:trPr>
        <w:tc>
          <w:tcPr>
            <w:tcW w:w="3774" w:type="dxa"/>
            <w:tcBorders>
              <w:top w:val="nil"/>
              <w:left w:val="nil"/>
              <w:bottom w:val="nil"/>
              <w:right w:val="nil"/>
            </w:tcBorders>
            <w:shd w:val="clear" w:color="auto" w:fill="auto"/>
            <w:noWrap/>
            <w:vAlign w:val="bottom"/>
            <w:hideMark/>
          </w:tcPr>
          <w:p w14:paraId="5985D5A5" w14:textId="1B694A72" w:rsidR="00C64E79" w:rsidRPr="0024341D" w:rsidRDefault="00C64E79" w:rsidP="00C64E7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Parent thinks will go to university</w:t>
            </w:r>
          </w:p>
        </w:tc>
        <w:tc>
          <w:tcPr>
            <w:tcW w:w="1402" w:type="dxa"/>
            <w:tcBorders>
              <w:top w:val="nil"/>
              <w:left w:val="nil"/>
              <w:bottom w:val="nil"/>
              <w:right w:val="nil"/>
            </w:tcBorders>
            <w:shd w:val="clear" w:color="auto" w:fill="auto"/>
            <w:noWrap/>
            <w:vAlign w:val="bottom"/>
            <w:hideMark/>
          </w:tcPr>
          <w:p w14:paraId="7E621393"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601</w:t>
            </w:r>
          </w:p>
        </w:tc>
        <w:tc>
          <w:tcPr>
            <w:tcW w:w="1160" w:type="dxa"/>
            <w:tcBorders>
              <w:top w:val="nil"/>
              <w:left w:val="nil"/>
              <w:bottom w:val="nil"/>
              <w:right w:val="nil"/>
            </w:tcBorders>
            <w:shd w:val="clear" w:color="auto" w:fill="auto"/>
            <w:noWrap/>
            <w:vAlign w:val="bottom"/>
            <w:hideMark/>
          </w:tcPr>
          <w:p w14:paraId="1395D92E"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470</w:t>
            </w:r>
          </w:p>
        </w:tc>
        <w:tc>
          <w:tcPr>
            <w:tcW w:w="960" w:type="dxa"/>
            <w:tcBorders>
              <w:top w:val="nil"/>
              <w:left w:val="nil"/>
              <w:bottom w:val="nil"/>
              <w:right w:val="nil"/>
            </w:tcBorders>
            <w:shd w:val="clear" w:color="auto" w:fill="auto"/>
            <w:noWrap/>
            <w:vAlign w:val="bottom"/>
            <w:hideMark/>
          </w:tcPr>
          <w:p w14:paraId="76B9670A"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131</w:t>
            </w:r>
          </w:p>
        </w:tc>
        <w:tc>
          <w:tcPr>
            <w:tcW w:w="1200" w:type="dxa"/>
            <w:tcBorders>
              <w:top w:val="nil"/>
              <w:left w:val="nil"/>
              <w:bottom w:val="nil"/>
              <w:right w:val="nil"/>
            </w:tcBorders>
            <w:shd w:val="clear" w:color="auto" w:fill="auto"/>
            <w:noWrap/>
            <w:vAlign w:val="bottom"/>
            <w:hideMark/>
          </w:tcPr>
          <w:p w14:paraId="41B2E6B7"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129</w:t>
            </w:r>
          </w:p>
        </w:tc>
        <w:tc>
          <w:tcPr>
            <w:tcW w:w="1169" w:type="dxa"/>
            <w:tcBorders>
              <w:top w:val="nil"/>
              <w:left w:val="nil"/>
              <w:bottom w:val="nil"/>
              <w:right w:val="nil"/>
            </w:tcBorders>
            <w:shd w:val="clear" w:color="auto" w:fill="auto"/>
            <w:noWrap/>
            <w:vAlign w:val="bottom"/>
            <w:hideMark/>
          </w:tcPr>
          <w:p w14:paraId="0749CC88"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341</w:t>
            </w:r>
          </w:p>
        </w:tc>
      </w:tr>
      <w:tr w:rsidR="00C64E79" w:rsidRPr="0024341D" w14:paraId="03EFF4CE" w14:textId="77777777" w:rsidTr="00C64E79">
        <w:trPr>
          <w:trHeight w:val="300"/>
          <w:jc w:val="center"/>
        </w:trPr>
        <w:tc>
          <w:tcPr>
            <w:tcW w:w="3774" w:type="dxa"/>
            <w:tcBorders>
              <w:top w:val="nil"/>
              <w:left w:val="nil"/>
              <w:bottom w:val="nil"/>
              <w:right w:val="nil"/>
            </w:tcBorders>
            <w:shd w:val="clear" w:color="auto" w:fill="auto"/>
            <w:noWrap/>
            <w:vAlign w:val="bottom"/>
            <w:hideMark/>
          </w:tcPr>
          <w:p w14:paraId="471FC6A1" w14:textId="5B399941" w:rsidR="00C64E79" w:rsidRPr="0024341D" w:rsidRDefault="00C64E79" w:rsidP="00C64E79">
            <w:pPr>
              <w:spacing w:after="0" w:line="240" w:lineRule="auto"/>
              <w:rPr>
                <w:rFonts w:ascii="Times New Roman" w:eastAsia="Times New Roman" w:hAnsi="Times New Roman"/>
                <w:lang w:eastAsia="en-GB"/>
              </w:rPr>
            </w:pPr>
            <w:r>
              <w:rPr>
                <w:rFonts w:ascii="Times New Roman" w:eastAsia="Times New Roman" w:hAnsi="Times New Roman"/>
                <w:lang w:eastAsia="en-GB"/>
              </w:rPr>
              <w:t>Self-esteem scale</w:t>
            </w:r>
          </w:p>
        </w:tc>
        <w:tc>
          <w:tcPr>
            <w:tcW w:w="1402" w:type="dxa"/>
            <w:tcBorders>
              <w:top w:val="nil"/>
              <w:left w:val="nil"/>
              <w:bottom w:val="nil"/>
              <w:right w:val="nil"/>
            </w:tcBorders>
            <w:shd w:val="clear" w:color="auto" w:fill="auto"/>
            <w:noWrap/>
            <w:vAlign w:val="bottom"/>
            <w:hideMark/>
          </w:tcPr>
          <w:p w14:paraId="2913DC1E"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592</w:t>
            </w:r>
          </w:p>
        </w:tc>
        <w:tc>
          <w:tcPr>
            <w:tcW w:w="1160" w:type="dxa"/>
            <w:tcBorders>
              <w:top w:val="nil"/>
              <w:left w:val="nil"/>
              <w:bottom w:val="nil"/>
              <w:right w:val="nil"/>
            </w:tcBorders>
            <w:shd w:val="clear" w:color="auto" w:fill="auto"/>
            <w:noWrap/>
            <w:vAlign w:val="bottom"/>
            <w:hideMark/>
          </w:tcPr>
          <w:p w14:paraId="79F02544"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479</w:t>
            </w:r>
          </w:p>
        </w:tc>
        <w:tc>
          <w:tcPr>
            <w:tcW w:w="960" w:type="dxa"/>
            <w:tcBorders>
              <w:top w:val="nil"/>
              <w:left w:val="nil"/>
              <w:bottom w:val="nil"/>
              <w:right w:val="nil"/>
            </w:tcBorders>
            <w:shd w:val="clear" w:color="auto" w:fill="auto"/>
            <w:noWrap/>
            <w:vAlign w:val="bottom"/>
            <w:hideMark/>
          </w:tcPr>
          <w:p w14:paraId="0CD28EA7"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113</w:t>
            </w:r>
          </w:p>
        </w:tc>
        <w:tc>
          <w:tcPr>
            <w:tcW w:w="1200" w:type="dxa"/>
            <w:tcBorders>
              <w:top w:val="nil"/>
              <w:left w:val="nil"/>
              <w:bottom w:val="nil"/>
              <w:right w:val="nil"/>
            </w:tcBorders>
            <w:shd w:val="clear" w:color="auto" w:fill="auto"/>
            <w:noWrap/>
            <w:vAlign w:val="bottom"/>
            <w:hideMark/>
          </w:tcPr>
          <w:p w14:paraId="04B75458"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129</w:t>
            </w:r>
          </w:p>
        </w:tc>
        <w:tc>
          <w:tcPr>
            <w:tcW w:w="1169" w:type="dxa"/>
            <w:tcBorders>
              <w:top w:val="nil"/>
              <w:left w:val="nil"/>
              <w:bottom w:val="nil"/>
              <w:right w:val="nil"/>
            </w:tcBorders>
            <w:shd w:val="clear" w:color="auto" w:fill="auto"/>
            <w:noWrap/>
            <w:vAlign w:val="bottom"/>
            <w:hideMark/>
          </w:tcPr>
          <w:p w14:paraId="082B65E0"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350</w:t>
            </w:r>
          </w:p>
        </w:tc>
      </w:tr>
      <w:tr w:rsidR="00C64E79" w:rsidRPr="0024341D" w14:paraId="75A2295D" w14:textId="77777777" w:rsidTr="00C64E79">
        <w:trPr>
          <w:trHeight w:val="300"/>
          <w:jc w:val="center"/>
        </w:trPr>
        <w:tc>
          <w:tcPr>
            <w:tcW w:w="3774" w:type="dxa"/>
            <w:tcBorders>
              <w:top w:val="nil"/>
              <w:left w:val="nil"/>
              <w:bottom w:val="nil"/>
              <w:right w:val="nil"/>
            </w:tcBorders>
            <w:shd w:val="clear" w:color="auto" w:fill="auto"/>
            <w:noWrap/>
            <w:vAlign w:val="bottom"/>
            <w:hideMark/>
          </w:tcPr>
          <w:p w14:paraId="278F3FAE" w14:textId="1A35EC74" w:rsidR="00C64E79" w:rsidRPr="0024341D" w:rsidRDefault="00C64E79" w:rsidP="00C64E79">
            <w:pPr>
              <w:spacing w:after="0" w:line="240" w:lineRule="auto"/>
              <w:rPr>
                <w:rFonts w:ascii="Times New Roman" w:eastAsia="Times New Roman" w:hAnsi="Times New Roman"/>
                <w:lang w:eastAsia="en-GB"/>
              </w:rPr>
            </w:pPr>
            <w:r>
              <w:rPr>
                <w:rFonts w:ascii="Times New Roman" w:eastAsia="Times New Roman" w:hAnsi="Times New Roman"/>
                <w:lang w:eastAsia="en-GB"/>
              </w:rPr>
              <w:t>SDQ scale</w:t>
            </w:r>
          </w:p>
        </w:tc>
        <w:tc>
          <w:tcPr>
            <w:tcW w:w="1402" w:type="dxa"/>
            <w:tcBorders>
              <w:top w:val="nil"/>
              <w:left w:val="nil"/>
              <w:bottom w:val="nil"/>
              <w:right w:val="nil"/>
            </w:tcBorders>
            <w:shd w:val="clear" w:color="auto" w:fill="auto"/>
            <w:noWrap/>
            <w:vAlign w:val="bottom"/>
            <w:hideMark/>
          </w:tcPr>
          <w:p w14:paraId="3D8ABC92"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577</w:t>
            </w:r>
          </w:p>
        </w:tc>
        <w:tc>
          <w:tcPr>
            <w:tcW w:w="1160" w:type="dxa"/>
            <w:tcBorders>
              <w:top w:val="nil"/>
              <w:left w:val="nil"/>
              <w:bottom w:val="nil"/>
              <w:right w:val="nil"/>
            </w:tcBorders>
            <w:shd w:val="clear" w:color="auto" w:fill="auto"/>
            <w:noWrap/>
            <w:vAlign w:val="bottom"/>
            <w:hideMark/>
          </w:tcPr>
          <w:p w14:paraId="0E70F606"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448</w:t>
            </w:r>
          </w:p>
        </w:tc>
        <w:tc>
          <w:tcPr>
            <w:tcW w:w="960" w:type="dxa"/>
            <w:tcBorders>
              <w:top w:val="nil"/>
              <w:left w:val="nil"/>
              <w:bottom w:val="nil"/>
              <w:right w:val="nil"/>
            </w:tcBorders>
            <w:shd w:val="clear" w:color="auto" w:fill="auto"/>
            <w:noWrap/>
            <w:vAlign w:val="bottom"/>
            <w:hideMark/>
          </w:tcPr>
          <w:p w14:paraId="1E9AF483"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129</w:t>
            </w:r>
          </w:p>
        </w:tc>
        <w:tc>
          <w:tcPr>
            <w:tcW w:w="1200" w:type="dxa"/>
            <w:tcBorders>
              <w:top w:val="nil"/>
              <w:left w:val="nil"/>
              <w:bottom w:val="nil"/>
              <w:right w:val="nil"/>
            </w:tcBorders>
            <w:shd w:val="clear" w:color="auto" w:fill="auto"/>
            <w:noWrap/>
            <w:vAlign w:val="bottom"/>
            <w:hideMark/>
          </w:tcPr>
          <w:p w14:paraId="39A2FF23"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120</w:t>
            </w:r>
          </w:p>
        </w:tc>
        <w:tc>
          <w:tcPr>
            <w:tcW w:w="1169" w:type="dxa"/>
            <w:tcBorders>
              <w:top w:val="nil"/>
              <w:left w:val="nil"/>
              <w:bottom w:val="nil"/>
              <w:right w:val="nil"/>
            </w:tcBorders>
            <w:shd w:val="clear" w:color="auto" w:fill="auto"/>
            <w:noWrap/>
            <w:vAlign w:val="bottom"/>
            <w:hideMark/>
          </w:tcPr>
          <w:p w14:paraId="3D22A85F"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328</w:t>
            </w:r>
          </w:p>
        </w:tc>
      </w:tr>
      <w:tr w:rsidR="00C64E79" w:rsidRPr="0024341D" w14:paraId="6F476948" w14:textId="77777777" w:rsidTr="00C64E79">
        <w:trPr>
          <w:trHeight w:val="300"/>
          <w:jc w:val="center"/>
        </w:trPr>
        <w:tc>
          <w:tcPr>
            <w:tcW w:w="3774" w:type="dxa"/>
            <w:tcBorders>
              <w:top w:val="nil"/>
              <w:left w:val="nil"/>
              <w:bottom w:val="nil"/>
              <w:right w:val="nil"/>
            </w:tcBorders>
            <w:shd w:val="clear" w:color="auto" w:fill="auto"/>
            <w:noWrap/>
            <w:vAlign w:val="bottom"/>
            <w:hideMark/>
          </w:tcPr>
          <w:p w14:paraId="6919C15B" w14:textId="64E1DF23" w:rsidR="00C64E79" w:rsidRPr="0024341D" w:rsidRDefault="00C64E79" w:rsidP="00C64E79">
            <w:pPr>
              <w:spacing w:after="0" w:line="240" w:lineRule="auto"/>
              <w:rPr>
                <w:rFonts w:ascii="Times New Roman" w:eastAsia="Times New Roman" w:hAnsi="Times New Roman"/>
                <w:lang w:eastAsia="en-GB"/>
              </w:rPr>
            </w:pPr>
            <w:r>
              <w:rPr>
                <w:rFonts w:ascii="Times New Roman" w:eastAsia="Times New Roman" w:hAnsi="Times New Roman"/>
                <w:lang w:eastAsia="en-GB"/>
              </w:rPr>
              <w:t>School engagement scale</w:t>
            </w:r>
          </w:p>
        </w:tc>
        <w:tc>
          <w:tcPr>
            <w:tcW w:w="1402" w:type="dxa"/>
            <w:tcBorders>
              <w:top w:val="nil"/>
              <w:left w:val="nil"/>
              <w:bottom w:val="nil"/>
              <w:right w:val="nil"/>
            </w:tcBorders>
            <w:shd w:val="clear" w:color="auto" w:fill="auto"/>
            <w:noWrap/>
            <w:vAlign w:val="bottom"/>
            <w:hideMark/>
          </w:tcPr>
          <w:p w14:paraId="1C1BA18B"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592</w:t>
            </w:r>
          </w:p>
        </w:tc>
        <w:tc>
          <w:tcPr>
            <w:tcW w:w="1160" w:type="dxa"/>
            <w:tcBorders>
              <w:top w:val="nil"/>
              <w:left w:val="nil"/>
              <w:bottom w:val="nil"/>
              <w:right w:val="nil"/>
            </w:tcBorders>
            <w:shd w:val="clear" w:color="auto" w:fill="auto"/>
            <w:noWrap/>
            <w:vAlign w:val="bottom"/>
            <w:hideMark/>
          </w:tcPr>
          <w:p w14:paraId="6B111108"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479</w:t>
            </w:r>
          </w:p>
        </w:tc>
        <w:tc>
          <w:tcPr>
            <w:tcW w:w="960" w:type="dxa"/>
            <w:tcBorders>
              <w:top w:val="nil"/>
              <w:left w:val="nil"/>
              <w:bottom w:val="nil"/>
              <w:right w:val="nil"/>
            </w:tcBorders>
            <w:shd w:val="clear" w:color="auto" w:fill="auto"/>
            <w:noWrap/>
            <w:vAlign w:val="bottom"/>
            <w:hideMark/>
          </w:tcPr>
          <w:p w14:paraId="08C76150"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113</w:t>
            </w:r>
          </w:p>
        </w:tc>
        <w:tc>
          <w:tcPr>
            <w:tcW w:w="1200" w:type="dxa"/>
            <w:tcBorders>
              <w:top w:val="nil"/>
              <w:left w:val="nil"/>
              <w:bottom w:val="nil"/>
              <w:right w:val="nil"/>
            </w:tcBorders>
            <w:shd w:val="clear" w:color="auto" w:fill="auto"/>
            <w:noWrap/>
            <w:vAlign w:val="bottom"/>
            <w:hideMark/>
          </w:tcPr>
          <w:p w14:paraId="63ECE1D9"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129</w:t>
            </w:r>
          </w:p>
        </w:tc>
        <w:tc>
          <w:tcPr>
            <w:tcW w:w="1169" w:type="dxa"/>
            <w:tcBorders>
              <w:top w:val="nil"/>
              <w:left w:val="nil"/>
              <w:bottom w:val="nil"/>
              <w:right w:val="nil"/>
            </w:tcBorders>
            <w:shd w:val="clear" w:color="auto" w:fill="auto"/>
            <w:noWrap/>
            <w:vAlign w:val="bottom"/>
            <w:hideMark/>
          </w:tcPr>
          <w:p w14:paraId="11A12CFC"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350</w:t>
            </w:r>
          </w:p>
        </w:tc>
      </w:tr>
      <w:tr w:rsidR="00C64E79" w:rsidRPr="0024341D" w14:paraId="6255A6E5" w14:textId="77777777" w:rsidTr="00C64E79">
        <w:trPr>
          <w:trHeight w:val="300"/>
          <w:jc w:val="center"/>
        </w:trPr>
        <w:tc>
          <w:tcPr>
            <w:tcW w:w="3774" w:type="dxa"/>
            <w:tcBorders>
              <w:top w:val="nil"/>
              <w:left w:val="nil"/>
              <w:bottom w:val="nil"/>
              <w:right w:val="nil"/>
            </w:tcBorders>
            <w:shd w:val="clear" w:color="auto" w:fill="auto"/>
            <w:noWrap/>
            <w:vAlign w:val="bottom"/>
            <w:hideMark/>
          </w:tcPr>
          <w:p w14:paraId="219ECFAB" w14:textId="79AA17F6" w:rsidR="00C64E79" w:rsidRPr="0024341D" w:rsidRDefault="00C64E79" w:rsidP="00C64E7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Receives tutoring</w:t>
            </w:r>
          </w:p>
        </w:tc>
        <w:tc>
          <w:tcPr>
            <w:tcW w:w="1402" w:type="dxa"/>
            <w:tcBorders>
              <w:top w:val="nil"/>
              <w:left w:val="nil"/>
              <w:bottom w:val="nil"/>
              <w:right w:val="nil"/>
            </w:tcBorders>
            <w:shd w:val="clear" w:color="auto" w:fill="auto"/>
            <w:noWrap/>
            <w:vAlign w:val="bottom"/>
            <w:hideMark/>
          </w:tcPr>
          <w:p w14:paraId="649184CC"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578</w:t>
            </w:r>
          </w:p>
        </w:tc>
        <w:tc>
          <w:tcPr>
            <w:tcW w:w="1160" w:type="dxa"/>
            <w:tcBorders>
              <w:top w:val="nil"/>
              <w:left w:val="nil"/>
              <w:bottom w:val="nil"/>
              <w:right w:val="nil"/>
            </w:tcBorders>
            <w:shd w:val="clear" w:color="auto" w:fill="auto"/>
            <w:noWrap/>
            <w:vAlign w:val="bottom"/>
            <w:hideMark/>
          </w:tcPr>
          <w:p w14:paraId="3DA0705C"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448</w:t>
            </w:r>
          </w:p>
        </w:tc>
        <w:tc>
          <w:tcPr>
            <w:tcW w:w="960" w:type="dxa"/>
            <w:tcBorders>
              <w:top w:val="nil"/>
              <w:left w:val="nil"/>
              <w:bottom w:val="nil"/>
              <w:right w:val="nil"/>
            </w:tcBorders>
            <w:shd w:val="clear" w:color="auto" w:fill="auto"/>
            <w:noWrap/>
            <w:vAlign w:val="bottom"/>
            <w:hideMark/>
          </w:tcPr>
          <w:p w14:paraId="4F0342A0"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130</w:t>
            </w:r>
          </w:p>
        </w:tc>
        <w:tc>
          <w:tcPr>
            <w:tcW w:w="1200" w:type="dxa"/>
            <w:tcBorders>
              <w:top w:val="nil"/>
              <w:left w:val="nil"/>
              <w:bottom w:val="nil"/>
              <w:right w:val="nil"/>
            </w:tcBorders>
            <w:shd w:val="clear" w:color="auto" w:fill="auto"/>
            <w:noWrap/>
            <w:vAlign w:val="bottom"/>
            <w:hideMark/>
          </w:tcPr>
          <w:p w14:paraId="4B1FDFB9"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127</w:t>
            </w:r>
          </w:p>
        </w:tc>
        <w:tc>
          <w:tcPr>
            <w:tcW w:w="1169" w:type="dxa"/>
            <w:tcBorders>
              <w:top w:val="nil"/>
              <w:left w:val="nil"/>
              <w:bottom w:val="nil"/>
              <w:right w:val="nil"/>
            </w:tcBorders>
            <w:shd w:val="clear" w:color="auto" w:fill="auto"/>
            <w:noWrap/>
            <w:vAlign w:val="bottom"/>
            <w:hideMark/>
          </w:tcPr>
          <w:p w14:paraId="20D68FC1"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321</w:t>
            </w:r>
          </w:p>
        </w:tc>
      </w:tr>
      <w:tr w:rsidR="00C64E79" w:rsidRPr="0024341D" w14:paraId="45031711" w14:textId="77777777" w:rsidTr="00C64E79">
        <w:trPr>
          <w:trHeight w:val="300"/>
          <w:jc w:val="center"/>
        </w:trPr>
        <w:tc>
          <w:tcPr>
            <w:tcW w:w="3774" w:type="dxa"/>
            <w:tcBorders>
              <w:top w:val="nil"/>
              <w:left w:val="nil"/>
              <w:bottom w:val="nil"/>
              <w:right w:val="nil"/>
            </w:tcBorders>
            <w:shd w:val="clear" w:color="auto" w:fill="auto"/>
            <w:noWrap/>
            <w:vAlign w:val="bottom"/>
            <w:hideMark/>
          </w:tcPr>
          <w:p w14:paraId="0AF0797C" w14:textId="22702F00" w:rsidR="00C64E79" w:rsidRPr="0024341D" w:rsidRDefault="00C64E79" w:rsidP="00C64E7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Receives</w:t>
            </w:r>
            <w:r>
              <w:rPr>
                <w:rFonts w:ascii="Times New Roman" w:eastAsia="Times New Roman" w:hAnsi="Times New Roman"/>
                <w:lang w:eastAsia="en-GB"/>
              </w:rPr>
              <w:t xml:space="preserve"> English</w:t>
            </w:r>
            <w:r w:rsidRPr="00C64E79">
              <w:rPr>
                <w:rFonts w:ascii="Times New Roman" w:eastAsia="Times New Roman" w:hAnsi="Times New Roman"/>
                <w:lang w:eastAsia="en-GB"/>
              </w:rPr>
              <w:t xml:space="preserve"> tutoring</w:t>
            </w:r>
          </w:p>
        </w:tc>
        <w:tc>
          <w:tcPr>
            <w:tcW w:w="1402" w:type="dxa"/>
            <w:tcBorders>
              <w:top w:val="nil"/>
              <w:left w:val="nil"/>
              <w:bottom w:val="nil"/>
              <w:right w:val="nil"/>
            </w:tcBorders>
            <w:shd w:val="clear" w:color="auto" w:fill="auto"/>
            <w:noWrap/>
            <w:vAlign w:val="bottom"/>
            <w:hideMark/>
          </w:tcPr>
          <w:p w14:paraId="467138CD"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578</w:t>
            </w:r>
          </w:p>
        </w:tc>
        <w:tc>
          <w:tcPr>
            <w:tcW w:w="1160" w:type="dxa"/>
            <w:tcBorders>
              <w:top w:val="nil"/>
              <w:left w:val="nil"/>
              <w:bottom w:val="nil"/>
              <w:right w:val="nil"/>
            </w:tcBorders>
            <w:shd w:val="clear" w:color="auto" w:fill="auto"/>
            <w:noWrap/>
            <w:vAlign w:val="bottom"/>
            <w:hideMark/>
          </w:tcPr>
          <w:p w14:paraId="009CF781"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448</w:t>
            </w:r>
          </w:p>
        </w:tc>
        <w:tc>
          <w:tcPr>
            <w:tcW w:w="960" w:type="dxa"/>
            <w:tcBorders>
              <w:top w:val="nil"/>
              <w:left w:val="nil"/>
              <w:bottom w:val="nil"/>
              <w:right w:val="nil"/>
            </w:tcBorders>
            <w:shd w:val="clear" w:color="auto" w:fill="auto"/>
            <w:noWrap/>
            <w:vAlign w:val="bottom"/>
            <w:hideMark/>
          </w:tcPr>
          <w:p w14:paraId="20CFB9FA"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130</w:t>
            </w:r>
          </w:p>
        </w:tc>
        <w:tc>
          <w:tcPr>
            <w:tcW w:w="1200" w:type="dxa"/>
            <w:tcBorders>
              <w:top w:val="nil"/>
              <w:left w:val="nil"/>
              <w:bottom w:val="nil"/>
              <w:right w:val="nil"/>
            </w:tcBorders>
            <w:shd w:val="clear" w:color="auto" w:fill="auto"/>
            <w:noWrap/>
            <w:vAlign w:val="bottom"/>
            <w:hideMark/>
          </w:tcPr>
          <w:p w14:paraId="5C1E6271"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127</w:t>
            </w:r>
          </w:p>
        </w:tc>
        <w:tc>
          <w:tcPr>
            <w:tcW w:w="1169" w:type="dxa"/>
            <w:tcBorders>
              <w:top w:val="nil"/>
              <w:left w:val="nil"/>
              <w:bottom w:val="nil"/>
              <w:right w:val="nil"/>
            </w:tcBorders>
            <w:shd w:val="clear" w:color="auto" w:fill="auto"/>
            <w:noWrap/>
            <w:vAlign w:val="bottom"/>
            <w:hideMark/>
          </w:tcPr>
          <w:p w14:paraId="14B37E5B"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321</w:t>
            </w:r>
          </w:p>
        </w:tc>
      </w:tr>
      <w:tr w:rsidR="00C64E79" w:rsidRPr="0024341D" w14:paraId="47079343" w14:textId="77777777" w:rsidTr="00C64E79">
        <w:trPr>
          <w:trHeight w:val="300"/>
          <w:jc w:val="center"/>
        </w:trPr>
        <w:tc>
          <w:tcPr>
            <w:tcW w:w="3774" w:type="dxa"/>
            <w:tcBorders>
              <w:top w:val="nil"/>
              <w:left w:val="nil"/>
              <w:bottom w:val="nil"/>
              <w:right w:val="nil"/>
            </w:tcBorders>
            <w:shd w:val="clear" w:color="auto" w:fill="auto"/>
            <w:noWrap/>
            <w:vAlign w:val="bottom"/>
            <w:hideMark/>
          </w:tcPr>
          <w:p w14:paraId="2298AEE2" w14:textId="40831791" w:rsidR="00C64E79" w:rsidRPr="0024341D" w:rsidRDefault="00C64E79" w:rsidP="00C64E7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 xml:space="preserve">Receives </w:t>
            </w:r>
            <w:r>
              <w:rPr>
                <w:rFonts w:ascii="Times New Roman" w:eastAsia="Times New Roman" w:hAnsi="Times New Roman"/>
                <w:lang w:eastAsia="en-GB"/>
              </w:rPr>
              <w:t xml:space="preserve">maths </w:t>
            </w:r>
            <w:r w:rsidRPr="00C64E79">
              <w:rPr>
                <w:rFonts w:ascii="Times New Roman" w:eastAsia="Times New Roman" w:hAnsi="Times New Roman"/>
                <w:lang w:eastAsia="en-GB"/>
              </w:rPr>
              <w:t>tutoring</w:t>
            </w:r>
          </w:p>
        </w:tc>
        <w:tc>
          <w:tcPr>
            <w:tcW w:w="1402" w:type="dxa"/>
            <w:tcBorders>
              <w:top w:val="nil"/>
              <w:left w:val="nil"/>
              <w:bottom w:val="nil"/>
              <w:right w:val="nil"/>
            </w:tcBorders>
            <w:shd w:val="clear" w:color="auto" w:fill="auto"/>
            <w:noWrap/>
            <w:vAlign w:val="bottom"/>
            <w:hideMark/>
          </w:tcPr>
          <w:p w14:paraId="5679E76C"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578</w:t>
            </w:r>
          </w:p>
        </w:tc>
        <w:tc>
          <w:tcPr>
            <w:tcW w:w="1160" w:type="dxa"/>
            <w:tcBorders>
              <w:top w:val="nil"/>
              <w:left w:val="nil"/>
              <w:bottom w:val="nil"/>
              <w:right w:val="nil"/>
            </w:tcBorders>
            <w:shd w:val="clear" w:color="auto" w:fill="auto"/>
            <w:noWrap/>
            <w:vAlign w:val="bottom"/>
            <w:hideMark/>
          </w:tcPr>
          <w:p w14:paraId="1DAFF37A"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448</w:t>
            </w:r>
          </w:p>
        </w:tc>
        <w:tc>
          <w:tcPr>
            <w:tcW w:w="960" w:type="dxa"/>
            <w:tcBorders>
              <w:top w:val="nil"/>
              <w:left w:val="nil"/>
              <w:bottom w:val="nil"/>
              <w:right w:val="nil"/>
            </w:tcBorders>
            <w:shd w:val="clear" w:color="auto" w:fill="auto"/>
            <w:noWrap/>
            <w:vAlign w:val="bottom"/>
            <w:hideMark/>
          </w:tcPr>
          <w:p w14:paraId="021C4F9D"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130</w:t>
            </w:r>
          </w:p>
        </w:tc>
        <w:tc>
          <w:tcPr>
            <w:tcW w:w="1200" w:type="dxa"/>
            <w:tcBorders>
              <w:top w:val="nil"/>
              <w:left w:val="nil"/>
              <w:bottom w:val="nil"/>
              <w:right w:val="nil"/>
            </w:tcBorders>
            <w:shd w:val="clear" w:color="auto" w:fill="auto"/>
            <w:noWrap/>
            <w:vAlign w:val="bottom"/>
            <w:hideMark/>
          </w:tcPr>
          <w:p w14:paraId="1326E7AB"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127</w:t>
            </w:r>
          </w:p>
        </w:tc>
        <w:tc>
          <w:tcPr>
            <w:tcW w:w="1169" w:type="dxa"/>
            <w:tcBorders>
              <w:top w:val="nil"/>
              <w:left w:val="nil"/>
              <w:bottom w:val="nil"/>
              <w:right w:val="nil"/>
            </w:tcBorders>
            <w:shd w:val="clear" w:color="auto" w:fill="auto"/>
            <w:noWrap/>
            <w:vAlign w:val="bottom"/>
            <w:hideMark/>
          </w:tcPr>
          <w:p w14:paraId="5692565A"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321</w:t>
            </w:r>
          </w:p>
        </w:tc>
      </w:tr>
      <w:tr w:rsidR="00C64E79" w:rsidRPr="0024341D" w14:paraId="3DDB27F4" w14:textId="77777777" w:rsidTr="00C64E79">
        <w:trPr>
          <w:trHeight w:val="300"/>
          <w:jc w:val="center"/>
        </w:trPr>
        <w:tc>
          <w:tcPr>
            <w:tcW w:w="3774" w:type="dxa"/>
            <w:tcBorders>
              <w:top w:val="nil"/>
              <w:left w:val="nil"/>
              <w:bottom w:val="nil"/>
              <w:right w:val="nil"/>
            </w:tcBorders>
            <w:shd w:val="clear" w:color="auto" w:fill="auto"/>
            <w:noWrap/>
            <w:vAlign w:val="bottom"/>
            <w:hideMark/>
          </w:tcPr>
          <w:p w14:paraId="08A93FA5" w14:textId="328D35BC" w:rsidR="00C64E79" w:rsidRPr="0024341D" w:rsidRDefault="00C64E79" w:rsidP="00C64E79">
            <w:pPr>
              <w:spacing w:after="0" w:line="240" w:lineRule="auto"/>
              <w:rPr>
                <w:rFonts w:ascii="Times New Roman" w:eastAsia="Times New Roman" w:hAnsi="Times New Roman"/>
                <w:lang w:eastAsia="en-GB"/>
              </w:rPr>
            </w:pPr>
            <w:r>
              <w:rPr>
                <w:rFonts w:ascii="Times New Roman" w:eastAsia="Times New Roman" w:hAnsi="Times New Roman"/>
                <w:lang w:eastAsia="en-GB"/>
              </w:rPr>
              <w:t>Wellbeing scale</w:t>
            </w:r>
          </w:p>
        </w:tc>
        <w:tc>
          <w:tcPr>
            <w:tcW w:w="1402" w:type="dxa"/>
            <w:tcBorders>
              <w:top w:val="nil"/>
              <w:left w:val="nil"/>
              <w:bottom w:val="nil"/>
              <w:right w:val="nil"/>
            </w:tcBorders>
            <w:shd w:val="clear" w:color="auto" w:fill="auto"/>
            <w:noWrap/>
            <w:vAlign w:val="bottom"/>
            <w:hideMark/>
          </w:tcPr>
          <w:p w14:paraId="5FFB494C"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592</w:t>
            </w:r>
          </w:p>
        </w:tc>
        <w:tc>
          <w:tcPr>
            <w:tcW w:w="1160" w:type="dxa"/>
            <w:tcBorders>
              <w:top w:val="nil"/>
              <w:left w:val="nil"/>
              <w:bottom w:val="nil"/>
              <w:right w:val="nil"/>
            </w:tcBorders>
            <w:shd w:val="clear" w:color="auto" w:fill="auto"/>
            <w:noWrap/>
            <w:vAlign w:val="bottom"/>
            <w:hideMark/>
          </w:tcPr>
          <w:p w14:paraId="4637D6D4"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479</w:t>
            </w:r>
          </w:p>
        </w:tc>
        <w:tc>
          <w:tcPr>
            <w:tcW w:w="960" w:type="dxa"/>
            <w:tcBorders>
              <w:top w:val="nil"/>
              <w:left w:val="nil"/>
              <w:bottom w:val="nil"/>
              <w:right w:val="nil"/>
            </w:tcBorders>
            <w:shd w:val="clear" w:color="auto" w:fill="auto"/>
            <w:noWrap/>
            <w:vAlign w:val="bottom"/>
            <w:hideMark/>
          </w:tcPr>
          <w:p w14:paraId="67396445"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113</w:t>
            </w:r>
          </w:p>
        </w:tc>
        <w:tc>
          <w:tcPr>
            <w:tcW w:w="1200" w:type="dxa"/>
            <w:tcBorders>
              <w:top w:val="nil"/>
              <w:left w:val="nil"/>
              <w:bottom w:val="nil"/>
              <w:right w:val="nil"/>
            </w:tcBorders>
            <w:shd w:val="clear" w:color="auto" w:fill="auto"/>
            <w:noWrap/>
            <w:vAlign w:val="bottom"/>
            <w:hideMark/>
          </w:tcPr>
          <w:p w14:paraId="1FC8A26E"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129</w:t>
            </w:r>
          </w:p>
        </w:tc>
        <w:tc>
          <w:tcPr>
            <w:tcW w:w="1169" w:type="dxa"/>
            <w:tcBorders>
              <w:top w:val="nil"/>
              <w:left w:val="nil"/>
              <w:bottom w:val="nil"/>
              <w:right w:val="nil"/>
            </w:tcBorders>
            <w:shd w:val="clear" w:color="auto" w:fill="auto"/>
            <w:noWrap/>
            <w:vAlign w:val="bottom"/>
            <w:hideMark/>
          </w:tcPr>
          <w:p w14:paraId="6F0C16FF"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350</w:t>
            </w:r>
          </w:p>
        </w:tc>
      </w:tr>
      <w:tr w:rsidR="00C64E79" w:rsidRPr="0024341D" w14:paraId="79466D92" w14:textId="77777777" w:rsidTr="00C64E79">
        <w:trPr>
          <w:trHeight w:val="300"/>
          <w:jc w:val="center"/>
        </w:trPr>
        <w:tc>
          <w:tcPr>
            <w:tcW w:w="3774" w:type="dxa"/>
            <w:tcBorders>
              <w:top w:val="nil"/>
              <w:left w:val="nil"/>
              <w:bottom w:val="single" w:sz="4" w:space="0" w:color="auto"/>
              <w:right w:val="nil"/>
            </w:tcBorders>
            <w:shd w:val="clear" w:color="auto" w:fill="auto"/>
            <w:noWrap/>
            <w:vAlign w:val="bottom"/>
            <w:hideMark/>
          </w:tcPr>
          <w:p w14:paraId="1B988419" w14:textId="0BB78B75" w:rsidR="00C64E79" w:rsidRPr="0024341D" w:rsidRDefault="00C64E79" w:rsidP="00C64E79">
            <w:pPr>
              <w:spacing w:after="0" w:line="240" w:lineRule="auto"/>
              <w:rPr>
                <w:rFonts w:ascii="Times New Roman" w:eastAsia="Times New Roman" w:hAnsi="Times New Roman"/>
                <w:lang w:eastAsia="en-GB"/>
              </w:rPr>
            </w:pPr>
            <w:r w:rsidRPr="00C64E79">
              <w:rPr>
                <w:rFonts w:ascii="Times New Roman" w:eastAsia="Times New Roman" w:hAnsi="Times New Roman"/>
                <w:lang w:eastAsia="en-GB"/>
              </w:rPr>
              <w:t>English vocabulary scale</w:t>
            </w:r>
          </w:p>
        </w:tc>
        <w:tc>
          <w:tcPr>
            <w:tcW w:w="1402" w:type="dxa"/>
            <w:tcBorders>
              <w:top w:val="nil"/>
              <w:left w:val="nil"/>
              <w:bottom w:val="single" w:sz="4" w:space="0" w:color="auto"/>
              <w:right w:val="nil"/>
            </w:tcBorders>
            <w:shd w:val="clear" w:color="auto" w:fill="auto"/>
            <w:noWrap/>
            <w:vAlign w:val="bottom"/>
            <w:hideMark/>
          </w:tcPr>
          <w:p w14:paraId="45107F5C"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572</w:t>
            </w:r>
          </w:p>
        </w:tc>
        <w:tc>
          <w:tcPr>
            <w:tcW w:w="1160" w:type="dxa"/>
            <w:tcBorders>
              <w:top w:val="nil"/>
              <w:left w:val="nil"/>
              <w:bottom w:val="single" w:sz="4" w:space="0" w:color="auto"/>
              <w:right w:val="nil"/>
            </w:tcBorders>
            <w:shd w:val="clear" w:color="auto" w:fill="auto"/>
            <w:noWrap/>
            <w:vAlign w:val="bottom"/>
            <w:hideMark/>
          </w:tcPr>
          <w:p w14:paraId="24F2C2D1"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442</w:t>
            </w:r>
          </w:p>
        </w:tc>
        <w:tc>
          <w:tcPr>
            <w:tcW w:w="960" w:type="dxa"/>
            <w:tcBorders>
              <w:top w:val="nil"/>
              <w:left w:val="nil"/>
              <w:bottom w:val="single" w:sz="4" w:space="0" w:color="auto"/>
              <w:right w:val="nil"/>
            </w:tcBorders>
            <w:shd w:val="clear" w:color="auto" w:fill="auto"/>
            <w:noWrap/>
            <w:vAlign w:val="bottom"/>
            <w:hideMark/>
          </w:tcPr>
          <w:p w14:paraId="10288FF7"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130</w:t>
            </w:r>
          </w:p>
        </w:tc>
        <w:tc>
          <w:tcPr>
            <w:tcW w:w="1200" w:type="dxa"/>
            <w:tcBorders>
              <w:top w:val="nil"/>
              <w:left w:val="nil"/>
              <w:bottom w:val="single" w:sz="4" w:space="0" w:color="auto"/>
              <w:right w:val="nil"/>
            </w:tcBorders>
            <w:shd w:val="clear" w:color="auto" w:fill="auto"/>
            <w:noWrap/>
            <w:vAlign w:val="bottom"/>
            <w:hideMark/>
          </w:tcPr>
          <w:p w14:paraId="7F27A781"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124</w:t>
            </w:r>
          </w:p>
        </w:tc>
        <w:tc>
          <w:tcPr>
            <w:tcW w:w="1169" w:type="dxa"/>
            <w:tcBorders>
              <w:top w:val="nil"/>
              <w:left w:val="nil"/>
              <w:bottom w:val="single" w:sz="4" w:space="0" w:color="auto"/>
              <w:right w:val="nil"/>
            </w:tcBorders>
            <w:shd w:val="clear" w:color="auto" w:fill="auto"/>
            <w:noWrap/>
            <w:vAlign w:val="bottom"/>
            <w:hideMark/>
          </w:tcPr>
          <w:p w14:paraId="2F520995" w14:textId="77777777" w:rsidR="00C64E79" w:rsidRPr="0024341D" w:rsidRDefault="00C64E79" w:rsidP="00C64E79">
            <w:pPr>
              <w:spacing w:after="0" w:line="240" w:lineRule="auto"/>
              <w:jc w:val="center"/>
              <w:rPr>
                <w:rFonts w:ascii="Times New Roman" w:eastAsia="Times New Roman" w:hAnsi="Times New Roman"/>
                <w:lang w:eastAsia="en-GB"/>
              </w:rPr>
            </w:pPr>
            <w:r w:rsidRPr="0024341D">
              <w:rPr>
                <w:rFonts w:ascii="Times New Roman" w:eastAsia="Times New Roman" w:hAnsi="Times New Roman"/>
                <w:lang w:eastAsia="en-GB"/>
              </w:rPr>
              <w:t>318</w:t>
            </w:r>
          </w:p>
        </w:tc>
      </w:tr>
    </w:tbl>
    <w:p w14:paraId="05A70190" w14:textId="77777777" w:rsidR="0024341D" w:rsidRDefault="0024341D" w:rsidP="00746D8F">
      <w:pPr>
        <w:ind w:left="360"/>
        <w:rPr>
          <w:rFonts w:ascii="Times New Roman" w:hAnsi="Times New Roman"/>
          <w:sz w:val="24"/>
          <w:szCs w:val="24"/>
        </w:rPr>
      </w:pPr>
    </w:p>
    <w:p w14:paraId="7C08E6BF" w14:textId="77777777" w:rsidR="00C0503B" w:rsidRDefault="00C0503B" w:rsidP="00746D8F">
      <w:pPr>
        <w:ind w:left="360"/>
        <w:rPr>
          <w:rFonts w:ascii="Times New Roman" w:hAnsi="Times New Roman"/>
          <w:sz w:val="24"/>
          <w:szCs w:val="24"/>
        </w:rPr>
      </w:pPr>
    </w:p>
    <w:p w14:paraId="7C892AD0" w14:textId="77777777" w:rsidR="00C0503B" w:rsidRDefault="00C0503B" w:rsidP="00746D8F">
      <w:pPr>
        <w:ind w:left="360"/>
        <w:rPr>
          <w:rFonts w:ascii="Times New Roman" w:hAnsi="Times New Roman"/>
          <w:sz w:val="24"/>
          <w:szCs w:val="24"/>
        </w:rPr>
      </w:pPr>
    </w:p>
    <w:p w14:paraId="353C7077" w14:textId="77777777" w:rsidR="00C0503B" w:rsidRDefault="00C0503B" w:rsidP="00746D8F">
      <w:pPr>
        <w:ind w:left="360"/>
        <w:rPr>
          <w:rFonts w:ascii="Times New Roman" w:hAnsi="Times New Roman"/>
          <w:sz w:val="24"/>
          <w:szCs w:val="24"/>
        </w:rPr>
      </w:pPr>
    </w:p>
    <w:p w14:paraId="6AB3454B" w14:textId="77777777" w:rsidR="00C0503B" w:rsidRDefault="00C0503B" w:rsidP="00746D8F">
      <w:pPr>
        <w:ind w:left="360"/>
        <w:rPr>
          <w:rFonts w:ascii="Times New Roman" w:hAnsi="Times New Roman"/>
          <w:sz w:val="24"/>
          <w:szCs w:val="24"/>
        </w:rPr>
      </w:pPr>
    </w:p>
    <w:p w14:paraId="6AF7410A" w14:textId="77777777" w:rsidR="000B7244" w:rsidRDefault="000B7244" w:rsidP="00C64E79">
      <w:pPr>
        <w:rPr>
          <w:rFonts w:ascii="Times New Roman" w:hAnsi="Times New Roman"/>
          <w:sz w:val="24"/>
          <w:szCs w:val="24"/>
        </w:rPr>
      </w:pPr>
    </w:p>
    <w:p w14:paraId="717F8609" w14:textId="0B167A3E" w:rsidR="000B7244" w:rsidRDefault="000B7244" w:rsidP="00583A0F">
      <w:pPr>
        <w:jc w:val="center"/>
        <w:rPr>
          <w:rFonts w:ascii="Times New Roman" w:hAnsi="Times New Roman"/>
          <w:b/>
          <w:sz w:val="24"/>
          <w:szCs w:val="24"/>
        </w:rPr>
      </w:pPr>
      <w:r w:rsidRPr="00E85BED">
        <w:rPr>
          <w:rFonts w:ascii="Times New Roman" w:hAnsi="Times New Roman"/>
          <w:b/>
          <w:sz w:val="24"/>
          <w:szCs w:val="24"/>
        </w:rPr>
        <w:t>Appendix D. Alternative results for England. Sample further restricted to only those pupils who live within a selective education area.</w:t>
      </w:r>
    </w:p>
    <w:p w14:paraId="08C37E2F" w14:textId="1072D878" w:rsidR="00583A0F" w:rsidRPr="00E85BED" w:rsidRDefault="00583A0F" w:rsidP="00583A0F">
      <w:pPr>
        <w:jc w:val="both"/>
        <w:rPr>
          <w:rFonts w:ascii="Times New Roman" w:hAnsi="Times New Roman"/>
          <w:sz w:val="24"/>
          <w:szCs w:val="24"/>
        </w:rPr>
      </w:pPr>
      <w:r w:rsidRPr="00E85BED">
        <w:rPr>
          <w:rFonts w:ascii="Times New Roman" w:hAnsi="Times New Roman"/>
          <w:sz w:val="24"/>
          <w:szCs w:val="24"/>
        </w:rPr>
        <w:t xml:space="preserve">In this appendix we restrict the MCS data for England to only those pupils who lived in a ‘selection education area’ in the fifth wave (i.e. at age 11). We define a selective education area as living in one of the ten local education authorities in England where academic selection is still permissible (these are Bexley, Buckinghamshire, Kent, Lincolnshire, Medway, Slough, Southend-on-Sea, Torbay, Trafford and Sutton), plus any child who lives in a Middle Super Output Area (MSOAs) where at least 10 percent of children have attended a grammar school over the last five years. See Jerrim and Sims (2018) for further discussion of this definition. </w:t>
      </w:r>
    </w:p>
    <w:p w14:paraId="26D69084" w14:textId="3A2017ED" w:rsidR="00583A0F" w:rsidRPr="00E85BED" w:rsidRDefault="00583A0F" w:rsidP="00583A0F">
      <w:pPr>
        <w:jc w:val="both"/>
        <w:rPr>
          <w:rFonts w:ascii="Times New Roman" w:hAnsi="Times New Roman"/>
          <w:sz w:val="24"/>
          <w:szCs w:val="24"/>
        </w:rPr>
      </w:pPr>
      <w:r w:rsidRPr="00E85BED">
        <w:rPr>
          <w:rFonts w:ascii="Times New Roman" w:hAnsi="Times New Roman"/>
          <w:sz w:val="24"/>
          <w:szCs w:val="24"/>
        </w:rPr>
        <w:t>We then proceed by re-estimating all of our analysis using this restricted sample only. These alternative results can be found in Table D1 below. Note that we have allowed for a slightly more relaxed length of the caliper in our matching models to increase the number of observations included (on-support) in our analysis.</w:t>
      </w:r>
    </w:p>
    <w:p w14:paraId="1400CAE8" w14:textId="51BFF4CB" w:rsidR="00C64E79" w:rsidRPr="00F07E7D" w:rsidRDefault="00583A0F" w:rsidP="00F07E7D">
      <w:pPr>
        <w:jc w:val="center"/>
        <w:rPr>
          <w:rFonts w:ascii="Times New Roman" w:hAnsi="Times New Roman"/>
          <w:b/>
          <w:sz w:val="24"/>
          <w:szCs w:val="24"/>
        </w:rPr>
      </w:pPr>
      <w:r w:rsidRPr="00583A0F">
        <w:rPr>
          <w:rFonts w:ascii="Times New Roman" w:hAnsi="Times New Roman"/>
          <w:b/>
          <w:sz w:val="24"/>
          <w:szCs w:val="24"/>
        </w:rPr>
        <w:t xml:space="preserve">Appendix Table D1. Alternative estimates for the association between attending a grammar school and pupils outcomes in England. Sample restricted to children living in </w:t>
      </w:r>
      <w:r w:rsidR="00F07E7D">
        <w:rPr>
          <w:rFonts w:ascii="Times New Roman" w:hAnsi="Times New Roman"/>
          <w:b/>
          <w:sz w:val="24"/>
          <w:szCs w:val="24"/>
        </w:rPr>
        <w:t>selective education areas only.</w:t>
      </w:r>
    </w:p>
    <w:tbl>
      <w:tblPr>
        <w:tblW w:w="0" w:type="auto"/>
        <w:jc w:val="center"/>
        <w:tblLook w:val="04A0" w:firstRow="1" w:lastRow="0" w:firstColumn="1" w:lastColumn="0" w:noHBand="0" w:noVBand="1"/>
      </w:tblPr>
      <w:tblGrid>
        <w:gridCol w:w="5171"/>
        <w:gridCol w:w="785"/>
        <w:gridCol w:w="711"/>
        <w:gridCol w:w="785"/>
        <w:gridCol w:w="711"/>
      </w:tblGrid>
      <w:tr w:rsidR="00C64E79" w:rsidRPr="00C64E79" w14:paraId="6E5790AA" w14:textId="77777777" w:rsidTr="00F07E7D">
        <w:trPr>
          <w:trHeight w:val="222"/>
          <w:jc w:val="center"/>
        </w:trPr>
        <w:tc>
          <w:tcPr>
            <w:tcW w:w="0" w:type="auto"/>
            <w:tcBorders>
              <w:top w:val="single" w:sz="8" w:space="0" w:color="auto"/>
              <w:left w:val="nil"/>
              <w:bottom w:val="nil"/>
              <w:right w:val="nil"/>
            </w:tcBorders>
            <w:shd w:val="clear" w:color="auto" w:fill="auto"/>
            <w:noWrap/>
            <w:vAlign w:val="center"/>
            <w:hideMark/>
          </w:tcPr>
          <w:p w14:paraId="646725E5" w14:textId="77777777" w:rsidR="00C64E79" w:rsidRPr="00C64E79" w:rsidRDefault="00C64E79" w:rsidP="00C64E79">
            <w:pPr>
              <w:spacing w:after="0" w:line="240" w:lineRule="auto"/>
              <w:rPr>
                <w:rFonts w:ascii="Times New Roman" w:eastAsia="Times New Roman" w:hAnsi="Times New Roman"/>
                <w:b/>
                <w:bCs/>
                <w:color w:val="000000"/>
                <w:lang w:eastAsia="en-GB"/>
              </w:rPr>
            </w:pPr>
            <w:r w:rsidRPr="00C64E79">
              <w:rPr>
                <w:rFonts w:ascii="Times New Roman" w:eastAsia="Times New Roman" w:hAnsi="Times New Roman"/>
                <w:b/>
                <w:bCs/>
                <w:color w:val="000000"/>
                <w:lang w:eastAsia="en-GB"/>
              </w:rPr>
              <w:t> </w:t>
            </w:r>
          </w:p>
        </w:tc>
        <w:tc>
          <w:tcPr>
            <w:tcW w:w="0" w:type="auto"/>
            <w:gridSpan w:val="2"/>
            <w:tcBorders>
              <w:top w:val="single" w:sz="8" w:space="0" w:color="auto"/>
              <w:left w:val="nil"/>
              <w:bottom w:val="nil"/>
              <w:right w:val="nil"/>
            </w:tcBorders>
            <w:shd w:val="clear" w:color="auto" w:fill="auto"/>
            <w:noWrap/>
            <w:vAlign w:val="center"/>
            <w:hideMark/>
          </w:tcPr>
          <w:p w14:paraId="6425B667" w14:textId="77777777" w:rsidR="00C64E79" w:rsidRPr="00C64E79" w:rsidRDefault="00C64E79" w:rsidP="00C64E79">
            <w:pPr>
              <w:spacing w:after="0" w:line="240" w:lineRule="auto"/>
              <w:jc w:val="center"/>
              <w:rPr>
                <w:rFonts w:ascii="Times New Roman" w:eastAsia="Times New Roman" w:hAnsi="Times New Roman"/>
                <w:b/>
                <w:bCs/>
                <w:color w:val="000000"/>
                <w:lang w:eastAsia="en-GB"/>
              </w:rPr>
            </w:pPr>
            <w:r w:rsidRPr="00C64E79">
              <w:rPr>
                <w:rFonts w:ascii="Times New Roman" w:eastAsia="Times New Roman" w:hAnsi="Times New Roman"/>
                <w:b/>
                <w:bCs/>
                <w:color w:val="000000"/>
                <w:lang w:eastAsia="en-GB"/>
              </w:rPr>
              <w:t>Model 1</w:t>
            </w:r>
          </w:p>
        </w:tc>
        <w:tc>
          <w:tcPr>
            <w:tcW w:w="0" w:type="auto"/>
            <w:gridSpan w:val="2"/>
            <w:tcBorders>
              <w:top w:val="single" w:sz="8" w:space="0" w:color="auto"/>
              <w:left w:val="nil"/>
              <w:bottom w:val="nil"/>
              <w:right w:val="nil"/>
            </w:tcBorders>
            <w:shd w:val="clear" w:color="auto" w:fill="auto"/>
            <w:noWrap/>
            <w:vAlign w:val="center"/>
            <w:hideMark/>
          </w:tcPr>
          <w:p w14:paraId="15D3830F" w14:textId="77777777" w:rsidR="00C64E79" w:rsidRPr="00C64E79" w:rsidRDefault="00C64E79" w:rsidP="00C64E79">
            <w:pPr>
              <w:spacing w:after="0" w:line="240" w:lineRule="auto"/>
              <w:jc w:val="center"/>
              <w:rPr>
                <w:rFonts w:ascii="Times New Roman" w:eastAsia="Times New Roman" w:hAnsi="Times New Roman"/>
                <w:b/>
                <w:bCs/>
                <w:color w:val="000000"/>
                <w:lang w:eastAsia="en-GB"/>
              </w:rPr>
            </w:pPr>
            <w:r w:rsidRPr="00C64E79">
              <w:rPr>
                <w:rFonts w:ascii="Times New Roman" w:eastAsia="Times New Roman" w:hAnsi="Times New Roman"/>
                <w:b/>
                <w:bCs/>
                <w:color w:val="000000"/>
                <w:lang w:eastAsia="en-GB"/>
              </w:rPr>
              <w:t>Model 2</w:t>
            </w:r>
          </w:p>
        </w:tc>
      </w:tr>
      <w:tr w:rsidR="00C64E79" w:rsidRPr="00C64E79" w14:paraId="5BDC9E4A" w14:textId="77777777" w:rsidTr="00F07E7D">
        <w:trPr>
          <w:trHeight w:val="222"/>
          <w:jc w:val="center"/>
        </w:trPr>
        <w:tc>
          <w:tcPr>
            <w:tcW w:w="0" w:type="auto"/>
            <w:tcBorders>
              <w:top w:val="nil"/>
              <w:left w:val="nil"/>
              <w:bottom w:val="single" w:sz="8" w:space="0" w:color="auto"/>
              <w:right w:val="nil"/>
            </w:tcBorders>
            <w:shd w:val="clear" w:color="auto" w:fill="auto"/>
            <w:noWrap/>
            <w:vAlign w:val="center"/>
            <w:hideMark/>
          </w:tcPr>
          <w:p w14:paraId="3055CF22" w14:textId="77777777" w:rsidR="00C64E79" w:rsidRPr="00C64E79" w:rsidRDefault="00C64E79" w:rsidP="00C64E79">
            <w:pPr>
              <w:spacing w:after="0" w:line="240" w:lineRule="auto"/>
              <w:rPr>
                <w:rFonts w:ascii="Times New Roman" w:eastAsia="Times New Roman" w:hAnsi="Times New Roman"/>
                <w:b/>
                <w:bCs/>
                <w:color w:val="000000"/>
                <w:lang w:eastAsia="en-GB"/>
              </w:rPr>
            </w:pPr>
            <w:r w:rsidRPr="00C64E79">
              <w:rPr>
                <w:rFonts w:ascii="Times New Roman" w:eastAsia="Times New Roman" w:hAnsi="Times New Roman"/>
                <w:b/>
                <w:bCs/>
                <w:color w:val="000000"/>
                <w:lang w:eastAsia="en-GB"/>
              </w:rPr>
              <w:t>Outcome</w:t>
            </w:r>
          </w:p>
        </w:tc>
        <w:tc>
          <w:tcPr>
            <w:tcW w:w="0" w:type="auto"/>
            <w:tcBorders>
              <w:top w:val="nil"/>
              <w:left w:val="nil"/>
              <w:bottom w:val="single" w:sz="8" w:space="0" w:color="auto"/>
              <w:right w:val="nil"/>
            </w:tcBorders>
            <w:shd w:val="clear" w:color="auto" w:fill="auto"/>
            <w:noWrap/>
            <w:vAlign w:val="center"/>
            <w:hideMark/>
          </w:tcPr>
          <w:p w14:paraId="66F80B1D" w14:textId="77777777" w:rsidR="00C64E79" w:rsidRPr="00C64E79" w:rsidRDefault="00C64E79" w:rsidP="00C64E79">
            <w:pPr>
              <w:spacing w:after="0" w:line="240" w:lineRule="auto"/>
              <w:jc w:val="center"/>
              <w:rPr>
                <w:rFonts w:ascii="Times New Roman" w:eastAsia="Times New Roman" w:hAnsi="Times New Roman"/>
                <w:b/>
                <w:bCs/>
                <w:color w:val="000000"/>
                <w:lang w:eastAsia="en-GB"/>
              </w:rPr>
            </w:pPr>
            <w:r w:rsidRPr="00C64E79">
              <w:rPr>
                <w:rFonts w:ascii="Times New Roman" w:eastAsia="Times New Roman" w:hAnsi="Times New Roman"/>
                <w:b/>
                <w:bCs/>
                <w:color w:val="000000"/>
                <w:lang w:eastAsia="en-GB"/>
              </w:rPr>
              <w:t>Beta</w:t>
            </w:r>
          </w:p>
        </w:tc>
        <w:tc>
          <w:tcPr>
            <w:tcW w:w="0" w:type="auto"/>
            <w:tcBorders>
              <w:top w:val="nil"/>
              <w:left w:val="nil"/>
              <w:bottom w:val="single" w:sz="8" w:space="0" w:color="auto"/>
              <w:right w:val="nil"/>
            </w:tcBorders>
            <w:shd w:val="clear" w:color="auto" w:fill="auto"/>
            <w:noWrap/>
            <w:vAlign w:val="center"/>
            <w:hideMark/>
          </w:tcPr>
          <w:p w14:paraId="54CF477A" w14:textId="77777777" w:rsidR="00C64E79" w:rsidRPr="00C64E79" w:rsidRDefault="00C64E79" w:rsidP="00C64E79">
            <w:pPr>
              <w:spacing w:after="0" w:line="240" w:lineRule="auto"/>
              <w:jc w:val="center"/>
              <w:rPr>
                <w:rFonts w:ascii="Times New Roman" w:eastAsia="Times New Roman" w:hAnsi="Times New Roman"/>
                <w:b/>
                <w:bCs/>
                <w:color w:val="000000"/>
                <w:lang w:eastAsia="en-GB"/>
              </w:rPr>
            </w:pPr>
            <w:r w:rsidRPr="00C64E79">
              <w:rPr>
                <w:rFonts w:ascii="Times New Roman" w:eastAsia="Times New Roman" w:hAnsi="Times New Roman"/>
                <w:b/>
                <w:bCs/>
                <w:color w:val="000000"/>
                <w:lang w:eastAsia="en-GB"/>
              </w:rPr>
              <w:t>SE</w:t>
            </w:r>
          </w:p>
        </w:tc>
        <w:tc>
          <w:tcPr>
            <w:tcW w:w="0" w:type="auto"/>
            <w:tcBorders>
              <w:top w:val="nil"/>
              <w:left w:val="nil"/>
              <w:bottom w:val="single" w:sz="8" w:space="0" w:color="auto"/>
              <w:right w:val="nil"/>
            </w:tcBorders>
            <w:shd w:val="clear" w:color="auto" w:fill="auto"/>
            <w:noWrap/>
            <w:vAlign w:val="center"/>
            <w:hideMark/>
          </w:tcPr>
          <w:p w14:paraId="2EF5FB66" w14:textId="77777777" w:rsidR="00C64E79" w:rsidRPr="00C64E79" w:rsidRDefault="00C64E79" w:rsidP="00C64E79">
            <w:pPr>
              <w:spacing w:after="0" w:line="240" w:lineRule="auto"/>
              <w:jc w:val="center"/>
              <w:rPr>
                <w:rFonts w:ascii="Times New Roman" w:eastAsia="Times New Roman" w:hAnsi="Times New Roman"/>
                <w:b/>
                <w:bCs/>
                <w:color w:val="000000"/>
                <w:lang w:eastAsia="en-GB"/>
              </w:rPr>
            </w:pPr>
            <w:r w:rsidRPr="00C64E79">
              <w:rPr>
                <w:rFonts w:ascii="Times New Roman" w:eastAsia="Times New Roman" w:hAnsi="Times New Roman"/>
                <w:b/>
                <w:bCs/>
                <w:color w:val="000000"/>
                <w:lang w:eastAsia="en-GB"/>
              </w:rPr>
              <w:t>Beta</w:t>
            </w:r>
          </w:p>
        </w:tc>
        <w:tc>
          <w:tcPr>
            <w:tcW w:w="0" w:type="auto"/>
            <w:tcBorders>
              <w:top w:val="nil"/>
              <w:left w:val="nil"/>
              <w:bottom w:val="single" w:sz="8" w:space="0" w:color="auto"/>
              <w:right w:val="nil"/>
            </w:tcBorders>
            <w:shd w:val="clear" w:color="auto" w:fill="auto"/>
            <w:noWrap/>
            <w:vAlign w:val="center"/>
            <w:hideMark/>
          </w:tcPr>
          <w:p w14:paraId="2DBA36FF" w14:textId="77777777" w:rsidR="00C64E79" w:rsidRPr="00C64E79" w:rsidRDefault="00C64E79" w:rsidP="00C64E79">
            <w:pPr>
              <w:spacing w:after="0" w:line="240" w:lineRule="auto"/>
              <w:jc w:val="center"/>
              <w:rPr>
                <w:rFonts w:ascii="Times New Roman" w:eastAsia="Times New Roman" w:hAnsi="Times New Roman"/>
                <w:b/>
                <w:bCs/>
                <w:color w:val="000000"/>
                <w:lang w:eastAsia="en-GB"/>
              </w:rPr>
            </w:pPr>
            <w:r w:rsidRPr="00C64E79">
              <w:rPr>
                <w:rFonts w:ascii="Times New Roman" w:eastAsia="Times New Roman" w:hAnsi="Times New Roman"/>
                <w:b/>
                <w:bCs/>
                <w:color w:val="000000"/>
                <w:lang w:eastAsia="en-GB"/>
              </w:rPr>
              <w:t>SE</w:t>
            </w:r>
          </w:p>
        </w:tc>
      </w:tr>
      <w:tr w:rsidR="00C64E79" w:rsidRPr="00C64E79" w14:paraId="760310CB"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39B16BED" w14:textId="77777777" w:rsidR="00C64E79" w:rsidRPr="00C64E79" w:rsidRDefault="00C64E79" w:rsidP="00C64E79">
            <w:pPr>
              <w:spacing w:after="0" w:line="240" w:lineRule="auto"/>
              <w:rPr>
                <w:rFonts w:ascii="Times New Roman" w:eastAsia="Times New Roman" w:hAnsi="Times New Roman"/>
                <w:b/>
                <w:bCs/>
                <w:color w:val="000000"/>
                <w:lang w:eastAsia="en-GB"/>
              </w:rPr>
            </w:pPr>
            <w:r w:rsidRPr="00C64E79">
              <w:rPr>
                <w:rFonts w:ascii="Times New Roman" w:eastAsia="Times New Roman" w:hAnsi="Times New Roman"/>
                <w:b/>
                <w:bCs/>
                <w:color w:val="000000"/>
                <w:lang w:eastAsia="en-GB"/>
              </w:rPr>
              <w:t>Attitudes towards school</w:t>
            </w:r>
          </w:p>
        </w:tc>
        <w:tc>
          <w:tcPr>
            <w:tcW w:w="0" w:type="auto"/>
            <w:tcBorders>
              <w:top w:val="nil"/>
              <w:left w:val="nil"/>
              <w:bottom w:val="nil"/>
              <w:right w:val="nil"/>
            </w:tcBorders>
            <w:shd w:val="clear" w:color="auto" w:fill="auto"/>
            <w:noWrap/>
            <w:vAlign w:val="center"/>
            <w:hideMark/>
          </w:tcPr>
          <w:p w14:paraId="66864447" w14:textId="77777777" w:rsidR="00C64E79" w:rsidRPr="00C64E79" w:rsidRDefault="00C64E79" w:rsidP="00C64E79">
            <w:pPr>
              <w:spacing w:after="0" w:line="240" w:lineRule="auto"/>
              <w:rPr>
                <w:rFonts w:ascii="Times New Roman" w:eastAsia="Times New Roman" w:hAnsi="Times New Roman"/>
                <w:b/>
                <w:bCs/>
                <w:color w:val="000000"/>
                <w:lang w:eastAsia="en-GB"/>
              </w:rPr>
            </w:pPr>
          </w:p>
        </w:tc>
        <w:tc>
          <w:tcPr>
            <w:tcW w:w="0" w:type="auto"/>
            <w:tcBorders>
              <w:top w:val="nil"/>
              <w:left w:val="nil"/>
              <w:bottom w:val="nil"/>
              <w:right w:val="nil"/>
            </w:tcBorders>
            <w:shd w:val="clear" w:color="auto" w:fill="auto"/>
            <w:noWrap/>
            <w:vAlign w:val="center"/>
            <w:hideMark/>
          </w:tcPr>
          <w:p w14:paraId="47F6482F" w14:textId="77777777" w:rsidR="00C64E79" w:rsidRPr="00C64E79" w:rsidRDefault="00C64E79" w:rsidP="00C64E79">
            <w:pPr>
              <w:spacing w:after="0" w:line="240" w:lineRule="auto"/>
              <w:jc w:val="center"/>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center"/>
            <w:hideMark/>
          </w:tcPr>
          <w:p w14:paraId="4E3C1E99" w14:textId="77777777" w:rsidR="00C64E79" w:rsidRPr="00C64E79" w:rsidRDefault="00C64E79" w:rsidP="00C64E79">
            <w:pPr>
              <w:spacing w:after="0" w:line="240" w:lineRule="auto"/>
              <w:jc w:val="center"/>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center"/>
            <w:hideMark/>
          </w:tcPr>
          <w:p w14:paraId="736EA028" w14:textId="77777777" w:rsidR="00C64E79" w:rsidRPr="00C64E79" w:rsidRDefault="00C64E79" w:rsidP="00C64E79">
            <w:pPr>
              <w:spacing w:after="0" w:line="240" w:lineRule="auto"/>
              <w:jc w:val="center"/>
              <w:rPr>
                <w:rFonts w:ascii="Times New Roman" w:eastAsia="Times New Roman" w:hAnsi="Times New Roman"/>
                <w:sz w:val="20"/>
                <w:szCs w:val="20"/>
                <w:lang w:eastAsia="en-GB"/>
              </w:rPr>
            </w:pPr>
          </w:p>
        </w:tc>
      </w:tr>
      <w:tr w:rsidR="00C64E79" w:rsidRPr="00C64E79" w14:paraId="6805965A"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6EA83C19"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Academic self-concept scale</w:t>
            </w:r>
          </w:p>
        </w:tc>
        <w:tc>
          <w:tcPr>
            <w:tcW w:w="0" w:type="auto"/>
            <w:tcBorders>
              <w:top w:val="nil"/>
              <w:left w:val="nil"/>
              <w:bottom w:val="nil"/>
              <w:right w:val="nil"/>
            </w:tcBorders>
            <w:shd w:val="clear" w:color="auto" w:fill="auto"/>
            <w:noWrap/>
            <w:vAlign w:val="center"/>
            <w:hideMark/>
          </w:tcPr>
          <w:p w14:paraId="47166AC4"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-0.311</w:t>
            </w:r>
          </w:p>
        </w:tc>
        <w:tc>
          <w:tcPr>
            <w:tcW w:w="0" w:type="auto"/>
            <w:tcBorders>
              <w:top w:val="nil"/>
              <w:left w:val="nil"/>
              <w:bottom w:val="nil"/>
              <w:right w:val="nil"/>
            </w:tcBorders>
            <w:shd w:val="clear" w:color="auto" w:fill="auto"/>
            <w:noWrap/>
            <w:vAlign w:val="center"/>
            <w:hideMark/>
          </w:tcPr>
          <w:p w14:paraId="420AB965"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0.209</w:t>
            </w:r>
          </w:p>
        </w:tc>
        <w:tc>
          <w:tcPr>
            <w:tcW w:w="0" w:type="auto"/>
            <w:tcBorders>
              <w:top w:val="nil"/>
              <w:left w:val="nil"/>
              <w:bottom w:val="nil"/>
              <w:right w:val="nil"/>
            </w:tcBorders>
            <w:shd w:val="clear" w:color="auto" w:fill="auto"/>
            <w:noWrap/>
            <w:vAlign w:val="center"/>
            <w:hideMark/>
          </w:tcPr>
          <w:p w14:paraId="30772984"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-0.114</w:t>
            </w:r>
          </w:p>
        </w:tc>
        <w:tc>
          <w:tcPr>
            <w:tcW w:w="0" w:type="auto"/>
            <w:tcBorders>
              <w:top w:val="nil"/>
              <w:left w:val="nil"/>
              <w:bottom w:val="nil"/>
              <w:right w:val="nil"/>
            </w:tcBorders>
            <w:shd w:val="clear" w:color="auto" w:fill="auto"/>
            <w:noWrap/>
            <w:vAlign w:val="center"/>
            <w:hideMark/>
          </w:tcPr>
          <w:p w14:paraId="66806DEA"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0.143</w:t>
            </w:r>
          </w:p>
        </w:tc>
      </w:tr>
      <w:tr w:rsidR="00C64E79" w:rsidRPr="00C64E79" w14:paraId="7C3F9E96"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3965ED90"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School engagement scale</w:t>
            </w:r>
          </w:p>
        </w:tc>
        <w:tc>
          <w:tcPr>
            <w:tcW w:w="0" w:type="auto"/>
            <w:tcBorders>
              <w:top w:val="nil"/>
              <w:left w:val="nil"/>
              <w:bottom w:val="nil"/>
              <w:right w:val="nil"/>
            </w:tcBorders>
            <w:shd w:val="clear" w:color="auto" w:fill="auto"/>
            <w:noWrap/>
            <w:vAlign w:val="center"/>
            <w:hideMark/>
          </w:tcPr>
          <w:p w14:paraId="16577240"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-0.117</w:t>
            </w:r>
          </w:p>
        </w:tc>
        <w:tc>
          <w:tcPr>
            <w:tcW w:w="0" w:type="auto"/>
            <w:tcBorders>
              <w:top w:val="nil"/>
              <w:left w:val="nil"/>
              <w:bottom w:val="nil"/>
              <w:right w:val="nil"/>
            </w:tcBorders>
            <w:shd w:val="clear" w:color="auto" w:fill="auto"/>
            <w:noWrap/>
            <w:vAlign w:val="center"/>
            <w:hideMark/>
          </w:tcPr>
          <w:p w14:paraId="33C6B8EC"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0.231</w:t>
            </w:r>
          </w:p>
        </w:tc>
        <w:tc>
          <w:tcPr>
            <w:tcW w:w="0" w:type="auto"/>
            <w:tcBorders>
              <w:top w:val="nil"/>
              <w:left w:val="nil"/>
              <w:bottom w:val="nil"/>
              <w:right w:val="nil"/>
            </w:tcBorders>
            <w:shd w:val="clear" w:color="auto" w:fill="auto"/>
            <w:noWrap/>
            <w:vAlign w:val="center"/>
            <w:hideMark/>
          </w:tcPr>
          <w:p w14:paraId="69B10DFF"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0.03</w:t>
            </w:r>
          </w:p>
        </w:tc>
        <w:tc>
          <w:tcPr>
            <w:tcW w:w="0" w:type="auto"/>
            <w:tcBorders>
              <w:top w:val="nil"/>
              <w:left w:val="nil"/>
              <w:bottom w:val="nil"/>
              <w:right w:val="nil"/>
            </w:tcBorders>
            <w:shd w:val="clear" w:color="auto" w:fill="auto"/>
            <w:noWrap/>
            <w:vAlign w:val="center"/>
            <w:hideMark/>
          </w:tcPr>
          <w:p w14:paraId="4872EECA"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0.152</w:t>
            </w:r>
          </w:p>
        </w:tc>
      </w:tr>
      <w:tr w:rsidR="00C64E79" w:rsidRPr="00C64E79" w14:paraId="09A6957E"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2FB3CD37"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Academic well-being</w:t>
            </w:r>
          </w:p>
        </w:tc>
        <w:tc>
          <w:tcPr>
            <w:tcW w:w="0" w:type="auto"/>
            <w:tcBorders>
              <w:top w:val="nil"/>
              <w:left w:val="nil"/>
              <w:bottom w:val="nil"/>
              <w:right w:val="nil"/>
            </w:tcBorders>
            <w:shd w:val="clear" w:color="auto" w:fill="auto"/>
            <w:noWrap/>
            <w:vAlign w:val="center"/>
            <w:hideMark/>
          </w:tcPr>
          <w:p w14:paraId="1FD4800A"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-0.208</w:t>
            </w:r>
          </w:p>
        </w:tc>
        <w:tc>
          <w:tcPr>
            <w:tcW w:w="0" w:type="auto"/>
            <w:tcBorders>
              <w:top w:val="nil"/>
              <w:left w:val="nil"/>
              <w:bottom w:val="nil"/>
              <w:right w:val="nil"/>
            </w:tcBorders>
            <w:shd w:val="clear" w:color="auto" w:fill="auto"/>
            <w:noWrap/>
            <w:vAlign w:val="center"/>
            <w:hideMark/>
          </w:tcPr>
          <w:p w14:paraId="3640B6EE"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0.268</w:t>
            </w:r>
          </w:p>
        </w:tc>
        <w:tc>
          <w:tcPr>
            <w:tcW w:w="0" w:type="auto"/>
            <w:tcBorders>
              <w:top w:val="nil"/>
              <w:left w:val="nil"/>
              <w:bottom w:val="nil"/>
              <w:right w:val="nil"/>
            </w:tcBorders>
            <w:shd w:val="clear" w:color="auto" w:fill="auto"/>
            <w:noWrap/>
            <w:vAlign w:val="center"/>
            <w:hideMark/>
          </w:tcPr>
          <w:p w14:paraId="6BB6A43F"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0.058</w:t>
            </w:r>
          </w:p>
        </w:tc>
        <w:tc>
          <w:tcPr>
            <w:tcW w:w="0" w:type="auto"/>
            <w:tcBorders>
              <w:top w:val="nil"/>
              <w:left w:val="nil"/>
              <w:bottom w:val="nil"/>
              <w:right w:val="nil"/>
            </w:tcBorders>
            <w:shd w:val="clear" w:color="auto" w:fill="auto"/>
            <w:noWrap/>
            <w:vAlign w:val="center"/>
            <w:hideMark/>
          </w:tcPr>
          <w:p w14:paraId="58C7F248"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0.169</w:t>
            </w:r>
          </w:p>
        </w:tc>
      </w:tr>
      <w:tr w:rsidR="00C64E79" w:rsidRPr="00C64E79" w14:paraId="7E0F0576"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56C1B460"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Friends behaviour at school</w:t>
            </w:r>
          </w:p>
        </w:tc>
        <w:tc>
          <w:tcPr>
            <w:tcW w:w="0" w:type="auto"/>
            <w:tcBorders>
              <w:top w:val="nil"/>
              <w:left w:val="nil"/>
              <w:bottom w:val="nil"/>
              <w:right w:val="nil"/>
            </w:tcBorders>
            <w:shd w:val="clear" w:color="auto" w:fill="auto"/>
            <w:noWrap/>
            <w:vAlign w:val="center"/>
            <w:hideMark/>
          </w:tcPr>
          <w:p w14:paraId="6031AA27"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0.215</w:t>
            </w:r>
          </w:p>
        </w:tc>
        <w:tc>
          <w:tcPr>
            <w:tcW w:w="0" w:type="auto"/>
            <w:tcBorders>
              <w:top w:val="nil"/>
              <w:left w:val="nil"/>
              <w:bottom w:val="nil"/>
              <w:right w:val="nil"/>
            </w:tcBorders>
            <w:shd w:val="clear" w:color="auto" w:fill="auto"/>
            <w:noWrap/>
            <w:vAlign w:val="center"/>
            <w:hideMark/>
          </w:tcPr>
          <w:p w14:paraId="6C598DDB"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0.236</w:t>
            </w:r>
          </w:p>
        </w:tc>
        <w:tc>
          <w:tcPr>
            <w:tcW w:w="0" w:type="auto"/>
            <w:tcBorders>
              <w:top w:val="nil"/>
              <w:left w:val="nil"/>
              <w:bottom w:val="nil"/>
              <w:right w:val="nil"/>
            </w:tcBorders>
            <w:shd w:val="clear" w:color="auto" w:fill="auto"/>
            <w:noWrap/>
            <w:vAlign w:val="center"/>
            <w:hideMark/>
          </w:tcPr>
          <w:p w14:paraId="42A3F5C8"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0.252</w:t>
            </w:r>
          </w:p>
        </w:tc>
        <w:tc>
          <w:tcPr>
            <w:tcW w:w="0" w:type="auto"/>
            <w:tcBorders>
              <w:top w:val="nil"/>
              <w:left w:val="nil"/>
              <w:bottom w:val="nil"/>
              <w:right w:val="nil"/>
            </w:tcBorders>
            <w:shd w:val="clear" w:color="auto" w:fill="auto"/>
            <w:noWrap/>
            <w:vAlign w:val="center"/>
            <w:hideMark/>
          </w:tcPr>
          <w:p w14:paraId="2718D0CD"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0.162</w:t>
            </w:r>
          </w:p>
        </w:tc>
      </w:tr>
      <w:tr w:rsidR="00C64E79" w:rsidRPr="00C64E79" w14:paraId="472A3DF6"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21517A87"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Believe qualification needed to get a good job (Ref: No)</w:t>
            </w:r>
          </w:p>
        </w:tc>
        <w:tc>
          <w:tcPr>
            <w:tcW w:w="0" w:type="auto"/>
            <w:tcBorders>
              <w:top w:val="nil"/>
              <w:left w:val="nil"/>
              <w:bottom w:val="nil"/>
              <w:right w:val="nil"/>
            </w:tcBorders>
            <w:shd w:val="clear" w:color="auto" w:fill="auto"/>
            <w:noWrap/>
            <w:vAlign w:val="center"/>
            <w:hideMark/>
          </w:tcPr>
          <w:p w14:paraId="4DD64DDB"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-0.05</w:t>
            </w:r>
          </w:p>
        </w:tc>
        <w:tc>
          <w:tcPr>
            <w:tcW w:w="0" w:type="auto"/>
            <w:tcBorders>
              <w:top w:val="nil"/>
              <w:left w:val="nil"/>
              <w:bottom w:val="nil"/>
              <w:right w:val="nil"/>
            </w:tcBorders>
            <w:shd w:val="clear" w:color="auto" w:fill="auto"/>
            <w:noWrap/>
            <w:vAlign w:val="center"/>
            <w:hideMark/>
          </w:tcPr>
          <w:p w14:paraId="3175A8F8"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0.073</w:t>
            </w:r>
          </w:p>
        </w:tc>
        <w:tc>
          <w:tcPr>
            <w:tcW w:w="0" w:type="auto"/>
            <w:tcBorders>
              <w:top w:val="nil"/>
              <w:left w:val="nil"/>
              <w:bottom w:val="nil"/>
              <w:right w:val="nil"/>
            </w:tcBorders>
            <w:shd w:val="clear" w:color="auto" w:fill="auto"/>
            <w:noWrap/>
            <w:vAlign w:val="center"/>
            <w:hideMark/>
          </w:tcPr>
          <w:p w14:paraId="09E006D7"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-0.027</w:t>
            </w:r>
          </w:p>
        </w:tc>
        <w:tc>
          <w:tcPr>
            <w:tcW w:w="0" w:type="auto"/>
            <w:tcBorders>
              <w:top w:val="nil"/>
              <w:left w:val="nil"/>
              <w:bottom w:val="nil"/>
              <w:right w:val="nil"/>
            </w:tcBorders>
            <w:shd w:val="clear" w:color="auto" w:fill="auto"/>
            <w:noWrap/>
            <w:vAlign w:val="center"/>
            <w:hideMark/>
          </w:tcPr>
          <w:p w14:paraId="72732A4A"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0.05</w:t>
            </w:r>
          </w:p>
        </w:tc>
      </w:tr>
      <w:tr w:rsidR="00C64E79" w:rsidRPr="00C64E79" w14:paraId="031A9048" w14:textId="77777777" w:rsidTr="00F07E7D">
        <w:trPr>
          <w:trHeight w:val="222"/>
          <w:jc w:val="center"/>
        </w:trPr>
        <w:tc>
          <w:tcPr>
            <w:tcW w:w="0" w:type="auto"/>
            <w:tcBorders>
              <w:top w:val="nil"/>
              <w:left w:val="nil"/>
              <w:bottom w:val="single" w:sz="4" w:space="0" w:color="auto"/>
              <w:right w:val="nil"/>
            </w:tcBorders>
            <w:shd w:val="clear" w:color="auto" w:fill="auto"/>
            <w:noWrap/>
            <w:vAlign w:val="center"/>
            <w:hideMark/>
          </w:tcPr>
          <w:p w14:paraId="3A97E18E"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Played truant (Ref: No)</w:t>
            </w:r>
          </w:p>
        </w:tc>
        <w:tc>
          <w:tcPr>
            <w:tcW w:w="0" w:type="auto"/>
            <w:tcBorders>
              <w:top w:val="nil"/>
              <w:left w:val="nil"/>
              <w:bottom w:val="single" w:sz="4" w:space="0" w:color="auto"/>
              <w:right w:val="nil"/>
            </w:tcBorders>
            <w:shd w:val="clear" w:color="auto" w:fill="auto"/>
            <w:noWrap/>
            <w:vAlign w:val="center"/>
            <w:hideMark/>
          </w:tcPr>
          <w:p w14:paraId="6FB4E098"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-0.031</w:t>
            </w:r>
          </w:p>
        </w:tc>
        <w:tc>
          <w:tcPr>
            <w:tcW w:w="0" w:type="auto"/>
            <w:tcBorders>
              <w:top w:val="nil"/>
              <w:left w:val="nil"/>
              <w:bottom w:val="single" w:sz="4" w:space="0" w:color="auto"/>
              <w:right w:val="nil"/>
            </w:tcBorders>
            <w:shd w:val="clear" w:color="auto" w:fill="auto"/>
            <w:noWrap/>
            <w:vAlign w:val="center"/>
            <w:hideMark/>
          </w:tcPr>
          <w:p w14:paraId="09192986"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0.068</w:t>
            </w:r>
          </w:p>
        </w:tc>
        <w:tc>
          <w:tcPr>
            <w:tcW w:w="0" w:type="auto"/>
            <w:tcBorders>
              <w:top w:val="nil"/>
              <w:left w:val="nil"/>
              <w:bottom w:val="single" w:sz="4" w:space="0" w:color="auto"/>
              <w:right w:val="nil"/>
            </w:tcBorders>
            <w:shd w:val="clear" w:color="auto" w:fill="auto"/>
            <w:noWrap/>
            <w:vAlign w:val="center"/>
            <w:hideMark/>
          </w:tcPr>
          <w:p w14:paraId="255AA85D"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-0.04</w:t>
            </w:r>
          </w:p>
        </w:tc>
        <w:tc>
          <w:tcPr>
            <w:tcW w:w="0" w:type="auto"/>
            <w:tcBorders>
              <w:top w:val="nil"/>
              <w:left w:val="nil"/>
              <w:bottom w:val="single" w:sz="4" w:space="0" w:color="auto"/>
              <w:right w:val="nil"/>
            </w:tcBorders>
            <w:shd w:val="clear" w:color="auto" w:fill="auto"/>
            <w:noWrap/>
            <w:vAlign w:val="center"/>
            <w:hideMark/>
          </w:tcPr>
          <w:p w14:paraId="21F9B17B"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0.043</w:t>
            </w:r>
          </w:p>
        </w:tc>
      </w:tr>
      <w:tr w:rsidR="00C64E79" w:rsidRPr="00C64E79" w14:paraId="44A48FA9"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2D1DD068" w14:textId="77777777" w:rsidR="00C64E79" w:rsidRPr="00C64E79" w:rsidRDefault="00C64E79" w:rsidP="00C64E79">
            <w:pPr>
              <w:spacing w:after="0" w:line="240" w:lineRule="auto"/>
              <w:rPr>
                <w:rFonts w:ascii="Times New Roman" w:eastAsia="Times New Roman" w:hAnsi="Times New Roman"/>
                <w:b/>
                <w:bCs/>
                <w:color w:val="000000"/>
                <w:lang w:eastAsia="en-GB"/>
              </w:rPr>
            </w:pPr>
            <w:r w:rsidRPr="00C64E79">
              <w:rPr>
                <w:rFonts w:ascii="Times New Roman" w:eastAsia="Times New Roman" w:hAnsi="Times New Roman"/>
                <w:b/>
                <w:bCs/>
                <w:color w:val="000000"/>
                <w:lang w:eastAsia="en-GB"/>
              </w:rPr>
              <w:t>Mental health, well-being and self-esteem</w:t>
            </w:r>
          </w:p>
        </w:tc>
        <w:tc>
          <w:tcPr>
            <w:tcW w:w="0" w:type="auto"/>
            <w:tcBorders>
              <w:top w:val="nil"/>
              <w:left w:val="nil"/>
              <w:bottom w:val="nil"/>
              <w:right w:val="nil"/>
            </w:tcBorders>
            <w:shd w:val="clear" w:color="auto" w:fill="auto"/>
            <w:noWrap/>
            <w:vAlign w:val="center"/>
            <w:hideMark/>
          </w:tcPr>
          <w:p w14:paraId="6BD0ECBD" w14:textId="77777777" w:rsidR="00C64E79" w:rsidRPr="00C64E79" w:rsidRDefault="00C64E79" w:rsidP="00C64E79">
            <w:pPr>
              <w:spacing w:after="0" w:line="240" w:lineRule="auto"/>
              <w:rPr>
                <w:rFonts w:ascii="Times New Roman" w:eastAsia="Times New Roman" w:hAnsi="Times New Roman"/>
                <w:b/>
                <w:bCs/>
                <w:color w:val="000000"/>
                <w:lang w:eastAsia="en-GB"/>
              </w:rPr>
            </w:pPr>
          </w:p>
        </w:tc>
        <w:tc>
          <w:tcPr>
            <w:tcW w:w="0" w:type="auto"/>
            <w:tcBorders>
              <w:top w:val="nil"/>
              <w:left w:val="nil"/>
              <w:bottom w:val="nil"/>
              <w:right w:val="nil"/>
            </w:tcBorders>
            <w:shd w:val="clear" w:color="auto" w:fill="auto"/>
            <w:noWrap/>
            <w:vAlign w:val="center"/>
            <w:hideMark/>
          </w:tcPr>
          <w:p w14:paraId="49170007" w14:textId="77777777" w:rsidR="00C64E79" w:rsidRPr="00C64E79" w:rsidRDefault="00C64E79" w:rsidP="00C64E79">
            <w:pPr>
              <w:spacing w:after="0" w:line="240" w:lineRule="auto"/>
              <w:jc w:val="center"/>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center"/>
            <w:hideMark/>
          </w:tcPr>
          <w:p w14:paraId="1268DFA4" w14:textId="77777777" w:rsidR="00C64E79" w:rsidRPr="00C64E79" w:rsidRDefault="00C64E79" w:rsidP="00C64E79">
            <w:pPr>
              <w:spacing w:after="0" w:line="240" w:lineRule="auto"/>
              <w:jc w:val="center"/>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center"/>
            <w:hideMark/>
          </w:tcPr>
          <w:p w14:paraId="5C585AE9" w14:textId="77777777" w:rsidR="00C64E79" w:rsidRPr="00C64E79" w:rsidRDefault="00C64E79" w:rsidP="00C64E79">
            <w:pPr>
              <w:spacing w:after="0" w:line="240" w:lineRule="auto"/>
              <w:jc w:val="center"/>
              <w:rPr>
                <w:rFonts w:ascii="Times New Roman" w:eastAsia="Times New Roman" w:hAnsi="Times New Roman"/>
                <w:sz w:val="20"/>
                <w:szCs w:val="20"/>
                <w:lang w:eastAsia="en-GB"/>
              </w:rPr>
            </w:pPr>
          </w:p>
        </w:tc>
      </w:tr>
      <w:tr w:rsidR="00C64E79" w:rsidRPr="00C64E79" w14:paraId="6D1BDE74"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78281943"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Mental health scale</w:t>
            </w:r>
          </w:p>
        </w:tc>
        <w:tc>
          <w:tcPr>
            <w:tcW w:w="0" w:type="auto"/>
            <w:tcBorders>
              <w:top w:val="nil"/>
              <w:left w:val="nil"/>
              <w:bottom w:val="nil"/>
              <w:right w:val="nil"/>
            </w:tcBorders>
            <w:shd w:val="clear" w:color="auto" w:fill="auto"/>
            <w:noWrap/>
            <w:vAlign w:val="center"/>
            <w:hideMark/>
          </w:tcPr>
          <w:p w14:paraId="355E1B7F"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-0.177</w:t>
            </w:r>
          </w:p>
        </w:tc>
        <w:tc>
          <w:tcPr>
            <w:tcW w:w="0" w:type="auto"/>
            <w:tcBorders>
              <w:top w:val="nil"/>
              <w:left w:val="nil"/>
              <w:bottom w:val="nil"/>
              <w:right w:val="nil"/>
            </w:tcBorders>
            <w:shd w:val="clear" w:color="auto" w:fill="auto"/>
            <w:noWrap/>
            <w:vAlign w:val="center"/>
            <w:hideMark/>
          </w:tcPr>
          <w:p w14:paraId="7651B039"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0.254</w:t>
            </w:r>
          </w:p>
        </w:tc>
        <w:tc>
          <w:tcPr>
            <w:tcW w:w="0" w:type="auto"/>
            <w:tcBorders>
              <w:top w:val="nil"/>
              <w:left w:val="nil"/>
              <w:bottom w:val="nil"/>
              <w:right w:val="nil"/>
            </w:tcBorders>
            <w:shd w:val="clear" w:color="auto" w:fill="auto"/>
            <w:noWrap/>
            <w:vAlign w:val="center"/>
            <w:hideMark/>
          </w:tcPr>
          <w:p w14:paraId="36E279C9"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-0.026</w:t>
            </w:r>
          </w:p>
        </w:tc>
        <w:tc>
          <w:tcPr>
            <w:tcW w:w="0" w:type="auto"/>
            <w:tcBorders>
              <w:top w:val="nil"/>
              <w:left w:val="nil"/>
              <w:bottom w:val="nil"/>
              <w:right w:val="nil"/>
            </w:tcBorders>
            <w:shd w:val="clear" w:color="auto" w:fill="auto"/>
            <w:noWrap/>
            <w:vAlign w:val="center"/>
            <w:hideMark/>
          </w:tcPr>
          <w:p w14:paraId="2966F042"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0.17</w:t>
            </w:r>
          </w:p>
        </w:tc>
      </w:tr>
      <w:tr w:rsidR="00C64E79" w:rsidRPr="00C64E79" w14:paraId="1561E93C"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6131F71C"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Well-being scale</w:t>
            </w:r>
          </w:p>
        </w:tc>
        <w:tc>
          <w:tcPr>
            <w:tcW w:w="0" w:type="auto"/>
            <w:tcBorders>
              <w:top w:val="nil"/>
              <w:left w:val="nil"/>
              <w:bottom w:val="nil"/>
              <w:right w:val="nil"/>
            </w:tcBorders>
            <w:shd w:val="clear" w:color="auto" w:fill="auto"/>
            <w:noWrap/>
            <w:vAlign w:val="center"/>
            <w:hideMark/>
          </w:tcPr>
          <w:p w14:paraId="54E1C776"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-0.165</w:t>
            </w:r>
          </w:p>
        </w:tc>
        <w:tc>
          <w:tcPr>
            <w:tcW w:w="0" w:type="auto"/>
            <w:tcBorders>
              <w:top w:val="nil"/>
              <w:left w:val="nil"/>
              <w:bottom w:val="nil"/>
              <w:right w:val="nil"/>
            </w:tcBorders>
            <w:shd w:val="clear" w:color="auto" w:fill="auto"/>
            <w:noWrap/>
            <w:vAlign w:val="center"/>
            <w:hideMark/>
          </w:tcPr>
          <w:p w14:paraId="74ADCEFC"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0.289</w:t>
            </w:r>
          </w:p>
        </w:tc>
        <w:tc>
          <w:tcPr>
            <w:tcW w:w="0" w:type="auto"/>
            <w:tcBorders>
              <w:top w:val="nil"/>
              <w:left w:val="nil"/>
              <w:bottom w:val="nil"/>
              <w:right w:val="nil"/>
            </w:tcBorders>
            <w:shd w:val="clear" w:color="auto" w:fill="auto"/>
            <w:noWrap/>
            <w:vAlign w:val="center"/>
            <w:hideMark/>
          </w:tcPr>
          <w:p w14:paraId="4AEA8093"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0.076</w:t>
            </w:r>
          </w:p>
        </w:tc>
        <w:tc>
          <w:tcPr>
            <w:tcW w:w="0" w:type="auto"/>
            <w:tcBorders>
              <w:top w:val="nil"/>
              <w:left w:val="nil"/>
              <w:bottom w:val="nil"/>
              <w:right w:val="nil"/>
            </w:tcBorders>
            <w:shd w:val="clear" w:color="auto" w:fill="auto"/>
            <w:noWrap/>
            <w:vAlign w:val="center"/>
            <w:hideMark/>
          </w:tcPr>
          <w:p w14:paraId="215357F4"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0.176</w:t>
            </w:r>
          </w:p>
        </w:tc>
      </w:tr>
      <w:tr w:rsidR="00C64E79" w:rsidRPr="00C64E79" w14:paraId="02318708"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683D621C"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Self-esteem scale</w:t>
            </w:r>
          </w:p>
        </w:tc>
        <w:tc>
          <w:tcPr>
            <w:tcW w:w="0" w:type="auto"/>
            <w:tcBorders>
              <w:top w:val="nil"/>
              <w:left w:val="nil"/>
              <w:bottom w:val="nil"/>
              <w:right w:val="nil"/>
            </w:tcBorders>
            <w:shd w:val="clear" w:color="auto" w:fill="auto"/>
            <w:noWrap/>
            <w:vAlign w:val="center"/>
            <w:hideMark/>
          </w:tcPr>
          <w:p w14:paraId="15E9B8AC"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-0.017</w:t>
            </w:r>
          </w:p>
        </w:tc>
        <w:tc>
          <w:tcPr>
            <w:tcW w:w="0" w:type="auto"/>
            <w:tcBorders>
              <w:top w:val="nil"/>
              <w:left w:val="nil"/>
              <w:bottom w:val="nil"/>
              <w:right w:val="nil"/>
            </w:tcBorders>
            <w:shd w:val="clear" w:color="auto" w:fill="auto"/>
            <w:noWrap/>
            <w:vAlign w:val="center"/>
            <w:hideMark/>
          </w:tcPr>
          <w:p w14:paraId="425E528F"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0.264</w:t>
            </w:r>
          </w:p>
        </w:tc>
        <w:tc>
          <w:tcPr>
            <w:tcW w:w="0" w:type="auto"/>
            <w:tcBorders>
              <w:top w:val="nil"/>
              <w:left w:val="nil"/>
              <w:bottom w:val="nil"/>
              <w:right w:val="nil"/>
            </w:tcBorders>
            <w:shd w:val="clear" w:color="auto" w:fill="auto"/>
            <w:noWrap/>
            <w:vAlign w:val="center"/>
            <w:hideMark/>
          </w:tcPr>
          <w:p w14:paraId="37921B01"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0.04</w:t>
            </w:r>
          </w:p>
        </w:tc>
        <w:tc>
          <w:tcPr>
            <w:tcW w:w="0" w:type="auto"/>
            <w:tcBorders>
              <w:top w:val="nil"/>
              <w:left w:val="nil"/>
              <w:bottom w:val="nil"/>
              <w:right w:val="nil"/>
            </w:tcBorders>
            <w:shd w:val="clear" w:color="auto" w:fill="auto"/>
            <w:noWrap/>
            <w:vAlign w:val="center"/>
            <w:hideMark/>
          </w:tcPr>
          <w:p w14:paraId="7B22D425"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0.161</w:t>
            </w:r>
          </w:p>
        </w:tc>
      </w:tr>
      <w:tr w:rsidR="00C64E79" w:rsidRPr="00C64E79" w14:paraId="7002C80E"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4115ED7C"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Bullied</w:t>
            </w:r>
          </w:p>
        </w:tc>
        <w:tc>
          <w:tcPr>
            <w:tcW w:w="0" w:type="auto"/>
            <w:tcBorders>
              <w:top w:val="nil"/>
              <w:left w:val="nil"/>
              <w:bottom w:val="nil"/>
              <w:right w:val="nil"/>
            </w:tcBorders>
            <w:shd w:val="clear" w:color="auto" w:fill="auto"/>
            <w:noWrap/>
            <w:vAlign w:val="center"/>
            <w:hideMark/>
          </w:tcPr>
          <w:p w14:paraId="01449501"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0.008</w:t>
            </w:r>
          </w:p>
        </w:tc>
        <w:tc>
          <w:tcPr>
            <w:tcW w:w="0" w:type="auto"/>
            <w:tcBorders>
              <w:top w:val="nil"/>
              <w:left w:val="nil"/>
              <w:bottom w:val="nil"/>
              <w:right w:val="nil"/>
            </w:tcBorders>
            <w:shd w:val="clear" w:color="auto" w:fill="auto"/>
            <w:noWrap/>
            <w:vAlign w:val="center"/>
            <w:hideMark/>
          </w:tcPr>
          <w:p w14:paraId="3F150182"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0.256</w:t>
            </w:r>
          </w:p>
        </w:tc>
        <w:tc>
          <w:tcPr>
            <w:tcW w:w="0" w:type="auto"/>
            <w:tcBorders>
              <w:top w:val="nil"/>
              <w:left w:val="nil"/>
              <w:bottom w:val="nil"/>
              <w:right w:val="nil"/>
            </w:tcBorders>
            <w:shd w:val="clear" w:color="auto" w:fill="auto"/>
            <w:noWrap/>
            <w:vAlign w:val="center"/>
            <w:hideMark/>
          </w:tcPr>
          <w:p w14:paraId="23E7B045"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0.064</w:t>
            </w:r>
          </w:p>
        </w:tc>
        <w:tc>
          <w:tcPr>
            <w:tcW w:w="0" w:type="auto"/>
            <w:tcBorders>
              <w:top w:val="nil"/>
              <w:left w:val="nil"/>
              <w:bottom w:val="nil"/>
              <w:right w:val="nil"/>
            </w:tcBorders>
            <w:shd w:val="clear" w:color="auto" w:fill="auto"/>
            <w:noWrap/>
            <w:vAlign w:val="center"/>
            <w:hideMark/>
          </w:tcPr>
          <w:p w14:paraId="0A62166B"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0.166</w:t>
            </w:r>
          </w:p>
        </w:tc>
      </w:tr>
      <w:tr w:rsidR="00C64E79" w:rsidRPr="00C64E79" w14:paraId="1232BE93" w14:textId="77777777" w:rsidTr="00F07E7D">
        <w:trPr>
          <w:trHeight w:val="222"/>
          <w:jc w:val="center"/>
        </w:trPr>
        <w:tc>
          <w:tcPr>
            <w:tcW w:w="0" w:type="auto"/>
            <w:tcBorders>
              <w:top w:val="nil"/>
              <w:left w:val="nil"/>
              <w:bottom w:val="single" w:sz="4" w:space="0" w:color="auto"/>
              <w:right w:val="nil"/>
            </w:tcBorders>
            <w:shd w:val="clear" w:color="auto" w:fill="auto"/>
            <w:noWrap/>
            <w:vAlign w:val="center"/>
            <w:hideMark/>
          </w:tcPr>
          <w:p w14:paraId="35C1C257"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SDQ scale</w:t>
            </w:r>
          </w:p>
        </w:tc>
        <w:tc>
          <w:tcPr>
            <w:tcW w:w="0" w:type="auto"/>
            <w:tcBorders>
              <w:top w:val="nil"/>
              <w:left w:val="nil"/>
              <w:bottom w:val="single" w:sz="4" w:space="0" w:color="auto"/>
              <w:right w:val="nil"/>
            </w:tcBorders>
            <w:shd w:val="clear" w:color="auto" w:fill="auto"/>
            <w:noWrap/>
            <w:vAlign w:val="center"/>
            <w:hideMark/>
          </w:tcPr>
          <w:p w14:paraId="654943D1"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-0.259</w:t>
            </w:r>
          </w:p>
        </w:tc>
        <w:tc>
          <w:tcPr>
            <w:tcW w:w="0" w:type="auto"/>
            <w:tcBorders>
              <w:top w:val="nil"/>
              <w:left w:val="nil"/>
              <w:bottom w:val="single" w:sz="4" w:space="0" w:color="auto"/>
              <w:right w:val="nil"/>
            </w:tcBorders>
            <w:shd w:val="clear" w:color="auto" w:fill="auto"/>
            <w:noWrap/>
            <w:vAlign w:val="center"/>
            <w:hideMark/>
          </w:tcPr>
          <w:p w14:paraId="46BB9C51"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0.22</w:t>
            </w:r>
          </w:p>
        </w:tc>
        <w:tc>
          <w:tcPr>
            <w:tcW w:w="0" w:type="auto"/>
            <w:tcBorders>
              <w:top w:val="nil"/>
              <w:left w:val="nil"/>
              <w:bottom w:val="single" w:sz="4" w:space="0" w:color="auto"/>
              <w:right w:val="nil"/>
            </w:tcBorders>
            <w:shd w:val="clear" w:color="auto" w:fill="auto"/>
            <w:noWrap/>
            <w:vAlign w:val="center"/>
            <w:hideMark/>
          </w:tcPr>
          <w:p w14:paraId="26689EC7"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-0.115</w:t>
            </w:r>
          </w:p>
        </w:tc>
        <w:tc>
          <w:tcPr>
            <w:tcW w:w="0" w:type="auto"/>
            <w:tcBorders>
              <w:top w:val="nil"/>
              <w:left w:val="nil"/>
              <w:bottom w:val="single" w:sz="4" w:space="0" w:color="auto"/>
              <w:right w:val="nil"/>
            </w:tcBorders>
            <w:shd w:val="clear" w:color="auto" w:fill="auto"/>
            <w:noWrap/>
            <w:vAlign w:val="center"/>
            <w:hideMark/>
          </w:tcPr>
          <w:p w14:paraId="169FF97C"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0.147</w:t>
            </w:r>
          </w:p>
        </w:tc>
      </w:tr>
      <w:tr w:rsidR="00C64E79" w:rsidRPr="00C64E79" w14:paraId="2684F7F6"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3FC5CD8B" w14:textId="77777777" w:rsidR="00C64E79" w:rsidRPr="00C64E79" w:rsidRDefault="00C64E79" w:rsidP="00C64E79">
            <w:pPr>
              <w:spacing w:after="0" w:line="240" w:lineRule="auto"/>
              <w:rPr>
                <w:rFonts w:ascii="Times New Roman" w:eastAsia="Times New Roman" w:hAnsi="Times New Roman"/>
                <w:b/>
                <w:bCs/>
                <w:color w:val="000000"/>
                <w:lang w:eastAsia="en-GB"/>
              </w:rPr>
            </w:pPr>
            <w:r w:rsidRPr="00C64E79">
              <w:rPr>
                <w:rFonts w:ascii="Times New Roman" w:eastAsia="Times New Roman" w:hAnsi="Times New Roman"/>
                <w:b/>
                <w:bCs/>
                <w:color w:val="000000"/>
                <w:lang w:eastAsia="en-GB"/>
              </w:rPr>
              <w:t>Young people's aspirations and expectations</w:t>
            </w:r>
          </w:p>
        </w:tc>
        <w:tc>
          <w:tcPr>
            <w:tcW w:w="0" w:type="auto"/>
            <w:tcBorders>
              <w:top w:val="nil"/>
              <w:left w:val="nil"/>
              <w:bottom w:val="nil"/>
              <w:right w:val="nil"/>
            </w:tcBorders>
            <w:shd w:val="clear" w:color="auto" w:fill="auto"/>
            <w:noWrap/>
            <w:vAlign w:val="center"/>
            <w:hideMark/>
          </w:tcPr>
          <w:p w14:paraId="226B138E" w14:textId="77777777" w:rsidR="00C64E79" w:rsidRPr="00C64E79" w:rsidRDefault="00C64E79" w:rsidP="00C64E79">
            <w:pPr>
              <w:spacing w:after="0" w:line="240" w:lineRule="auto"/>
              <w:rPr>
                <w:rFonts w:ascii="Times New Roman" w:eastAsia="Times New Roman" w:hAnsi="Times New Roman"/>
                <w:b/>
                <w:bCs/>
                <w:color w:val="000000"/>
                <w:lang w:eastAsia="en-GB"/>
              </w:rPr>
            </w:pPr>
          </w:p>
        </w:tc>
        <w:tc>
          <w:tcPr>
            <w:tcW w:w="0" w:type="auto"/>
            <w:tcBorders>
              <w:top w:val="nil"/>
              <w:left w:val="nil"/>
              <w:bottom w:val="nil"/>
              <w:right w:val="nil"/>
            </w:tcBorders>
            <w:shd w:val="clear" w:color="auto" w:fill="auto"/>
            <w:noWrap/>
            <w:vAlign w:val="center"/>
            <w:hideMark/>
          </w:tcPr>
          <w:p w14:paraId="00DA020F" w14:textId="77777777" w:rsidR="00C64E79" w:rsidRPr="00C64E79" w:rsidRDefault="00C64E79" w:rsidP="00C64E79">
            <w:pPr>
              <w:spacing w:after="0" w:line="240" w:lineRule="auto"/>
              <w:jc w:val="center"/>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center"/>
            <w:hideMark/>
          </w:tcPr>
          <w:p w14:paraId="468DBA43" w14:textId="77777777" w:rsidR="00C64E79" w:rsidRPr="00C64E79" w:rsidRDefault="00C64E79" w:rsidP="00C64E79">
            <w:pPr>
              <w:spacing w:after="0" w:line="240" w:lineRule="auto"/>
              <w:jc w:val="center"/>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center"/>
            <w:hideMark/>
          </w:tcPr>
          <w:p w14:paraId="462F7AC0" w14:textId="77777777" w:rsidR="00C64E79" w:rsidRPr="00C64E79" w:rsidRDefault="00C64E79" w:rsidP="00C64E79">
            <w:pPr>
              <w:spacing w:after="0" w:line="240" w:lineRule="auto"/>
              <w:jc w:val="center"/>
              <w:rPr>
                <w:rFonts w:ascii="Times New Roman" w:eastAsia="Times New Roman" w:hAnsi="Times New Roman"/>
                <w:sz w:val="20"/>
                <w:szCs w:val="20"/>
                <w:lang w:eastAsia="en-GB"/>
              </w:rPr>
            </w:pPr>
          </w:p>
        </w:tc>
      </w:tr>
      <w:tr w:rsidR="00C64E79" w:rsidRPr="00C64E79" w14:paraId="28701D1F"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56295489"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Go to university scale</w:t>
            </w:r>
          </w:p>
        </w:tc>
        <w:tc>
          <w:tcPr>
            <w:tcW w:w="0" w:type="auto"/>
            <w:tcBorders>
              <w:top w:val="nil"/>
              <w:left w:val="nil"/>
              <w:bottom w:val="nil"/>
              <w:right w:val="nil"/>
            </w:tcBorders>
            <w:shd w:val="clear" w:color="auto" w:fill="auto"/>
            <w:noWrap/>
            <w:vAlign w:val="center"/>
            <w:hideMark/>
          </w:tcPr>
          <w:p w14:paraId="0A9CE024"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-0.037</w:t>
            </w:r>
          </w:p>
        </w:tc>
        <w:tc>
          <w:tcPr>
            <w:tcW w:w="0" w:type="auto"/>
            <w:tcBorders>
              <w:top w:val="nil"/>
              <w:left w:val="nil"/>
              <w:bottom w:val="nil"/>
              <w:right w:val="nil"/>
            </w:tcBorders>
            <w:shd w:val="clear" w:color="auto" w:fill="auto"/>
            <w:noWrap/>
            <w:vAlign w:val="center"/>
            <w:hideMark/>
          </w:tcPr>
          <w:p w14:paraId="3F4F8CC9"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0.183</w:t>
            </w:r>
          </w:p>
        </w:tc>
        <w:tc>
          <w:tcPr>
            <w:tcW w:w="0" w:type="auto"/>
            <w:tcBorders>
              <w:top w:val="nil"/>
              <w:left w:val="nil"/>
              <w:bottom w:val="nil"/>
              <w:right w:val="nil"/>
            </w:tcBorders>
            <w:shd w:val="clear" w:color="auto" w:fill="auto"/>
            <w:noWrap/>
            <w:vAlign w:val="center"/>
            <w:hideMark/>
          </w:tcPr>
          <w:p w14:paraId="69D8CE56"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0.096</w:t>
            </w:r>
          </w:p>
        </w:tc>
        <w:tc>
          <w:tcPr>
            <w:tcW w:w="0" w:type="auto"/>
            <w:tcBorders>
              <w:top w:val="nil"/>
              <w:left w:val="nil"/>
              <w:bottom w:val="nil"/>
              <w:right w:val="nil"/>
            </w:tcBorders>
            <w:shd w:val="clear" w:color="auto" w:fill="auto"/>
            <w:noWrap/>
            <w:vAlign w:val="center"/>
            <w:hideMark/>
          </w:tcPr>
          <w:p w14:paraId="3D70B8D8"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0.123</w:t>
            </w:r>
          </w:p>
        </w:tc>
      </w:tr>
      <w:tr w:rsidR="00C64E79" w:rsidRPr="00C64E79" w14:paraId="4FEC2A5F" w14:textId="77777777" w:rsidTr="00F07E7D">
        <w:trPr>
          <w:trHeight w:val="222"/>
          <w:jc w:val="center"/>
        </w:trPr>
        <w:tc>
          <w:tcPr>
            <w:tcW w:w="0" w:type="auto"/>
            <w:tcBorders>
              <w:top w:val="nil"/>
              <w:left w:val="nil"/>
              <w:bottom w:val="single" w:sz="4" w:space="0" w:color="auto"/>
              <w:right w:val="nil"/>
            </w:tcBorders>
            <w:shd w:val="clear" w:color="auto" w:fill="auto"/>
            <w:noWrap/>
            <w:vAlign w:val="center"/>
            <w:hideMark/>
          </w:tcPr>
          <w:p w14:paraId="701A0241"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Aspire to work in a professional job (Ref: No)</w:t>
            </w:r>
          </w:p>
        </w:tc>
        <w:tc>
          <w:tcPr>
            <w:tcW w:w="0" w:type="auto"/>
            <w:tcBorders>
              <w:top w:val="nil"/>
              <w:left w:val="nil"/>
              <w:bottom w:val="single" w:sz="4" w:space="0" w:color="auto"/>
              <w:right w:val="nil"/>
            </w:tcBorders>
            <w:shd w:val="clear" w:color="auto" w:fill="auto"/>
            <w:noWrap/>
            <w:vAlign w:val="center"/>
            <w:hideMark/>
          </w:tcPr>
          <w:p w14:paraId="30D56935"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0.18</w:t>
            </w:r>
          </w:p>
        </w:tc>
        <w:tc>
          <w:tcPr>
            <w:tcW w:w="0" w:type="auto"/>
            <w:tcBorders>
              <w:top w:val="nil"/>
              <w:left w:val="nil"/>
              <w:bottom w:val="single" w:sz="4" w:space="0" w:color="auto"/>
              <w:right w:val="nil"/>
            </w:tcBorders>
            <w:shd w:val="clear" w:color="auto" w:fill="auto"/>
            <w:noWrap/>
            <w:vAlign w:val="center"/>
            <w:hideMark/>
          </w:tcPr>
          <w:p w14:paraId="0631D7D2"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0.141</w:t>
            </w:r>
          </w:p>
        </w:tc>
        <w:tc>
          <w:tcPr>
            <w:tcW w:w="0" w:type="auto"/>
            <w:tcBorders>
              <w:top w:val="nil"/>
              <w:left w:val="nil"/>
              <w:bottom w:val="single" w:sz="4" w:space="0" w:color="auto"/>
              <w:right w:val="nil"/>
            </w:tcBorders>
            <w:shd w:val="clear" w:color="auto" w:fill="auto"/>
            <w:noWrap/>
            <w:vAlign w:val="center"/>
            <w:hideMark/>
          </w:tcPr>
          <w:p w14:paraId="4131444B"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0.152</w:t>
            </w:r>
          </w:p>
        </w:tc>
        <w:tc>
          <w:tcPr>
            <w:tcW w:w="0" w:type="auto"/>
            <w:tcBorders>
              <w:top w:val="nil"/>
              <w:left w:val="nil"/>
              <w:bottom w:val="single" w:sz="4" w:space="0" w:color="auto"/>
              <w:right w:val="nil"/>
            </w:tcBorders>
            <w:shd w:val="clear" w:color="auto" w:fill="auto"/>
            <w:noWrap/>
            <w:vAlign w:val="center"/>
            <w:hideMark/>
          </w:tcPr>
          <w:p w14:paraId="1A15C325"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0.1</w:t>
            </w:r>
          </w:p>
        </w:tc>
      </w:tr>
      <w:tr w:rsidR="00C64E79" w:rsidRPr="00C64E79" w14:paraId="22315020"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322266BD" w14:textId="77777777" w:rsidR="00C64E79" w:rsidRPr="00C64E79" w:rsidRDefault="00C64E79" w:rsidP="00C64E79">
            <w:pPr>
              <w:spacing w:after="0" w:line="240" w:lineRule="auto"/>
              <w:rPr>
                <w:rFonts w:ascii="Times New Roman" w:eastAsia="Times New Roman" w:hAnsi="Times New Roman"/>
                <w:b/>
                <w:bCs/>
                <w:color w:val="000000"/>
                <w:lang w:eastAsia="en-GB"/>
              </w:rPr>
            </w:pPr>
            <w:r w:rsidRPr="00C64E79">
              <w:rPr>
                <w:rFonts w:ascii="Times New Roman" w:eastAsia="Times New Roman" w:hAnsi="Times New Roman"/>
                <w:b/>
                <w:bCs/>
                <w:color w:val="000000"/>
                <w:lang w:eastAsia="en-GB"/>
              </w:rPr>
              <w:t>Parental aspirations and investments</w:t>
            </w:r>
          </w:p>
        </w:tc>
        <w:tc>
          <w:tcPr>
            <w:tcW w:w="0" w:type="auto"/>
            <w:tcBorders>
              <w:top w:val="nil"/>
              <w:left w:val="nil"/>
              <w:bottom w:val="nil"/>
              <w:right w:val="nil"/>
            </w:tcBorders>
            <w:shd w:val="clear" w:color="auto" w:fill="auto"/>
            <w:noWrap/>
            <w:vAlign w:val="bottom"/>
            <w:hideMark/>
          </w:tcPr>
          <w:p w14:paraId="6CCC2D89" w14:textId="77777777" w:rsidR="00C64E79" w:rsidRPr="00C64E79" w:rsidRDefault="00C64E79" w:rsidP="00C64E79">
            <w:pPr>
              <w:spacing w:after="0" w:line="240" w:lineRule="auto"/>
              <w:rPr>
                <w:rFonts w:ascii="Times New Roman" w:eastAsia="Times New Roman" w:hAnsi="Times New Roman"/>
                <w:b/>
                <w:bCs/>
                <w:color w:val="000000"/>
                <w:lang w:eastAsia="en-GB"/>
              </w:rPr>
            </w:pPr>
          </w:p>
        </w:tc>
        <w:tc>
          <w:tcPr>
            <w:tcW w:w="0" w:type="auto"/>
            <w:tcBorders>
              <w:top w:val="nil"/>
              <w:left w:val="nil"/>
              <w:bottom w:val="nil"/>
              <w:right w:val="nil"/>
            </w:tcBorders>
            <w:shd w:val="clear" w:color="auto" w:fill="auto"/>
            <w:noWrap/>
            <w:vAlign w:val="bottom"/>
            <w:hideMark/>
          </w:tcPr>
          <w:p w14:paraId="6FFBC88B" w14:textId="77777777" w:rsidR="00C64E79" w:rsidRPr="00C64E79" w:rsidRDefault="00C64E79" w:rsidP="00C64E79">
            <w:pPr>
              <w:spacing w:after="0" w:line="240" w:lineRule="auto"/>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bottom"/>
            <w:hideMark/>
          </w:tcPr>
          <w:p w14:paraId="29496C5E" w14:textId="77777777" w:rsidR="00C64E79" w:rsidRPr="00C64E79" w:rsidRDefault="00C64E79" w:rsidP="00C64E79">
            <w:pPr>
              <w:spacing w:after="0" w:line="240" w:lineRule="auto"/>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bottom"/>
            <w:hideMark/>
          </w:tcPr>
          <w:p w14:paraId="00CF0CF9" w14:textId="77777777" w:rsidR="00C64E79" w:rsidRPr="00C64E79" w:rsidRDefault="00C64E79" w:rsidP="00C64E79">
            <w:pPr>
              <w:spacing w:after="0" w:line="240" w:lineRule="auto"/>
              <w:rPr>
                <w:rFonts w:ascii="Times New Roman" w:eastAsia="Times New Roman" w:hAnsi="Times New Roman"/>
                <w:sz w:val="20"/>
                <w:szCs w:val="20"/>
                <w:lang w:eastAsia="en-GB"/>
              </w:rPr>
            </w:pPr>
          </w:p>
        </w:tc>
      </w:tr>
      <w:tr w:rsidR="00C64E79" w:rsidRPr="00C64E79" w14:paraId="3173312F"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58DBA0C9"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Parent thinks will stay in school post 16 (Ref: No)</w:t>
            </w:r>
          </w:p>
        </w:tc>
        <w:tc>
          <w:tcPr>
            <w:tcW w:w="0" w:type="auto"/>
            <w:tcBorders>
              <w:top w:val="nil"/>
              <w:left w:val="nil"/>
              <w:bottom w:val="nil"/>
              <w:right w:val="nil"/>
            </w:tcBorders>
            <w:shd w:val="clear" w:color="auto" w:fill="auto"/>
            <w:noWrap/>
            <w:vAlign w:val="center"/>
            <w:hideMark/>
          </w:tcPr>
          <w:p w14:paraId="7CB41718"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0.009</w:t>
            </w:r>
          </w:p>
        </w:tc>
        <w:tc>
          <w:tcPr>
            <w:tcW w:w="0" w:type="auto"/>
            <w:tcBorders>
              <w:top w:val="nil"/>
              <w:left w:val="nil"/>
              <w:bottom w:val="nil"/>
              <w:right w:val="nil"/>
            </w:tcBorders>
            <w:shd w:val="clear" w:color="auto" w:fill="auto"/>
            <w:noWrap/>
            <w:vAlign w:val="center"/>
            <w:hideMark/>
          </w:tcPr>
          <w:p w14:paraId="23E6F499"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0.059</w:t>
            </w:r>
          </w:p>
        </w:tc>
        <w:tc>
          <w:tcPr>
            <w:tcW w:w="0" w:type="auto"/>
            <w:tcBorders>
              <w:top w:val="nil"/>
              <w:left w:val="nil"/>
              <w:bottom w:val="nil"/>
              <w:right w:val="nil"/>
            </w:tcBorders>
            <w:shd w:val="clear" w:color="auto" w:fill="auto"/>
            <w:noWrap/>
            <w:vAlign w:val="center"/>
            <w:hideMark/>
          </w:tcPr>
          <w:p w14:paraId="6E42553D"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0.048</w:t>
            </w:r>
          </w:p>
        </w:tc>
        <w:tc>
          <w:tcPr>
            <w:tcW w:w="0" w:type="auto"/>
            <w:tcBorders>
              <w:top w:val="nil"/>
              <w:left w:val="nil"/>
              <w:bottom w:val="nil"/>
              <w:right w:val="nil"/>
            </w:tcBorders>
            <w:shd w:val="clear" w:color="auto" w:fill="auto"/>
            <w:noWrap/>
            <w:vAlign w:val="center"/>
            <w:hideMark/>
          </w:tcPr>
          <w:p w14:paraId="01CD0631"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0.039</w:t>
            </w:r>
          </w:p>
        </w:tc>
      </w:tr>
      <w:tr w:rsidR="00C64E79" w:rsidRPr="00C64E79" w14:paraId="7AA74584"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2B32B870"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Parent thinks will go to university (Ref: No)</w:t>
            </w:r>
          </w:p>
        </w:tc>
        <w:tc>
          <w:tcPr>
            <w:tcW w:w="0" w:type="auto"/>
            <w:tcBorders>
              <w:top w:val="nil"/>
              <w:left w:val="nil"/>
              <w:bottom w:val="nil"/>
              <w:right w:val="nil"/>
            </w:tcBorders>
            <w:shd w:val="clear" w:color="auto" w:fill="auto"/>
            <w:noWrap/>
            <w:vAlign w:val="center"/>
            <w:hideMark/>
          </w:tcPr>
          <w:p w14:paraId="53DA5B6E"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0.076</w:t>
            </w:r>
          </w:p>
        </w:tc>
        <w:tc>
          <w:tcPr>
            <w:tcW w:w="0" w:type="auto"/>
            <w:tcBorders>
              <w:top w:val="nil"/>
              <w:left w:val="nil"/>
              <w:bottom w:val="nil"/>
              <w:right w:val="nil"/>
            </w:tcBorders>
            <w:shd w:val="clear" w:color="auto" w:fill="auto"/>
            <w:noWrap/>
            <w:vAlign w:val="center"/>
            <w:hideMark/>
          </w:tcPr>
          <w:p w14:paraId="7AF27462"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0.122</w:t>
            </w:r>
          </w:p>
        </w:tc>
        <w:tc>
          <w:tcPr>
            <w:tcW w:w="0" w:type="auto"/>
            <w:tcBorders>
              <w:top w:val="nil"/>
              <w:left w:val="nil"/>
              <w:bottom w:val="nil"/>
              <w:right w:val="nil"/>
            </w:tcBorders>
            <w:shd w:val="clear" w:color="auto" w:fill="auto"/>
            <w:noWrap/>
            <w:vAlign w:val="center"/>
            <w:hideMark/>
          </w:tcPr>
          <w:p w14:paraId="4267C33F"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0.022</w:t>
            </w:r>
          </w:p>
        </w:tc>
        <w:tc>
          <w:tcPr>
            <w:tcW w:w="0" w:type="auto"/>
            <w:tcBorders>
              <w:top w:val="nil"/>
              <w:left w:val="nil"/>
              <w:bottom w:val="nil"/>
              <w:right w:val="nil"/>
            </w:tcBorders>
            <w:shd w:val="clear" w:color="auto" w:fill="auto"/>
            <w:noWrap/>
            <w:vAlign w:val="center"/>
            <w:hideMark/>
          </w:tcPr>
          <w:p w14:paraId="21BA143E"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0.083</w:t>
            </w:r>
          </w:p>
        </w:tc>
      </w:tr>
      <w:tr w:rsidR="00C64E79" w:rsidRPr="00C64E79" w14:paraId="7884E926"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7E22E597"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Receives tutoring (Ref: No)</w:t>
            </w:r>
          </w:p>
        </w:tc>
        <w:tc>
          <w:tcPr>
            <w:tcW w:w="0" w:type="auto"/>
            <w:tcBorders>
              <w:top w:val="nil"/>
              <w:left w:val="nil"/>
              <w:bottom w:val="nil"/>
              <w:right w:val="nil"/>
            </w:tcBorders>
            <w:shd w:val="clear" w:color="auto" w:fill="auto"/>
            <w:noWrap/>
            <w:vAlign w:val="center"/>
            <w:hideMark/>
          </w:tcPr>
          <w:p w14:paraId="1BCECFD0"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0.023</w:t>
            </w:r>
          </w:p>
        </w:tc>
        <w:tc>
          <w:tcPr>
            <w:tcW w:w="0" w:type="auto"/>
            <w:tcBorders>
              <w:top w:val="nil"/>
              <w:left w:val="nil"/>
              <w:bottom w:val="nil"/>
              <w:right w:val="nil"/>
            </w:tcBorders>
            <w:shd w:val="clear" w:color="auto" w:fill="auto"/>
            <w:noWrap/>
            <w:vAlign w:val="center"/>
            <w:hideMark/>
          </w:tcPr>
          <w:p w14:paraId="68071F13"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0.093</w:t>
            </w:r>
          </w:p>
        </w:tc>
        <w:tc>
          <w:tcPr>
            <w:tcW w:w="0" w:type="auto"/>
            <w:tcBorders>
              <w:top w:val="nil"/>
              <w:left w:val="nil"/>
              <w:bottom w:val="nil"/>
              <w:right w:val="nil"/>
            </w:tcBorders>
            <w:shd w:val="clear" w:color="auto" w:fill="auto"/>
            <w:noWrap/>
            <w:vAlign w:val="center"/>
            <w:hideMark/>
          </w:tcPr>
          <w:p w14:paraId="744004CD"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0.008</w:t>
            </w:r>
          </w:p>
        </w:tc>
        <w:tc>
          <w:tcPr>
            <w:tcW w:w="0" w:type="auto"/>
            <w:tcBorders>
              <w:top w:val="nil"/>
              <w:left w:val="nil"/>
              <w:bottom w:val="nil"/>
              <w:right w:val="nil"/>
            </w:tcBorders>
            <w:shd w:val="clear" w:color="auto" w:fill="auto"/>
            <w:noWrap/>
            <w:vAlign w:val="center"/>
            <w:hideMark/>
          </w:tcPr>
          <w:p w14:paraId="570511B3"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0.057</w:t>
            </w:r>
          </w:p>
        </w:tc>
      </w:tr>
      <w:tr w:rsidR="00C64E79" w:rsidRPr="00C64E79" w14:paraId="1BF17D2D"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1DF150F1"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Receives English tutoring (Ref: No)</w:t>
            </w:r>
          </w:p>
        </w:tc>
        <w:tc>
          <w:tcPr>
            <w:tcW w:w="0" w:type="auto"/>
            <w:tcBorders>
              <w:top w:val="nil"/>
              <w:left w:val="nil"/>
              <w:bottom w:val="nil"/>
              <w:right w:val="nil"/>
            </w:tcBorders>
            <w:shd w:val="clear" w:color="auto" w:fill="auto"/>
            <w:noWrap/>
            <w:vAlign w:val="center"/>
            <w:hideMark/>
          </w:tcPr>
          <w:p w14:paraId="4DBAE406"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0.03</w:t>
            </w:r>
          </w:p>
        </w:tc>
        <w:tc>
          <w:tcPr>
            <w:tcW w:w="0" w:type="auto"/>
            <w:tcBorders>
              <w:top w:val="nil"/>
              <w:left w:val="nil"/>
              <w:bottom w:val="nil"/>
              <w:right w:val="nil"/>
            </w:tcBorders>
            <w:shd w:val="clear" w:color="auto" w:fill="auto"/>
            <w:noWrap/>
            <w:vAlign w:val="center"/>
            <w:hideMark/>
          </w:tcPr>
          <w:p w14:paraId="15CA960B"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0.057</w:t>
            </w:r>
          </w:p>
        </w:tc>
        <w:tc>
          <w:tcPr>
            <w:tcW w:w="0" w:type="auto"/>
            <w:tcBorders>
              <w:top w:val="nil"/>
              <w:left w:val="nil"/>
              <w:bottom w:val="nil"/>
              <w:right w:val="nil"/>
            </w:tcBorders>
            <w:shd w:val="clear" w:color="auto" w:fill="auto"/>
            <w:noWrap/>
            <w:vAlign w:val="center"/>
            <w:hideMark/>
          </w:tcPr>
          <w:p w14:paraId="17EAF200"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0.028</w:t>
            </w:r>
          </w:p>
        </w:tc>
        <w:tc>
          <w:tcPr>
            <w:tcW w:w="0" w:type="auto"/>
            <w:tcBorders>
              <w:top w:val="nil"/>
              <w:left w:val="nil"/>
              <w:bottom w:val="nil"/>
              <w:right w:val="nil"/>
            </w:tcBorders>
            <w:shd w:val="clear" w:color="auto" w:fill="auto"/>
            <w:noWrap/>
            <w:vAlign w:val="center"/>
            <w:hideMark/>
          </w:tcPr>
          <w:p w14:paraId="2B52A0D9"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0.039</w:t>
            </w:r>
          </w:p>
        </w:tc>
      </w:tr>
      <w:tr w:rsidR="00C64E79" w:rsidRPr="00C64E79" w14:paraId="5F1123F4" w14:textId="77777777" w:rsidTr="00F07E7D">
        <w:trPr>
          <w:trHeight w:val="222"/>
          <w:jc w:val="center"/>
        </w:trPr>
        <w:tc>
          <w:tcPr>
            <w:tcW w:w="0" w:type="auto"/>
            <w:tcBorders>
              <w:top w:val="nil"/>
              <w:left w:val="nil"/>
              <w:bottom w:val="single" w:sz="4" w:space="0" w:color="auto"/>
              <w:right w:val="nil"/>
            </w:tcBorders>
            <w:shd w:val="clear" w:color="auto" w:fill="auto"/>
            <w:noWrap/>
            <w:vAlign w:val="center"/>
            <w:hideMark/>
          </w:tcPr>
          <w:p w14:paraId="1A5BE0BF"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Receives maths tutoring (Ref: No)</w:t>
            </w:r>
          </w:p>
        </w:tc>
        <w:tc>
          <w:tcPr>
            <w:tcW w:w="0" w:type="auto"/>
            <w:tcBorders>
              <w:top w:val="nil"/>
              <w:left w:val="nil"/>
              <w:bottom w:val="nil"/>
              <w:right w:val="nil"/>
            </w:tcBorders>
            <w:shd w:val="clear" w:color="auto" w:fill="auto"/>
            <w:noWrap/>
            <w:vAlign w:val="center"/>
            <w:hideMark/>
          </w:tcPr>
          <w:p w14:paraId="51C9B81B"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0.041</w:t>
            </w:r>
          </w:p>
        </w:tc>
        <w:tc>
          <w:tcPr>
            <w:tcW w:w="0" w:type="auto"/>
            <w:tcBorders>
              <w:top w:val="nil"/>
              <w:left w:val="nil"/>
              <w:bottom w:val="nil"/>
              <w:right w:val="nil"/>
            </w:tcBorders>
            <w:shd w:val="clear" w:color="auto" w:fill="auto"/>
            <w:noWrap/>
            <w:vAlign w:val="center"/>
            <w:hideMark/>
          </w:tcPr>
          <w:p w14:paraId="42A8D0E8"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0.081</w:t>
            </w:r>
          </w:p>
        </w:tc>
        <w:tc>
          <w:tcPr>
            <w:tcW w:w="0" w:type="auto"/>
            <w:tcBorders>
              <w:top w:val="nil"/>
              <w:left w:val="nil"/>
              <w:bottom w:val="nil"/>
              <w:right w:val="nil"/>
            </w:tcBorders>
            <w:shd w:val="clear" w:color="auto" w:fill="auto"/>
            <w:noWrap/>
            <w:vAlign w:val="center"/>
            <w:hideMark/>
          </w:tcPr>
          <w:p w14:paraId="616319BD"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0.016</w:t>
            </w:r>
          </w:p>
        </w:tc>
        <w:tc>
          <w:tcPr>
            <w:tcW w:w="0" w:type="auto"/>
            <w:tcBorders>
              <w:top w:val="nil"/>
              <w:left w:val="nil"/>
              <w:bottom w:val="nil"/>
              <w:right w:val="nil"/>
            </w:tcBorders>
            <w:shd w:val="clear" w:color="auto" w:fill="auto"/>
            <w:noWrap/>
            <w:vAlign w:val="center"/>
            <w:hideMark/>
          </w:tcPr>
          <w:p w14:paraId="31DF501D"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0.051</w:t>
            </w:r>
          </w:p>
        </w:tc>
      </w:tr>
      <w:tr w:rsidR="00C64E79" w:rsidRPr="00C64E79" w14:paraId="4367C4E9"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2F9D230E" w14:textId="77777777" w:rsidR="00C64E79" w:rsidRPr="00C64E79" w:rsidRDefault="00C64E79" w:rsidP="00C64E79">
            <w:pPr>
              <w:spacing w:after="0" w:line="240" w:lineRule="auto"/>
              <w:rPr>
                <w:rFonts w:ascii="Times New Roman" w:eastAsia="Times New Roman" w:hAnsi="Times New Roman"/>
                <w:b/>
                <w:bCs/>
                <w:color w:val="000000"/>
                <w:lang w:eastAsia="en-GB"/>
              </w:rPr>
            </w:pPr>
            <w:r w:rsidRPr="00C64E79">
              <w:rPr>
                <w:rFonts w:ascii="Times New Roman" w:eastAsia="Times New Roman" w:hAnsi="Times New Roman"/>
                <w:b/>
                <w:bCs/>
                <w:color w:val="000000"/>
                <w:lang w:eastAsia="en-GB"/>
              </w:rPr>
              <w:t>Academic achievement</w:t>
            </w:r>
          </w:p>
        </w:tc>
        <w:tc>
          <w:tcPr>
            <w:tcW w:w="0" w:type="auto"/>
            <w:tcBorders>
              <w:top w:val="single" w:sz="4" w:space="0" w:color="auto"/>
              <w:left w:val="nil"/>
              <w:bottom w:val="nil"/>
              <w:right w:val="nil"/>
            </w:tcBorders>
            <w:shd w:val="clear" w:color="auto" w:fill="auto"/>
            <w:noWrap/>
            <w:vAlign w:val="bottom"/>
            <w:hideMark/>
          </w:tcPr>
          <w:p w14:paraId="3A569AA4" w14:textId="77777777" w:rsidR="00C64E79" w:rsidRPr="00C64E79" w:rsidRDefault="00C64E79" w:rsidP="00C64E79">
            <w:pPr>
              <w:spacing w:after="0" w:line="240" w:lineRule="auto"/>
              <w:rPr>
                <w:rFonts w:eastAsia="Times New Roman" w:cs="Calibri"/>
                <w:color w:val="000000"/>
                <w:lang w:eastAsia="en-GB"/>
              </w:rPr>
            </w:pPr>
            <w:r w:rsidRPr="00C64E79">
              <w:rPr>
                <w:rFonts w:eastAsia="Times New Roman" w:cs="Calibri"/>
                <w:color w:val="000000"/>
                <w:lang w:eastAsia="en-GB"/>
              </w:rPr>
              <w:t> </w:t>
            </w:r>
          </w:p>
        </w:tc>
        <w:tc>
          <w:tcPr>
            <w:tcW w:w="0" w:type="auto"/>
            <w:tcBorders>
              <w:top w:val="single" w:sz="4" w:space="0" w:color="auto"/>
              <w:left w:val="nil"/>
              <w:bottom w:val="nil"/>
              <w:right w:val="nil"/>
            </w:tcBorders>
            <w:shd w:val="clear" w:color="auto" w:fill="auto"/>
            <w:noWrap/>
            <w:vAlign w:val="bottom"/>
            <w:hideMark/>
          </w:tcPr>
          <w:p w14:paraId="27775527" w14:textId="77777777" w:rsidR="00C64E79" w:rsidRPr="00C64E79" w:rsidRDefault="00C64E79" w:rsidP="00C64E79">
            <w:pPr>
              <w:spacing w:after="0" w:line="240" w:lineRule="auto"/>
              <w:rPr>
                <w:rFonts w:eastAsia="Times New Roman" w:cs="Calibri"/>
                <w:color w:val="000000"/>
                <w:lang w:eastAsia="en-GB"/>
              </w:rPr>
            </w:pPr>
            <w:r w:rsidRPr="00C64E79">
              <w:rPr>
                <w:rFonts w:eastAsia="Times New Roman" w:cs="Calibri"/>
                <w:color w:val="000000"/>
                <w:lang w:eastAsia="en-GB"/>
              </w:rPr>
              <w:t> </w:t>
            </w:r>
          </w:p>
        </w:tc>
        <w:tc>
          <w:tcPr>
            <w:tcW w:w="0" w:type="auto"/>
            <w:tcBorders>
              <w:top w:val="single" w:sz="4" w:space="0" w:color="auto"/>
              <w:left w:val="nil"/>
              <w:bottom w:val="nil"/>
              <w:right w:val="nil"/>
            </w:tcBorders>
            <w:shd w:val="clear" w:color="auto" w:fill="auto"/>
            <w:noWrap/>
            <w:vAlign w:val="bottom"/>
            <w:hideMark/>
          </w:tcPr>
          <w:p w14:paraId="280A8F43" w14:textId="77777777" w:rsidR="00C64E79" w:rsidRPr="00C64E79" w:rsidRDefault="00C64E79" w:rsidP="00C64E79">
            <w:pPr>
              <w:spacing w:after="0" w:line="240" w:lineRule="auto"/>
              <w:rPr>
                <w:rFonts w:eastAsia="Times New Roman" w:cs="Calibri"/>
                <w:color w:val="000000"/>
                <w:lang w:eastAsia="en-GB"/>
              </w:rPr>
            </w:pPr>
            <w:r w:rsidRPr="00C64E79">
              <w:rPr>
                <w:rFonts w:eastAsia="Times New Roman" w:cs="Calibri"/>
                <w:color w:val="000000"/>
                <w:lang w:eastAsia="en-GB"/>
              </w:rPr>
              <w:t> </w:t>
            </w:r>
          </w:p>
        </w:tc>
        <w:tc>
          <w:tcPr>
            <w:tcW w:w="0" w:type="auto"/>
            <w:tcBorders>
              <w:top w:val="single" w:sz="4" w:space="0" w:color="auto"/>
              <w:left w:val="nil"/>
              <w:bottom w:val="nil"/>
              <w:right w:val="nil"/>
            </w:tcBorders>
            <w:shd w:val="clear" w:color="auto" w:fill="auto"/>
            <w:noWrap/>
            <w:vAlign w:val="bottom"/>
            <w:hideMark/>
          </w:tcPr>
          <w:p w14:paraId="3826CBDE" w14:textId="77777777" w:rsidR="00C64E79" w:rsidRPr="00C64E79" w:rsidRDefault="00C64E79" w:rsidP="00C64E79">
            <w:pPr>
              <w:spacing w:after="0" w:line="240" w:lineRule="auto"/>
              <w:rPr>
                <w:rFonts w:eastAsia="Times New Roman" w:cs="Calibri"/>
                <w:color w:val="000000"/>
                <w:lang w:eastAsia="en-GB"/>
              </w:rPr>
            </w:pPr>
            <w:r w:rsidRPr="00C64E79">
              <w:rPr>
                <w:rFonts w:eastAsia="Times New Roman" w:cs="Calibri"/>
                <w:color w:val="000000"/>
                <w:lang w:eastAsia="en-GB"/>
              </w:rPr>
              <w:t> </w:t>
            </w:r>
          </w:p>
        </w:tc>
      </w:tr>
      <w:tr w:rsidR="00C64E79" w:rsidRPr="00C64E79" w14:paraId="239456FF" w14:textId="77777777" w:rsidTr="00F07E7D">
        <w:trPr>
          <w:trHeight w:val="222"/>
          <w:jc w:val="center"/>
        </w:trPr>
        <w:tc>
          <w:tcPr>
            <w:tcW w:w="0" w:type="auto"/>
            <w:tcBorders>
              <w:top w:val="nil"/>
              <w:left w:val="nil"/>
              <w:bottom w:val="single" w:sz="4" w:space="0" w:color="auto"/>
              <w:right w:val="nil"/>
            </w:tcBorders>
            <w:shd w:val="clear" w:color="auto" w:fill="auto"/>
            <w:noWrap/>
            <w:vAlign w:val="center"/>
            <w:hideMark/>
          </w:tcPr>
          <w:p w14:paraId="7EFA007F"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English vocabulary scale</w:t>
            </w:r>
          </w:p>
        </w:tc>
        <w:tc>
          <w:tcPr>
            <w:tcW w:w="0" w:type="auto"/>
            <w:tcBorders>
              <w:top w:val="nil"/>
              <w:left w:val="nil"/>
              <w:bottom w:val="single" w:sz="4" w:space="0" w:color="auto"/>
              <w:right w:val="nil"/>
            </w:tcBorders>
            <w:shd w:val="clear" w:color="auto" w:fill="auto"/>
            <w:noWrap/>
            <w:vAlign w:val="center"/>
            <w:hideMark/>
          </w:tcPr>
          <w:p w14:paraId="57F210E1"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0.226</w:t>
            </w:r>
          </w:p>
        </w:tc>
        <w:tc>
          <w:tcPr>
            <w:tcW w:w="0" w:type="auto"/>
            <w:tcBorders>
              <w:top w:val="nil"/>
              <w:left w:val="nil"/>
              <w:bottom w:val="single" w:sz="4" w:space="0" w:color="auto"/>
              <w:right w:val="nil"/>
            </w:tcBorders>
            <w:shd w:val="clear" w:color="auto" w:fill="auto"/>
            <w:noWrap/>
            <w:vAlign w:val="center"/>
            <w:hideMark/>
          </w:tcPr>
          <w:p w14:paraId="7C7E749B"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0.243</w:t>
            </w:r>
          </w:p>
        </w:tc>
        <w:tc>
          <w:tcPr>
            <w:tcW w:w="0" w:type="auto"/>
            <w:tcBorders>
              <w:top w:val="nil"/>
              <w:left w:val="nil"/>
              <w:bottom w:val="single" w:sz="4" w:space="0" w:color="auto"/>
              <w:right w:val="nil"/>
            </w:tcBorders>
            <w:shd w:val="clear" w:color="auto" w:fill="auto"/>
            <w:noWrap/>
            <w:vAlign w:val="center"/>
            <w:hideMark/>
          </w:tcPr>
          <w:p w14:paraId="1A4C5B97"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0.261</w:t>
            </w:r>
          </w:p>
        </w:tc>
        <w:tc>
          <w:tcPr>
            <w:tcW w:w="0" w:type="auto"/>
            <w:tcBorders>
              <w:top w:val="nil"/>
              <w:left w:val="nil"/>
              <w:bottom w:val="single" w:sz="4" w:space="0" w:color="auto"/>
              <w:right w:val="nil"/>
            </w:tcBorders>
            <w:shd w:val="clear" w:color="auto" w:fill="auto"/>
            <w:noWrap/>
            <w:vAlign w:val="center"/>
            <w:hideMark/>
          </w:tcPr>
          <w:p w14:paraId="7E627E4D"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0.159</w:t>
            </w:r>
          </w:p>
        </w:tc>
      </w:tr>
      <w:tr w:rsidR="00C64E79" w:rsidRPr="00C64E79" w14:paraId="7B014081"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0CDA3467" w14:textId="77777777" w:rsidR="00C64E79" w:rsidRPr="00C64E79" w:rsidRDefault="00C64E79" w:rsidP="00C64E79">
            <w:pPr>
              <w:spacing w:after="0" w:line="240" w:lineRule="auto"/>
              <w:rPr>
                <w:rFonts w:ascii="Times New Roman" w:eastAsia="Times New Roman" w:hAnsi="Times New Roman"/>
                <w:b/>
                <w:bCs/>
                <w:color w:val="000000"/>
                <w:lang w:eastAsia="en-GB"/>
              </w:rPr>
            </w:pPr>
            <w:r w:rsidRPr="00C64E79">
              <w:rPr>
                <w:rFonts w:ascii="Times New Roman" w:eastAsia="Times New Roman" w:hAnsi="Times New Roman"/>
                <w:b/>
                <w:bCs/>
                <w:color w:val="000000"/>
                <w:lang w:eastAsia="en-GB"/>
              </w:rPr>
              <w:t>Controls</w:t>
            </w:r>
          </w:p>
        </w:tc>
        <w:tc>
          <w:tcPr>
            <w:tcW w:w="0" w:type="auto"/>
            <w:tcBorders>
              <w:top w:val="nil"/>
              <w:left w:val="nil"/>
              <w:bottom w:val="nil"/>
              <w:right w:val="nil"/>
            </w:tcBorders>
            <w:shd w:val="clear" w:color="auto" w:fill="auto"/>
            <w:noWrap/>
            <w:vAlign w:val="bottom"/>
            <w:hideMark/>
          </w:tcPr>
          <w:p w14:paraId="2A191D00" w14:textId="77777777" w:rsidR="00C64E79" w:rsidRPr="00C64E79" w:rsidRDefault="00C64E79" w:rsidP="00C64E79">
            <w:pPr>
              <w:spacing w:after="0" w:line="240" w:lineRule="auto"/>
              <w:rPr>
                <w:rFonts w:ascii="Times New Roman" w:eastAsia="Times New Roman" w:hAnsi="Times New Roman"/>
                <w:b/>
                <w:bCs/>
                <w:color w:val="000000"/>
                <w:lang w:eastAsia="en-GB"/>
              </w:rPr>
            </w:pPr>
          </w:p>
        </w:tc>
        <w:tc>
          <w:tcPr>
            <w:tcW w:w="0" w:type="auto"/>
            <w:tcBorders>
              <w:top w:val="nil"/>
              <w:left w:val="nil"/>
              <w:bottom w:val="nil"/>
              <w:right w:val="nil"/>
            </w:tcBorders>
            <w:shd w:val="clear" w:color="auto" w:fill="auto"/>
            <w:noWrap/>
            <w:vAlign w:val="bottom"/>
            <w:hideMark/>
          </w:tcPr>
          <w:p w14:paraId="207A4AB7" w14:textId="77777777" w:rsidR="00C64E79" w:rsidRPr="00C64E79" w:rsidRDefault="00C64E79" w:rsidP="00C64E79">
            <w:pPr>
              <w:spacing w:after="0" w:line="240" w:lineRule="auto"/>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bottom"/>
            <w:hideMark/>
          </w:tcPr>
          <w:p w14:paraId="0E910D6C" w14:textId="77777777" w:rsidR="00C64E79" w:rsidRPr="00C64E79" w:rsidRDefault="00C64E79" w:rsidP="00C64E79">
            <w:pPr>
              <w:spacing w:after="0" w:line="240" w:lineRule="auto"/>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bottom"/>
            <w:hideMark/>
          </w:tcPr>
          <w:p w14:paraId="6DBCB1E3" w14:textId="77777777" w:rsidR="00C64E79" w:rsidRPr="00C64E79" w:rsidRDefault="00C64E79" w:rsidP="00C64E79">
            <w:pPr>
              <w:spacing w:after="0" w:line="240" w:lineRule="auto"/>
              <w:rPr>
                <w:rFonts w:ascii="Times New Roman" w:eastAsia="Times New Roman" w:hAnsi="Times New Roman"/>
                <w:sz w:val="20"/>
                <w:szCs w:val="20"/>
                <w:lang w:eastAsia="en-GB"/>
              </w:rPr>
            </w:pPr>
          </w:p>
        </w:tc>
      </w:tr>
      <w:tr w:rsidR="00C64E79" w:rsidRPr="00C64E79" w14:paraId="2E250AF9"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7A149C8E"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Demographic characteristics</w:t>
            </w:r>
          </w:p>
        </w:tc>
        <w:tc>
          <w:tcPr>
            <w:tcW w:w="0" w:type="auto"/>
            <w:gridSpan w:val="2"/>
            <w:tcBorders>
              <w:top w:val="nil"/>
              <w:left w:val="nil"/>
              <w:bottom w:val="nil"/>
              <w:right w:val="nil"/>
            </w:tcBorders>
            <w:shd w:val="clear" w:color="auto" w:fill="auto"/>
            <w:noWrap/>
            <w:vAlign w:val="center"/>
            <w:hideMark/>
          </w:tcPr>
          <w:p w14:paraId="03C6F1FE"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Yes</w:t>
            </w:r>
          </w:p>
        </w:tc>
        <w:tc>
          <w:tcPr>
            <w:tcW w:w="0" w:type="auto"/>
            <w:gridSpan w:val="2"/>
            <w:tcBorders>
              <w:top w:val="nil"/>
              <w:left w:val="nil"/>
              <w:bottom w:val="nil"/>
              <w:right w:val="nil"/>
            </w:tcBorders>
            <w:shd w:val="clear" w:color="auto" w:fill="auto"/>
            <w:noWrap/>
            <w:vAlign w:val="center"/>
            <w:hideMark/>
          </w:tcPr>
          <w:p w14:paraId="023E613D"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Yes</w:t>
            </w:r>
          </w:p>
        </w:tc>
      </w:tr>
      <w:tr w:rsidR="00C64E79" w:rsidRPr="00C64E79" w14:paraId="4D2C32C1"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5E22B392"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Achievement measures age 7</w:t>
            </w:r>
          </w:p>
        </w:tc>
        <w:tc>
          <w:tcPr>
            <w:tcW w:w="0" w:type="auto"/>
            <w:gridSpan w:val="2"/>
            <w:tcBorders>
              <w:top w:val="nil"/>
              <w:left w:val="nil"/>
              <w:bottom w:val="nil"/>
              <w:right w:val="nil"/>
            </w:tcBorders>
            <w:shd w:val="clear" w:color="auto" w:fill="auto"/>
            <w:noWrap/>
            <w:vAlign w:val="center"/>
            <w:hideMark/>
          </w:tcPr>
          <w:p w14:paraId="744FD2F5"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Yes</w:t>
            </w:r>
          </w:p>
        </w:tc>
        <w:tc>
          <w:tcPr>
            <w:tcW w:w="0" w:type="auto"/>
            <w:gridSpan w:val="2"/>
            <w:tcBorders>
              <w:top w:val="nil"/>
              <w:left w:val="nil"/>
              <w:bottom w:val="nil"/>
              <w:right w:val="nil"/>
            </w:tcBorders>
            <w:shd w:val="clear" w:color="auto" w:fill="auto"/>
            <w:noWrap/>
            <w:vAlign w:val="center"/>
            <w:hideMark/>
          </w:tcPr>
          <w:p w14:paraId="355D08ED"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Yes</w:t>
            </w:r>
          </w:p>
        </w:tc>
      </w:tr>
      <w:tr w:rsidR="00C64E79" w:rsidRPr="00C64E79" w14:paraId="06C5992D"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33A3FAF8"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Socio-emotional measures age 7</w:t>
            </w:r>
          </w:p>
        </w:tc>
        <w:tc>
          <w:tcPr>
            <w:tcW w:w="0" w:type="auto"/>
            <w:gridSpan w:val="2"/>
            <w:tcBorders>
              <w:top w:val="nil"/>
              <w:left w:val="nil"/>
              <w:bottom w:val="nil"/>
              <w:right w:val="nil"/>
            </w:tcBorders>
            <w:shd w:val="clear" w:color="auto" w:fill="auto"/>
            <w:noWrap/>
            <w:vAlign w:val="center"/>
            <w:hideMark/>
          </w:tcPr>
          <w:p w14:paraId="34DFC24D"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Yes</w:t>
            </w:r>
          </w:p>
        </w:tc>
        <w:tc>
          <w:tcPr>
            <w:tcW w:w="0" w:type="auto"/>
            <w:gridSpan w:val="2"/>
            <w:tcBorders>
              <w:top w:val="nil"/>
              <w:left w:val="nil"/>
              <w:bottom w:val="nil"/>
              <w:right w:val="nil"/>
            </w:tcBorders>
            <w:shd w:val="clear" w:color="auto" w:fill="auto"/>
            <w:noWrap/>
            <w:vAlign w:val="center"/>
            <w:hideMark/>
          </w:tcPr>
          <w:p w14:paraId="072DE562"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Yes</w:t>
            </w:r>
          </w:p>
        </w:tc>
      </w:tr>
      <w:tr w:rsidR="00C64E79" w:rsidRPr="00C64E79" w14:paraId="556F741E"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65920C24"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Achievement measures age 11</w:t>
            </w:r>
          </w:p>
        </w:tc>
        <w:tc>
          <w:tcPr>
            <w:tcW w:w="0" w:type="auto"/>
            <w:gridSpan w:val="2"/>
            <w:tcBorders>
              <w:top w:val="nil"/>
              <w:left w:val="nil"/>
              <w:bottom w:val="nil"/>
              <w:right w:val="nil"/>
            </w:tcBorders>
            <w:shd w:val="clear" w:color="auto" w:fill="auto"/>
            <w:noWrap/>
            <w:vAlign w:val="center"/>
            <w:hideMark/>
          </w:tcPr>
          <w:p w14:paraId="2EE8B525"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Yes</w:t>
            </w:r>
          </w:p>
        </w:tc>
        <w:tc>
          <w:tcPr>
            <w:tcW w:w="0" w:type="auto"/>
            <w:gridSpan w:val="2"/>
            <w:tcBorders>
              <w:top w:val="nil"/>
              <w:left w:val="nil"/>
              <w:bottom w:val="nil"/>
              <w:right w:val="nil"/>
            </w:tcBorders>
            <w:shd w:val="clear" w:color="auto" w:fill="auto"/>
            <w:noWrap/>
            <w:vAlign w:val="center"/>
            <w:hideMark/>
          </w:tcPr>
          <w:p w14:paraId="307A0DC8"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w:t>
            </w:r>
          </w:p>
        </w:tc>
      </w:tr>
      <w:tr w:rsidR="00C64E79" w:rsidRPr="00C64E79" w14:paraId="44DECF41"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2FC68129"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Parental school preferences age 11</w:t>
            </w:r>
          </w:p>
        </w:tc>
        <w:tc>
          <w:tcPr>
            <w:tcW w:w="0" w:type="auto"/>
            <w:gridSpan w:val="2"/>
            <w:tcBorders>
              <w:top w:val="nil"/>
              <w:left w:val="nil"/>
              <w:bottom w:val="nil"/>
              <w:right w:val="nil"/>
            </w:tcBorders>
            <w:shd w:val="clear" w:color="auto" w:fill="auto"/>
            <w:noWrap/>
            <w:vAlign w:val="center"/>
            <w:hideMark/>
          </w:tcPr>
          <w:p w14:paraId="6D55C8B3"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Yes</w:t>
            </w:r>
          </w:p>
        </w:tc>
        <w:tc>
          <w:tcPr>
            <w:tcW w:w="0" w:type="auto"/>
            <w:gridSpan w:val="2"/>
            <w:tcBorders>
              <w:top w:val="nil"/>
              <w:left w:val="nil"/>
              <w:bottom w:val="nil"/>
              <w:right w:val="nil"/>
            </w:tcBorders>
            <w:shd w:val="clear" w:color="auto" w:fill="auto"/>
            <w:noWrap/>
            <w:vAlign w:val="center"/>
            <w:hideMark/>
          </w:tcPr>
          <w:p w14:paraId="0F016DD2"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w:t>
            </w:r>
          </w:p>
        </w:tc>
      </w:tr>
      <w:tr w:rsidR="00C64E79" w:rsidRPr="00C64E79" w14:paraId="75D3965F" w14:textId="77777777" w:rsidTr="00F07E7D">
        <w:trPr>
          <w:trHeight w:val="222"/>
          <w:jc w:val="center"/>
        </w:trPr>
        <w:tc>
          <w:tcPr>
            <w:tcW w:w="0" w:type="auto"/>
            <w:tcBorders>
              <w:top w:val="nil"/>
              <w:left w:val="nil"/>
              <w:bottom w:val="nil"/>
              <w:right w:val="nil"/>
            </w:tcBorders>
            <w:shd w:val="clear" w:color="auto" w:fill="auto"/>
            <w:noWrap/>
            <w:vAlign w:val="center"/>
            <w:hideMark/>
          </w:tcPr>
          <w:p w14:paraId="32C1D2C5"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Tutoring and homework help age 11</w:t>
            </w:r>
          </w:p>
        </w:tc>
        <w:tc>
          <w:tcPr>
            <w:tcW w:w="0" w:type="auto"/>
            <w:gridSpan w:val="2"/>
            <w:tcBorders>
              <w:top w:val="nil"/>
              <w:left w:val="nil"/>
              <w:bottom w:val="nil"/>
              <w:right w:val="nil"/>
            </w:tcBorders>
            <w:shd w:val="clear" w:color="auto" w:fill="auto"/>
            <w:noWrap/>
            <w:vAlign w:val="center"/>
            <w:hideMark/>
          </w:tcPr>
          <w:p w14:paraId="50BFA775"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Yes</w:t>
            </w:r>
          </w:p>
        </w:tc>
        <w:tc>
          <w:tcPr>
            <w:tcW w:w="0" w:type="auto"/>
            <w:gridSpan w:val="2"/>
            <w:tcBorders>
              <w:top w:val="nil"/>
              <w:left w:val="nil"/>
              <w:bottom w:val="nil"/>
              <w:right w:val="nil"/>
            </w:tcBorders>
            <w:shd w:val="clear" w:color="auto" w:fill="auto"/>
            <w:noWrap/>
            <w:vAlign w:val="center"/>
            <w:hideMark/>
          </w:tcPr>
          <w:p w14:paraId="63880FD0"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w:t>
            </w:r>
          </w:p>
        </w:tc>
      </w:tr>
      <w:tr w:rsidR="00C64E79" w:rsidRPr="00C64E79" w14:paraId="07A8632C" w14:textId="77777777" w:rsidTr="00F07E7D">
        <w:trPr>
          <w:trHeight w:val="222"/>
          <w:jc w:val="center"/>
        </w:trPr>
        <w:tc>
          <w:tcPr>
            <w:tcW w:w="0" w:type="auto"/>
            <w:tcBorders>
              <w:top w:val="nil"/>
              <w:left w:val="nil"/>
              <w:bottom w:val="single" w:sz="8" w:space="0" w:color="auto"/>
              <w:right w:val="nil"/>
            </w:tcBorders>
            <w:shd w:val="clear" w:color="auto" w:fill="auto"/>
            <w:noWrap/>
            <w:vAlign w:val="center"/>
            <w:hideMark/>
          </w:tcPr>
          <w:p w14:paraId="513CA55C" w14:textId="77777777" w:rsidR="00C64E79" w:rsidRPr="00C64E79" w:rsidRDefault="00C64E79" w:rsidP="00C64E79">
            <w:pPr>
              <w:spacing w:after="0" w:line="240" w:lineRule="auto"/>
              <w:rPr>
                <w:rFonts w:ascii="Times New Roman" w:eastAsia="Times New Roman" w:hAnsi="Times New Roman"/>
                <w:color w:val="000000"/>
                <w:lang w:eastAsia="en-GB"/>
              </w:rPr>
            </w:pPr>
            <w:r w:rsidRPr="00C64E79">
              <w:rPr>
                <w:rFonts w:ascii="Times New Roman" w:eastAsia="Times New Roman" w:hAnsi="Times New Roman"/>
                <w:color w:val="000000"/>
                <w:lang w:eastAsia="en-GB"/>
              </w:rPr>
              <w:t>Socio-emotional measures age 11</w:t>
            </w:r>
          </w:p>
        </w:tc>
        <w:tc>
          <w:tcPr>
            <w:tcW w:w="0" w:type="auto"/>
            <w:gridSpan w:val="2"/>
            <w:tcBorders>
              <w:top w:val="nil"/>
              <w:left w:val="nil"/>
              <w:bottom w:val="single" w:sz="8" w:space="0" w:color="auto"/>
              <w:right w:val="nil"/>
            </w:tcBorders>
            <w:shd w:val="clear" w:color="auto" w:fill="auto"/>
            <w:noWrap/>
            <w:vAlign w:val="center"/>
            <w:hideMark/>
          </w:tcPr>
          <w:p w14:paraId="1EA0952A"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Yes</w:t>
            </w:r>
          </w:p>
        </w:tc>
        <w:tc>
          <w:tcPr>
            <w:tcW w:w="0" w:type="auto"/>
            <w:gridSpan w:val="2"/>
            <w:tcBorders>
              <w:top w:val="nil"/>
              <w:left w:val="nil"/>
              <w:bottom w:val="single" w:sz="8" w:space="0" w:color="auto"/>
              <w:right w:val="nil"/>
            </w:tcBorders>
            <w:shd w:val="clear" w:color="auto" w:fill="auto"/>
            <w:noWrap/>
            <w:vAlign w:val="center"/>
            <w:hideMark/>
          </w:tcPr>
          <w:p w14:paraId="11871E77" w14:textId="77777777" w:rsidR="00C64E79" w:rsidRPr="00C64E79" w:rsidRDefault="00C64E79" w:rsidP="00C64E79">
            <w:pPr>
              <w:spacing w:after="0" w:line="240" w:lineRule="auto"/>
              <w:jc w:val="center"/>
              <w:rPr>
                <w:rFonts w:ascii="Times New Roman" w:eastAsia="Times New Roman" w:hAnsi="Times New Roman"/>
                <w:color w:val="000000"/>
                <w:lang w:eastAsia="en-GB"/>
              </w:rPr>
            </w:pPr>
            <w:r w:rsidRPr="00C64E79">
              <w:rPr>
                <w:rFonts w:ascii="Times New Roman" w:eastAsia="Times New Roman" w:hAnsi="Times New Roman"/>
                <w:color w:val="000000"/>
                <w:lang w:eastAsia="en-GB"/>
              </w:rPr>
              <w:t>-</w:t>
            </w:r>
          </w:p>
        </w:tc>
      </w:tr>
    </w:tbl>
    <w:p w14:paraId="7D74E96A" w14:textId="77777777" w:rsidR="00C64E79" w:rsidRDefault="00C64E79" w:rsidP="00583A0F">
      <w:pPr>
        <w:jc w:val="both"/>
        <w:rPr>
          <w:rFonts w:ascii="Times New Roman" w:hAnsi="Times New Roman"/>
          <w:b/>
          <w:sz w:val="20"/>
          <w:szCs w:val="20"/>
        </w:rPr>
      </w:pPr>
    </w:p>
    <w:p w14:paraId="10DB68B6" w14:textId="7350E386" w:rsidR="00583A0F" w:rsidRPr="00583A0F" w:rsidRDefault="00583A0F" w:rsidP="00583A0F">
      <w:pPr>
        <w:jc w:val="both"/>
        <w:rPr>
          <w:rFonts w:ascii="Times New Roman" w:hAnsi="Times New Roman"/>
          <w:sz w:val="20"/>
          <w:szCs w:val="20"/>
        </w:rPr>
      </w:pPr>
      <w:r w:rsidRPr="00583A0F">
        <w:rPr>
          <w:rFonts w:ascii="Times New Roman" w:hAnsi="Times New Roman"/>
          <w:b/>
          <w:sz w:val="20"/>
          <w:szCs w:val="20"/>
        </w:rPr>
        <w:t>Notes</w:t>
      </w:r>
      <w:r w:rsidRPr="00583A0F">
        <w:rPr>
          <w:rFonts w:ascii="Times New Roman" w:hAnsi="Times New Roman"/>
          <w:sz w:val="20"/>
          <w:szCs w:val="20"/>
        </w:rPr>
        <w:t xml:space="preserve">: Effect for binary variables refers to a proportional increase. Effect for continuous outcome variables refer to effect sizes. Negative coefficient indicate worse outcomes for grammar school pupils. * and ** indicate significance at the 10 and 5 percent levels. </w:t>
      </w:r>
      <w:r w:rsidR="000D2D8F">
        <w:rPr>
          <w:rFonts w:ascii="Times New Roman" w:hAnsi="Times New Roman"/>
          <w:sz w:val="20"/>
          <w:szCs w:val="20"/>
        </w:rPr>
        <w:t>C</w:t>
      </w:r>
      <w:r w:rsidRPr="00583A0F">
        <w:rPr>
          <w:rFonts w:ascii="Times New Roman" w:hAnsi="Times New Roman"/>
          <w:sz w:val="20"/>
          <w:szCs w:val="20"/>
        </w:rPr>
        <w:t>aliper</w:t>
      </w:r>
      <w:r w:rsidR="000D2D8F">
        <w:rPr>
          <w:rFonts w:ascii="Times New Roman" w:hAnsi="Times New Roman"/>
          <w:sz w:val="20"/>
          <w:szCs w:val="20"/>
        </w:rPr>
        <w:t xml:space="preserve"> has been</w:t>
      </w:r>
      <w:r w:rsidRPr="00583A0F">
        <w:rPr>
          <w:rFonts w:ascii="Times New Roman" w:hAnsi="Times New Roman"/>
          <w:sz w:val="20"/>
          <w:szCs w:val="20"/>
        </w:rPr>
        <w:t xml:space="preserve"> set to 0.09, </w:t>
      </w:r>
      <w:r w:rsidR="000D2D8F">
        <w:rPr>
          <w:rFonts w:ascii="Times New Roman" w:hAnsi="Times New Roman"/>
          <w:sz w:val="20"/>
          <w:szCs w:val="20"/>
        </w:rPr>
        <w:t>with</w:t>
      </w:r>
      <w:r w:rsidRPr="00583A0F">
        <w:rPr>
          <w:rFonts w:ascii="Times New Roman" w:hAnsi="Times New Roman"/>
          <w:sz w:val="20"/>
          <w:szCs w:val="20"/>
        </w:rPr>
        <w:t xml:space="preserve"> matching to the two nearest neighbours. </w:t>
      </w:r>
      <w:r w:rsidR="000D2D8F">
        <w:rPr>
          <w:rFonts w:ascii="Times New Roman" w:hAnsi="Times New Roman"/>
          <w:sz w:val="20"/>
          <w:szCs w:val="20"/>
        </w:rPr>
        <w:t xml:space="preserve">Sample size for most outcomes around 130 control observations and 150 treatment observations. </w:t>
      </w:r>
    </w:p>
    <w:p w14:paraId="4C1EDEB8" w14:textId="77777777" w:rsidR="00F07E7D" w:rsidRDefault="00F07E7D" w:rsidP="003B4ED1">
      <w:pPr>
        <w:jc w:val="center"/>
        <w:rPr>
          <w:rFonts w:ascii="Times New Roman" w:hAnsi="Times New Roman"/>
          <w:b/>
          <w:sz w:val="24"/>
          <w:szCs w:val="24"/>
        </w:rPr>
      </w:pPr>
    </w:p>
    <w:p w14:paraId="575323EA" w14:textId="77777777" w:rsidR="00F07E7D" w:rsidRDefault="00F07E7D" w:rsidP="003B4ED1">
      <w:pPr>
        <w:jc w:val="center"/>
        <w:rPr>
          <w:rFonts w:ascii="Times New Roman" w:hAnsi="Times New Roman"/>
          <w:b/>
          <w:sz w:val="24"/>
          <w:szCs w:val="24"/>
        </w:rPr>
      </w:pPr>
    </w:p>
    <w:p w14:paraId="2B95B781" w14:textId="77777777" w:rsidR="00F07E7D" w:rsidRDefault="00F07E7D" w:rsidP="003B4ED1">
      <w:pPr>
        <w:jc w:val="center"/>
        <w:rPr>
          <w:rFonts w:ascii="Times New Roman" w:hAnsi="Times New Roman"/>
          <w:b/>
          <w:sz w:val="24"/>
          <w:szCs w:val="24"/>
        </w:rPr>
      </w:pPr>
    </w:p>
    <w:p w14:paraId="29AD8E21" w14:textId="77777777" w:rsidR="00F07E7D" w:rsidRDefault="00F07E7D" w:rsidP="003B4ED1">
      <w:pPr>
        <w:jc w:val="center"/>
        <w:rPr>
          <w:rFonts w:ascii="Times New Roman" w:hAnsi="Times New Roman"/>
          <w:b/>
          <w:sz w:val="24"/>
          <w:szCs w:val="24"/>
        </w:rPr>
      </w:pPr>
    </w:p>
    <w:p w14:paraId="02325FA9" w14:textId="77777777" w:rsidR="00F07E7D" w:rsidRDefault="00F07E7D" w:rsidP="003B4ED1">
      <w:pPr>
        <w:jc w:val="center"/>
        <w:rPr>
          <w:rFonts w:ascii="Times New Roman" w:hAnsi="Times New Roman"/>
          <w:b/>
          <w:sz w:val="24"/>
          <w:szCs w:val="24"/>
        </w:rPr>
      </w:pPr>
    </w:p>
    <w:p w14:paraId="618C7770" w14:textId="77777777" w:rsidR="00F07E7D" w:rsidRDefault="00F07E7D" w:rsidP="003B4ED1">
      <w:pPr>
        <w:jc w:val="center"/>
        <w:rPr>
          <w:rFonts w:ascii="Times New Roman" w:hAnsi="Times New Roman"/>
          <w:b/>
          <w:sz w:val="24"/>
          <w:szCs w:val="24"/>
        </w:rPr>
      </w:pPr>
    </w:p>
    <w:p w14:paraId="64CEE180" w14:textId="77777777" w:rsidR="00F07E7D" w:rsidRDefault="00F07E7D" w:rsidP="003B4ED1">
      <w:pPr>
        <w:jc w:val="center"/>
        <w:rPr>
          <w:rFonts w:ascii="Times New Roman" w:hAnsi="Times New Roman"/>
          <w:b/>
          <w:sz w:val="24"/>
          <w:szCs w:val="24"/>
        </w:rPr>
      </w:pPr>
    </w:p>
    <w:p w14:paraId="6FADC5DC" w14:textId="77777777" w:rsidR="00F07E7D" w:rsidRDefault="00F07E7D" w:rsidP="003B4ED1">
      <w:pPr>
        <w:jc w:val="center"/>
        <w:rPr>
          <w:rFonts w:ascii="Times New Roman" w:hAnsi="Times New Roman"/>
          <w:b/>
          <w:sz w:val="24"/>
          <w:szCs w:val="24"/>
        </w:rPr>
      </w:pPr>
    </w:p>
    <w:p w14:paraId="788C8B5E" w14:textId="77777777" w:rsidR="00F07E7D" w:rsidRDefault="00F07E7D" w:rsidP="003B4ED1">
      <w:pPr>
        <w:jc w:val="center"/>
        <w:rPr>
          <w:rFonts w:ascii="Times New Roman" w:hAnsi="Times New Roman"/>
          <w:b/>
          <w:sz w:val="24"/>
          <w:szCs w:val="24"/>
        </w:rPr>
      </w:pPr>
    </w:p>
    <w:p w14:paraId="42CB9E7E" w14:textId="77777777" w:rsidR="00F07E7D" w:rsidRDefault="00F07E7D" w:rsidP="003B4ED1">
      <w:pPr>
        <w:jc w:val="center"/>
        <w:rPr>
          <w:rFonts w:ascii="Times New Roman" w:hAnsi="Times New Roman"/>
          <w:b/>
          <w:sz w:val="24"/>
          <w:szCs w:val="24"/>
        </w:rPr>
      </w:pPr>
    </w:p>
    <w:p w14:paraId="188C1FAB" w14:textId="77777777" w:rsidR="00F07E7D" w:rsidRDefault="00F07E7D" w:rsidP="003B4ED1">
      <w:pPr>
        <w:jc w:val="center"/>
        <w:rPr>
          <w:rFonts w:ascii="Times New Roman" w:hAnsi="Times New Roman"/>
          <w:b/>
          <w:sz w:val="24"/>
          <w:szCs w:val="24"/>
        </w:rPr>
      </w:pPr>
    </w:p>
    <w:p w14:paraId="52A79912" w14:textId="77777777" w:rsidR="00F07E7D" w:rsidRDefault="00F07E7D" w:rsidP="003B4ED1">
      <w:pPr>
        <w:jc w:val="center"/>
        <w:rPr>
          <w:rFonts w:ascii="Times New Roman" w:hAnsi="Times New Roman"/>
          <w:b/>
          <w:sz w:val="24"/>
          <w:szCs w:val="24"/>
        </w:rPr>
      </w:pPr>
    </w:p>
    <w:p w14:paraId="02A818FD" w14:textId="77777777" w:rsidR="00F07E7D" w:rsidRDefault="00F07E7D" w:rsidP="003B4ED1">
      <w:pPr>
        <w:jc w:val="center"/>
        <w:rPr>
          <w:rFonts w:ascii="Times New Roman" w:hAnsi="Times New Roman"/>
          <w:b/>
          <w:sz w:val="24"/>
          <w:szCs w:val="24"/>
        </w:rPr>
      </w:pPr>
    </w:p>
    <w:p w14:paraId="05D36666" w14:textId="77777777" w:rsidR="00F07E7D" w:rsidRDefault="00F07E7D" w:rsidP="003B4ED1">
      <w:pPr>
        <w:jc w:val="center"/>
        <w:rPr>
          <w:rFonts w:ascii="Times New Roman" w:hAnsi="Times New Roman"/>
          <w:b/>
          <w:sz w:val="24"/>
          <w:szCs w:val="24"/>
        </w:rPr>
      </w:pPr>
    </w:p>
    <w:p w14:paraId="1A0C0B49" w14:textId="77777777" w:rsidR="00F07E7D" w:rsidRDefault="00F07E7D" w:rsidP="003B4ED1">
      <w:pPr>
        <w:jc w:val="center"/>
        <w:rPr>
          <w:rFonts w:ascii="Times New Roman" w:hAnsi="Times New Roman"/>
          <w:b/>
          <w:sz w:val="24"/>
          <w:szCs w:val="24"/>
        </w:rPr>
      </w:pPr>
    </w:p>
    <w:p w14:paraId="5B19AAC7" w14:textId="77777777" w:rsidR="00F07E7D" w:rsidRDefault="00F07E7D" w:rsidP="003B4ED1">
      <w:pPr>
        <w:jc w:val="center"/>
        <w:rPr>
          <w:rFonts w:ascii="Times New Roman" w:hAnsi="Times New Roman"/>
          <w:b/>
          <w:sz w:val="24"/>
          <w:szCs w:val="24"/>
        </w:rPr>
      </w:pPr>
    </w:p>
    <w:p w14:paraId="02B978E3" w14:textId="77777777" w:rsidR="00F07E7D" w:rsidRDefault="00F07E7D" w:rsidP="003B4ED1">
      <w:pPr>
        <w:jc w:val="center"/>
        <w:rPr>
          <w:rFonts w:ascii="Times New Roman" w:hAnsi="Times New Roman"/>
          <w:b/>
          <w:sz w:val="24"/>
          <w:szCs w:val="24"/>
        </w:rPr>
      </w:pPr>
    </w:p>
    <w:p w14:paraId="205F5D81" w14:textId="77777777" w:rsidR="00F07E7D" w:rsidRDefault="00F07E7D" w:rsidP="003B4ED1">
      <w:pPr>
        <w:jc w:val="center"/>
        <w:rPr>
          <w:rFonts w:ascii="Times New Roman" w:hAnsi="Times New Roman"/>
          <w:b/>
          <w:sz w:val="24"/>
          <w:szCs w:val="24"/>
        </w:rPr>
      </w:pPr>
    </w:p>
    <w:p w14:paraId="0592EAD2" w14:textId="77777777" w:rsidR="00F07E7D" w:rsidRDefault="00F07E7D" w:rsidP="003B4ED1">
      <w:pPr>
        <w:jc w:val="center"/>
        <w:rPr>
          <w:rFonts w:ascii="Times New Roman" w:hAnsi="Times New Roman"/>
          <w:b/>
          <w:sz w:val="24"/>
          <w:szCs w:val="24"/>
        </w:rPr>
      </w:pPr>
    </w:p>
    <w:p w14:paraId="7047334F" w14:textId="77777777" w:rsidR="00F07E7D" w:rsidRDefault="00F07E7D" w:rsidP="003B4ED1">
      <w:pPr>
        <w:jc w:val="center"/>
        <w:rPr>
          <w:rFonts w:ascii="Times New Roman" w:hAnsi="Times New Roman"/>
          <w:b/>
          <w:sz w:val="24"/>
          <w:szCs w:val="24"/>
        </w:rPr>
      </w:pPr>
    </w:p>
    <w:p w14:paraId="7688404D" w14:textId="77777777" w:rsidR="00F07E7D" w:rsidRDefault="00F07E7D" w:rsidP="003B4ED1">
      <w:pPr>
        <w:jc w:val="center"/>
        <w:rPr>
          <w:rFonts w:ascii="Times New Roman" w:hAnsi="Times New Roman"/>
          <w:b/>
          <w:sz w:val="24"/>
          <w:szCs w:val="24"/>
        </w:rPr>
      </w:pPr>
    </w:p>
    <w:p w14:paraId="6417CBAC" w14:textId="77777777" w:rsidR="00F07E7D" w:rsidRDefault="00F07E7D" w:rsidP="003B4ED1">
      <w:pPr>
        <w:jc w:val="center"/>
        <w:rPr>
          <w:rFonts w:ascii="Times New Roman" w:hAnsi="Times New Roman"/>
          <w:b/>
          <w:sz w:val="24"/>
          <w:szCs w:val="24"/>
        </w:rPr>
      </w:pPr>
    </w:p>
    <w:p w14:paraId="7FED6F81" w14:textId="77777777" w:rsidR="00F07E7D" w:rsidRDefault="00F07E7D" w:rsidP="003B4ED1">
      <w:pPr>
        <w:jc w:val="center"/>
        <w:rPr>
          <w:rFonts w:ascii="Times New Roman" w:hAnsi="Times New Roman"/>
          <w:b/>
          <w:sz w:val="24"/>
          <w:szCs w:val="24"/>
        </w:rPr>
      </w:pPr>
    </w:p>
    <w:p w14:paraId="52DBA8E4" w14:textId="77777777" w:rsidR="00F07E7D" w:rsidRDefault="00F07E7D" w:rsidP="003B4ED1">
      <w:pPr>
        <w:jc w:val="center"/>
        <w:rPr>
          <w:rFonts w:ascii="Times New Roman" w:hAnsi="Times New Roman"/>
          <w:b/>
          <w:sz w:val="24"/>
          <w:szCs w:val="24"/>
        </w:rPr>
      </w:pPr>
    </w:p>
    <w:p w14:paraId="4FEB0493" w14:textId="77777777" w:rsidR="00F07E7D" w:rsidRDefault="00F07E7D" w:rsidP="003B4ED1">
      <w:pPr>
        <w:jc w:val="center"/>
        <w:rPr>
          <w:rFonts w:ascii="Times New Roman" w:hAnsi="Times New Roman"/>
          <w:b/>
          <w:sz w:val="24"/>
          <w:szCs w:val="24"/>
        </w:rPr>
      </w:pPr>
    </w:p>
    <w:p w14:paraId="061B5BC4" w14:textId="77777777" w:rsidR="00F07E7D" w:rsidRDefault="00F07E7D" w:rsidP="003B4ED1">
      <w:pPr>
        <w:jc w:val="center"/>
        <w:rPr>
          <w:rFonts w:ascii="Times New Roman" w:hAnsi="Times New Roman"/>
          <w:b/>
          <w:sz w:val="24"/>
          <w:szCs w:val="24"/>
        </w:rPr>
      </w:pPr>
    </w:p>
    <w:p w14:paraId="18579774" w14:textId="77777777" w:rsidR="00F07E7D" w:rsidRDefault="00F07E7D" w:rsidP="003B4ED1">
      <w:pPr>
        <w:jc w:val="center"/>
        <w:rPr>
          <w:rFonts w:ascii="Times New Roman" w:hAnsi="Times New Roman"/>
          <w:b/>
          <w:sz w:val="24"/>
          <w:szCs w:val="24"/>
        </w:rPr>
      </w:pPr>
    </w:p>
    <w:p w14:paraId="55FE2AE0" w14:textId="131935DD" w:rsidR="003B4ED1" w:rsidRDefault="003B4ED1" w:rsidP="003B4ED1">
      <w:pPr>
        <w:jc w:val="center"/>
        <w:rPr>
          <w:rFonts w:ascii="Times New Roman" w:hAnsi="Times New Roman"/>
          <w:b/>
          <w:sz w:val="24"/>
          <w:szCs w:val="24"/>
        </w:rPr>
      </w:pPr>
      <w:r>
        <w:rPr>
          <w:rFonts w:ascii="Times New Roman" w:hAnsi="Times New Roman"/>
          <w:b/>
          <w:sz w:val="24"/>
          <w:szCs w:val="24"/>
        </w:rPr>
        <w:t>Appendix E</w:t>
      </w:r>
      <w:r w:rsidRPr="00C0503B">
        <w:rPr>
          <w:rFonts w:ascii="Times New Roman" w:hAnsi="Times New Roman"/>
          <w:b/>
          <w:sz w:val="24"/>
          <w:szCs w:val="24"/>
        </w:rPr>
        <w:t xml:space="preserve">. </w:t>
      </w:r>
      <w:r>
        <w:rPr>
          <w:rFonts w:ascii="Times New Roman" w:hAnsi="Times New Roman"/>
          <w:b/>
          <w:sz w:val="24"/>
          <w:szCs w:val="24"/>
        </w:rPr>
        <w:t>Alternative results dropping fee-paying school pupils at age 14 (England)</w:t>
      </w:r>
    </w:p>
    <w:p w14:paraId="735A096A" w14:textId="77777777" w:rsidR="00F07E7D" w:rsidRDefault="00F07E7D" w:rsidP="003B4ED1">
      <w:pPr>
        <w:jc w:val="center"/>
        <w:rPr>
          <w:rFonts w:ascii="Times New Roman" w:hAnsi="Times New Roman"/>
          <w:b/>
          <w:sz w:val="24"/>
          <w:szCs w:val="24"/>
        </w:rPr>
      </w:pPr>
    </w:p>
    <w:tbl>
      <w:tblPr>
        <w:tblW w:w="0" w:type="auto"/>
        <w:jc w:val="center"/>
        <w:tblLook w:val="04A0" w:firstRow="1" w:lastRow="0" w:firstColumn="1" w:lastColumn="0" w:noHBand="0" w:noVBand="1"/>
      </w:tblPr>
      <w:tblGrid>
        <w:gridCol w:w="5171"/>
        <w:gridCol w:w="895"/>
        <w:gridCol w:w="601"/>
        <w:gridCol w:w="895"/>
        <w:gridCol w:w="601"/>
      </w:tblGrid>
      <w:tr w:rsidR="00F07E7D" w:rsidRPr="00F07E7D" w14:paraId="5ED94A1E" w14:textId="77777777" w:rsidTr="00F07E7D">
        <w:trPr>
          <w:trHeight w:val="300"/>
          <w:jc w:val="center"/>
        </w:trPr>
        <w:tc>
          <w:tcPr>
            <w:tcW w:w="0" w:type="auto"/>
            <w:tcBorders>
              <w:top w:val="single" w:sz="8" w:space="0" w:color="auto"/>
              <w:left w:val="nil"/>
              <w:bottom w:val="nil"/>
              <w:right w:val="nil"/>
            </w:tcBorders>
            <w:shd w:val="clear" w:color="auto" w:fill="auto"/>
            <w:noWrap/>
            <w:vAlign w:val="center"/>
            <w:hideMark/>
          </w:tcPr>
          <w:p w14:paraId="7F313E1E" w14:textId="77777777" w:rsidR="00F07E7D" w:rsidRPr="00F07E7D" w:rsidRDefault="00F07E7D" w:rsidP="00F07E7D">
            <w:pPr>
              <w:spacing w:after="0" w:line="240" w:lineRule="auto"/>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 </w:t>
            </w:r>
          </w:p>
        </w:tc>
        <w:tc>
          <w:tcPr>
            <w:tcW w:w="0" w:type="auto"/>
            <w:gridSpan w:val="2"/>
            <w:tcBorders>
              <w:top w:val="single" w:sz="8" w:space="0" w:color="auto"/>
              <w:left w:val="nil"/>
              <w:bottom w:val="nil"/>
              <w:right w:val="nil"/>
            </w:tcBorders>
            <w:shd w:val="clear" w:color="auto" w:fill="auto"/>
            <w:noWrap/>
            <w:vAlign w:val="center"/>
            <w:hideMark/>
          </w:tcPr>
          <w:p w14:paraId="1F28F093" w14:textId="77777777" w:rsidR="00F07E7D" w:rsidRPr="00F07E7D" w:rsidRDefault="00F07E7D" w:rsidP="00F07E7D">
            <w:pPr>
              <w:spacing w:after="0" w:line="240" w:lineRule="auto"/>
              <w:jc w:val="center"/>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Model 1</w:t>
            </w:r>
          </w:p>
        </w:tc>
        <w:tc>
          <w:tcPr>
            <w:tcW w:w="0" w:type="auto"/>
            <w:gridSpan w:val="2"/>
            <w:tcBorders>
              <w:top w:val="single" w:sz="8" w:space="0" w:color="auto"/>
              <w:left w:val="nil"/>
              <w:bottom w:val="nil"/>
              <w:right w:val="nil"/>
            </w:tcBorders>
            <w:shd w:val="clear" w:color="auto" w:fill="auto"/>
            <w:noWrap/>
            <w:vAlign w:val="center"/>
            <w:hideMark/>
          </w:tcPr>
          <w:p w14:paraId="00A1EBA2" w14:textId="77777777" w:rsidR="00F07E7D" w:rsidRPr="00F07E7D" w:rsidRDefault="00F07E7D" w:rsidP="00F07E7D">
            <w:pPr>
              <w:spacing w:after="0" w:line="240" w:lineRule="auto"/>
              <w:jc w:val="center"/>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Model 2</w:t>
            </w:r>
          </w:p>
        </w:tc>
      </w:tr>
      <w:tr w:rsidR="00F07E7D" w:rsidRPr="00F07E7D" w14:paraId="3CF4396C" w14:textId="77777777" w:rsidTr="00F07E7D">
        <w:trPr>
          <w:trHeight w:val="315"/>
          <w:jc w:val="center"/>
        </w:trPr>
        <w:tc>
          <w:tcPr>
            <w:tcW w:w="0" w:type="auto"/>
            <w:tcBorders>
              <w:top w:val="nil"/>
              <w:left w:val="nil"/>
              <w:bottom w:val="single" w:sz="8" w:space="0" w:color="auto"/>
              <w:right w:val="nil"/>
            </w:tcBorders>
            <w:shd w:val="clear" w:color="auto" w:fill="auto"/>
            <w:noWrap/>
            <w:vAlign w:val="center"/>
            <w:hideMark/>
          </w:tcPr>
          <w:p w14:paraId="50FD3771" w14:textId="77777777" w:rsidR="00F07E7D" w:rsidRPr="00F07E7D" w:rsidRDefault="00F07E7D" w:rsidP="00F07E7D">
            <w:pPr>
              <w:spacing w:after="0" w:line="240" w:lineRule="auto"/>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Outcome</w:t>
            </w:r>
          </w:p>
        </w:tc>
        <w:tc>
          <w:tcPr>
            <w:tcW w:w="0" w:type="auto"/>
            <w:tcBorders>
              <w:top w:val="nil"/>
              <w:left w:val="nil"/>
              <w:bottom w:val="single" w:sz="8" w:space="0" w:color="auto"/>
              <w:right w:val="nil"/>
            </w:tcBorders>
            <w:shd w:val="clear" w:color="auto" w:fill="auto"/>
            <w:noWrap/>
            <w:vAlign w:val="center"/>
            <w:hideMark/>
          </w:tcPr>
          <w:p w14:paraId="1D44C77D" w14:textId="77777777" w:rsidR="00F07E7D" w:rsidRPr="00F07E7D" w:rsidRDefault="00F07E7D" w:rsidP="00F07E7D">
            <w:pPr>
              <w:spacing w:after="0" w:line="240" w:lineRule="auto"/>
              <w:jc w:val="center"/>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Beta</w:t>
            </w:r>
          </w:p>
        </w:tc>
        <w:tc>
          <w:tcPr>
            <w:tcW w:w="0" w:type="auto"/>
            <w:tcBorders>
              <w:top w:val="nil"/>
              <w:left w:val="nil"/>
              <w:bottom w:val="single" w:sz="8" w:space="0" w:color="auto"/>
              <w:right w:val="nil"/>
            </w:tcBorders>
            <w:shd w:val="clear" w:color="auto" w:fill="auto"/>
            <w:noWrap/>
            <w:vAlign w:val="center"/>
            <w:hideMark/>
          </w:tcPr>
          <w:p w14:paraId="72A5CD4A" w14:textId="77777777" w:rsidR="00F07E7D" w:rsidRPr="00F07E7D" w:rsidRDefault="00F07E7D" w:rsidP="00F07E7D">
            <w:pPr>
              <w:spacing w:after="0" w:line="240" w:lineRule="auto"/>
              <w:jc w:val="center"/>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SE</w:t>
            </w:r>
          </w:p>
        </w:tc>
        <w:tc>
          <w:tcPr>
            <w:tcW w:w="0" w:type="auto"/>
            <w:tcBorders>
              <w:top w:val="nil"/>
              <w:left w:val="nil"/>
              <w:bottom w:val="single" w:sz="8" w:space="0" w:color="auto"/>
              <w:right w:val="nil"/>
            </w:tcBorders>
            <w:shd w:val="clear" w:color="auto" w:fill="auto"/>
            <w:noWrap/>
            <w:vAlign w:val="center"/>
            <w:hideMark/>
          </w:tcPr>
          <w:p w14:paraId="5DC189A4" w14:textId="77777777" w:rsidR="00F07E7D" w:rsidRPr="00F07E7D" w:rsidRDefault="00F07E7D" w:rsidP="00F07E7D">
            <w:pPr>
              <w:spacing w:after="0" w:line="240" w:lineRule="auto"/>
              <w:jc w:val="center"/>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Beta</w:t>
            </w:r>
          </w:p>
        </w:tc>
        <w:tc>
          <w:tcPr>
            <w:tcW w:w="0" w:type="auto"/>
            <w:tcBorders>
              <w:top w:val="nil"/>
              <w:left w:val="nil"/>
              <w:bottom w:val="single" w:sz="8" w:space="0" w:color="auto"/>
              <w:right w:val="nil"/>
            </w:tcBorders>
            <w:shd w:val="clear" w:color="auto" w:fill="auto"/>
            <w:noWrap/>
            <w:vAlign w:val="center"/>
            <w:hideMark/>
          </w:tcPr>
          <w:p w14:paraId="64CA38DC" w14:textId="77777777" w:rsidR="00F07E7D" w:rsidRPr="00F07E7D" w:rsidRDefault="00F07E7D" w:rsidP="00F07E7D">
            <w:pPr>
              <w:spacing w:after="0" w:line="240" w:lineRule="auto"/>
              <w:jc w:val="center"/>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SE</w:t>
            </w:r>
          </w:p>
        </w:tc>
      </w:tr>
      <w:tr w:rsidR="00F07E7D" w:rsidRPr="00F07E7D" w14:paraId="36EF4178" w14:textId="77777777" w:rsidTr="00F07E7D">
        <w:trPr>
          <w:trHeight w:val="300"/>
          <w:jc w:val="center"/>
        </w:trPr>
        <w:tc>
          <w:tcPr>
            <w:tcW w:w="0" w:type="auto"/>
            <w:tcBorders>
              <w:top w:val="nil"/>
              <w:left w:val="nil"/>
              <w:bottom w:val="nil"/>
              <w:right w:val="nil"/>
            </w:tcBorders>
            <w:shd w:val="clear" w:color="auto" w:fill="auto"/>
            <w:noWrap/>
            <w:vAlign w:val="center"/>
            <w:hideMark/>
          </w:tcPr>
          <w:p w14:paraId="004BB47D" w14:textId="77777777" w:rsidR="00F07E7D" w:rsidRPr="00F07E7D" w:rsidRDefault="00F07E7D" w:rsidP="00F07E7D">
            <w:pPr>
              <w:spacing w:after="0" w:line="240" w:lineRule="auto"/>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Attitudes towards school</w:t>
            </w:r>
          </w:p>
        </w:tc>
        <w:tc>
          <w:tcPr>
            <w:tcW w:w="0" w:type="auto"/>
            <w:tcBorders>
              <w:top w:val="nil"/>
              <w:left w:val="nil"/>
              <w:bottom w:val="nil"/>
              <w:right w:val="nil"/>
            </w:tcBorders>
            <w:shd w:val="clear" w:color="auto" w:fill="auto"/>
            <w:noWrap/>
            <w:vAlign w:val="center"/>
            <w:hideMark/>
          </w:tcPr>
          <w:p w14:paraId="7357C120" w14:textId="77777777" w:rsidR="00F07E7D" w:rsidRPr="00F07E7D" w:rsidRDefault="00F07E7D" w:rsidP="00F07E7D">
            <w:pPr>
              <w:spacing w:after="0" w:line="240" w:lineRule="auto"/>
              <w:rPr>
                <w:rFonts w:ascii="Times New Roman" w:eastAsia="Times New Roman" w:hAnsi="Times New Roman"/>
                <w:b/>
                <w:bCs/>
                <w:color w:val="000000"/>
                <w:lang w:eastAsia="en-GB"/>
              </w:rPr>
            </w:pPr>
          </w:p>
        </w:tc>
        <w:tc>
          <w:tcPr>
            <w:tcW w:w="0" w:type="auto"/>
            <w:tcBorders>
              <w:top w:val="nil"/>
              <w:left w:val="nil"/>
              <w:bottom w:val="nil"/>
              <w:right w:val="nil"/>
            </w:tcBorders>
            <w:shd w:val="clear" w:color="auto" w:fill="auto"/>
            <w:noWrap/>
            <w:vAlign w:val="center"/>
            <w:hideMark/>
          </w:tcPr>
          <w:p w14:paraId="0898DECB" w14:textId="77777777" w:rsidR="00F07E7D" w:rsidRPr="00F07E7D" w:rsidRDefault="00F07E7D" w:rsidP="00F07E7D">
            <w:pPr>
              <w:spacing w:after="0" w:line="240" w:lineRule="auto"/>
              <w:jc w:val="center"/>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center"/>
            <w:hideMark/>
          </w:tcPr>
          <w:p w14:paraId="6BA7BE7A" w14:textId="77777777" w:rsidR="00F07E7D" w:rsidRPr="00F07E7D" w:rsidRDefault="00F07E7D" w:rsidP="00F07E7D">
            <w:pPr>
              <w:spacing w:after="0" w:line="240" w:lineRule="auto"/>
              <w:jc w:val="center"/>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center"/>
            <w:hideMark/>
          </w:tcPr>
          <w:p w14:paraId="1D433905" w14:textId="77777777" w:rsidR="00F07E7D" w:rsidRPr="00F07E7D" w:rsidRDefault="00F07E7D" w:rsidP="00F07E7D">
            <w:pPr>
              <w:spacing w:after="0" w:line="240" w:lineRule="auto"/>
              <w:jc w:val="center"/>
              <w:rPr>
                <w:rFonts w:ascii="Times New Roman" w:eastAsia="Times New Roman" w:hAnsi="Times New Roman"/>
                <w:sz w:val="20"/>
                <w:szCs w:val="20"/>
                <w:lang w:eastAsia="en-GB"/>
              </w:rPr>
            </w:pPr>
          </w:p>
        </w:tc>
      </w:tr>
      <w:tr w:rsidR="00F07E7D" w:rsidRPr="00F07E7D" w14:paraId="181E1B78" w14:textId="77777777" w:rsidTr="00F07E7D">
        <w:trPr>
          <w:trHeight w:val="300"/>
          <w:jc w:val="center"/>
        </w:trPr>
        <w:tc>
          <w:tcPr>
            <w:tcW w:w="0" w:type="auto"/>
            <w:tcBorders>
              <w:top w:val="nil"/>
              <w:left w:val="nil"/>
              <w:bottom w:val="nil"/>
              <w:right w:val="nil"/>
            </w:tcBorders>
            <w:shd w:val="clear" w:color="auto" w:fill="auto"/>
            <w:noWrap/>
            <w:vAlign w:val="center"/>
            <w:hideMark/>
          </w:tcPr>
          <w:p w14:paraId="13AF6B78"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Academic self-concept scale</w:t>
            </w:r>
          </w:p>
        </w:tc>
        <w:tc>
          <w:tcPr>
            <w:tcW w:w="0" w:type="auto"/>
            <w:tcBorders>
              <w:top w:val="nil"/>
              <w:left w:val="nil"/>
              <w:bottom w:val="nil"/>
              <w:right w:val="nil"/>
            </w:tcBorders>
            <w:shd w:val="clear" w:color="auto" w:fill="auto"/>
            <w:noWrap/>
            <w:vAlign w:val="center"/>
            <w:hideMark/>
          </w:tcPr>
          <w:p w14:paraId="4BBA8A06"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-0.12</w:t>
            </w:r>
          </w:p>
        </w:tc>
        <w:tc>
          <w:tcPr>
            <w:tcW w:w="0" w:type="auto"/>
            <w:tcBorders>
              <w:top w:val="nil"/>
              <w:left w:val="nil"/>
              <w:bottom w:val="nil"/>
              <w:right w:val="nil"/>
            </w:tcBorders>
            <w:shd w:val="clear" w:color="auto" w:fill="auto"/>
            <w:noWrap/>
            <w:vAlign w:val="center"/>
            <w:hideMark/>
          </w:tcPr>
          <w:p w14:paraId="4E4DE132"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0.15</w:t>
            </w:r>
          </w:p>
        </w:tc>
        <w:tc>
          <w:tcPr>
            <w:tcW w:w="0" w:type="auto"/>
            <w:tcBorders>
              <w:top w:val="nil"/>
              <w:left w:val="nil"/>
              <w:bottom w:val="nil"/>
              <w:right w:val="nil"/>
            </w:tcBorders>
            <w:shd w:val="clear" w:color="auto" w:fill="auto"/>
            <w:noWrap/>
            <w:vAlign w:val="center"/>
            <w:hideMark/>
          </w:tcPr>
          <w:p w14:paraId="1CC50CEA"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-0.06</w:t>
            </w:r>
          </w:p>
        </w:tc>
        <w:tc>
          <w:tcPr>
            <w:tcW w:w="0" w:type="auto"/>
            <w:tcBorders>
              <w:top w:val="nil"/>
              <w:left w:val="nil"/>
              <w:bottom w:val="nil"/>
              <w:right w:val="nil"/>
            </w:tcBorders>
            <w:shd w:val="clear" w:color="auto" w:fill="auto"/>
            <w:noWrap/>
            <w:vAlign w:val="center"/>
            <w:hideMark/>
          </w:tcPr>
          <w:p w14:paraId="4E8D2700"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0.12</w:t>
            </w:r>
          </w:p>
        </w:tc>
      </w:tr>
      <w:tr w:rsidR="00F07E7D" w:rsidRPr="00F07E7D" w14:paraId="74DDDFE3" w14:textId="77777777" w:rsidTr="00F07E7D">
        <w:trPr>
          <w:trHeight w:val="300"/>
          <w:jc w:val="center"/>
        </w:trPr>
        <w:tc>
          <w:tcPr>
            <w:tcW w:w="0" w:type="auto"/>
            <w:tcBorders>
              <w:top w:val="nil"/>
              <w:left w:val="nil"/>
              <w:bottom w:val="nil"/>
              <w:right w:val="nil"/>
            </w:tcBorders>
            <w:shd w:val="clear" w:color="auto" w:fill="auto"/>
            <w:noWrap/>
            <w:vAlign w:val="center"/>
            <w:hideMark/>
          </w:tcPr>
          <w:p w14:paraId="561096B8"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School engagement scale</w:t>
            </w:r>
          </w:p>
        </w:tc>
        <w:tc>
          <w:tcPr>
            <w:tcW w:w="0" w:type="auto"/>
            <w:tcBorders>
              <w:top w:val="nil"/>
              <w:left w:val="nil"/>
              <w:bottom w:val="nil"/>
              <w:right w:val="nil"/>
            </w:tcBorders>
            <w:shd w:val="clear" w:color="auto" w:fill="auto"/>
            <w:noWrap/>
            <w:vAlign w:val="center"/>
            <w:hideMark/>
          </w:tcPr>
          <w:p w14:paraId="5572FFA9"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0.00</w:t>
            </w:r>
          </w:p>
        </w:tc>
        <w:tc>
          <w:tcPr>
            <w:tcW w:w="0" w:type="auto"/>
            <w:tcBorders>
              <w:top w:val="nil"/>
              <w:left w:val="nil"/>
              <w:bottom w:val="nil"/>
              <w:right w:val="nil"/>
            </w:tcBorders>
            <w:shd w:val="clear" w:color="auto" w:fill="auto"/>
            <w:noWrap/>
            <w:vAlign w:val="center"/>
            <w:hideMark/>
          </w:tcPr>
          <w:p w14:paraId="37C6E909"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0.13</w:t>
            </w:r>
          </w:p>
        </w:tc>
        <w:tc>
          <w:tcPr>
            <w:tcW w:w="0" w:type="auto"/>
            <w:tcBorders>
              <w:top w:val="nil"/>
              <w:left w:val="nil"/>
              <w:bottom w:val="nil"/>
              <w:right w:val="nil"/>
            </w:tcBorders>
            <w:shd w:val="clear" w:color="auto" w:fill="auto"/>
            <w:noWrap/>
            <w:vAlign w:val="center"/>
            <w:hideMark/>
          </w:tcPr>
          <w:p w14:paraId="64E6D4A9"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0.02</w:t>
            </w:r>
          </w:p>
        </w:tc>
        <w:tc>
          <w:tcPr>
            <w:tcW w:w="0" w:type="auto"/>
            <w:tcBorders>
              <w:top w:val="nil"/>
              <w:left w:val="nil"/>
              <w:bottom w:val="nil"/>
              <w:right w:val="nil"/>
            </w:tcBorders>
            <w:shd w:val="clear" w:color="auto" w:fill="auto"/>
            <w:noWrap/>
            <w:vAlign w:val="center"/>
            <w:hideMark/>
          </w:tcPr>
          <w:p w14:paraId="067941CC"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w:t>
            </w:r>
          </w:p>
        </w:tc>
      </w:tr>
      <w:tr w:rsidR="00F07E7D" w:rsidRPr="00F07E7D" w14:paraId="5F290259" w14:textId="77777777" w:rsidTr="00F07E7D">
        <w:trPr>
          <w:trHeight w:val="300"/>
          <w:jc w:val="center"/>
        </w:trPr>
        <w:tc>
          <w:tcPr>
            <w:tcW w:w="0" w:type="auto"/>
            <w:tcBorders>
              <w:top w:val="nil"/>
              <w:left w:val="nil"/>
              <w:bottom w:val="nil"/>
              <w:right w:val="nil"/>
            </w:tcBorders>
            <w:shd w:val="clear" w:color="auto" w:fill="auto"/>
            <w:noWrap/>
            <w:vAlign w:val="center"/>
            <w:hideMark/>
          </w:tcPr>
          <w:p w14:paraId="7EE2EAD1"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Academic well-being</w:t>
            </w:r>
          </w:p>
        </w:tc>
        <w:tc>
          <w:tcPr>
            <w:tcW w:w="0" w:type="auto"/>
            <w:tcBorders>
              <w:top w:val="nil"/>
              <w:left w:val="nil"/>
              <w:bottom w:val="nil"/>
              <w:right w:val="nil"/>
            </w:tcBorders>
            <w:shd w:val="clear" w:color="auto" w:fill="auto"/>
            <w:noWrap/>
            <w:vAlign w:val="center"/>
            <w:hideMark/>
          </w:tcPr>
          <w:p w14:paraId="62574EBB"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-0.06</w:t>
            </w:r>
          </w:p>
        </w:tc>
        <w:tc>
          <w:tcPr>
            <w:tcW w:w="0" w:type="auto"/>
            <w:tcBorders>
              <w:top w:val="nil"/>
              <w:left w:val="nil"/>
              <w:bottom w:val="nil"/>
              <w:right w:val="nil"/>
            </w:tcBorders>
            <w:shd w:val="clear" w:color="auto" w:fill="auto"/>
            <w:noWrap/>
            <w:vAlign w:val="center"/>
            <w:hideMark/>
          </w:tcPr>
          <w:p w14:paraId="4A74510C"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0.14</w:t>
            </w:r>
          </w:p>
        </w:tc>
        <w:tc>
          <w:tcPr>
            <w:tcW w:w="0" w:type="auto"/>
            <w:tcBorders>
              <w:top w:val="nil"/>
              <w:left w:val="nil"/>
              <w:bottom w:val="nil"/>
              <w:right w:val="nil"/>
            </w:tcBorders>
            <w:shd w:val="clear" w:color="auto" w:fill="auto"/>
            <w:noWrap/>
            <w:vAlign w:val="center"/>
            <w:hideMark/>
          </w:tcPr>
          <w:p w14:paraId="6B560F86"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0.02</w:t>
            </w:r>
          </w:p>
        </w:tc>
        <w:tc>
          <w:tcPr>
            <w:tcW w:w="0" w:type="auto"/>
            <w:tcBorders>
              <w:top w:val="nil"/>
              <w:left w:val="nil"/>
              <w:bottom w:val="nil"/>
              <w:right w:val="nil"/>
            </w:tcBorders>
            <w:shd w:val="clear" w:color="auto" w:fill="auto"/>
            <w:noWrap/>
            <w:vAlign w:val="center"/>
            <w:hideMark/>
          </w:tcPr>
          <w:p w14:paraId="5F9E8389"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0.11</w:t>
            </w:r>
          </w:p>
        </w:tc>
      </w:tr>
      <w:tr w:rsidR="00F07E7D" w:rsidRPr="00F07E7D" w14:paraId="3A67A38F" w14:textId="77777777" w:rsidTr="00F07E7D">
        <w:trPr>
          <w:trHeight w:val="300"/>
          <w:jc w:val="center"/>
        </w:trPr>
        <w:tc>
          <w:tcPr>
            <w:tcW w:w="0" w:type="auto"/>
            <w:tcBorders>
              <w:top w:val="nil"/>
              <w:left w:val="nil"/>
              <w:bottom w:val="nil"/>
              <w:right w:val="nil"/>
            </w:tcBorders>
            <w:shd w:val="clear" w:color="auto" w:fill="auto"/>
            <w:noWrap/>
            <w:vAlign w:val="center"/>
            <w:hideMark/>
          </w:tcPr>
          <w:p w14:paraId="434BF988"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Friends behaviour at school</w:t>
            </w:r>
          </w:p>
        </w:tc>
        <w:tc>
          <w:tcPr>
            <w:tcW w:w="0" w:type="auto"/>
            <w:tcBorders>
              <w:top w:val="nil"/>
              <w:left w:val="nil"/>
              <w:bottom w:val="nil"/>
              <w:right w:val="nil"/>
            </w:tcBorders>
            <w:shd w:val="clear" w:color="auto" w:fill="auto"/>
            <w:noWrap/>
            <w:vAlign w:val="center"/>
            <w:hideMark/>
          </w:tcPr>
          <w:p w14:paraId="54B0B125"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-0.04</w:t>
            </w:r>
          </w:p>
        </w:tc>
        <w:tc>
          <w:tcPr>
            <w:tcW w:w="0" w:type="auto"/>
            <w:tcBorders>
              <w:top w:val="nil"/>
              <w:left w:val="nil"/>
              <w:bottom w:val="nil"/>
              <w:right w:val="nil"/>
            </w:tcBorders>
            <w:shd w:val="clear" w:color="auto" w:fill="auto"/>
            <w:noWrap/>
            <w:vAlign w:val="center"/>
            <w:hideMark/>
          </w:tcPr>
          <w:p w14:paraId="1988B102"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0.15</w:t>
            </w:r>
          </w:p>
        </w:tc>
        <w:tc>
          <w:tcPr>
            <w:tcW w:w="0" w:type="auto"/>
            <w:tcBorders>
              <w:top w:val="nil"/>
              <w:left w:val="nil"/>
              <w:bottom w:val="nil"/>
              <w:right w:val="nil"/>
            </w:tcBorders>
            <w:shd w:val="clear" w:color="auto" w:fill="auto"/>
            <w:noWrap/>
            <w:vAlign w:val="center"/>
            <w:hideMark/>
          </w:tcPr>
          <w:p w14:paraId="2BFB6807"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-0.06</w:t>
            </w:r>
          </w:p>
        </w:tc>
        <w:tc>
          <w:tcPr>
            <w:tcW w:w="0" w:type="auto"/>
            <w:tcBorders>
              <w:top w:val="nil"/>
              <w:left w:val="nil"/>
              <w:bottom w:val="nil"/>
              <w:right w:val="nil"/>
            </w:tcBorders>
            <w:shd w:val="clear" w:color="auto" w:fill="auto"/>
            <w:noWrap/>
            <w:vAlign w:val="center"/>
            <w:hideMark/>
          </w:tcPr>
          <w:p w14:paraId="66D2A743"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0.11</w:t>
            </w:r>
          </w:p>
        </w:tc>
      </w:tr>
      <w:tr w:rsidR="00F07E7D" w:rsidRPr="00F07E7D" w14:paraId="55378DC0" w14:textId="77777777" w:rsidTr="00F07E7D">
        <w:trPr>
          <w:trHeight w:val="300"/>
          <w:jc w:val="center"/>
        </w:trPr>
        <w:tc>
          <w:tcPr>
            <w:tcW w:w="0" w:type="auto"/>
            <w:tcBorders>
              <w:top w:val="nil"/>
              <w:left w:val="nil"/>
              <w:bottom w:val="nil"/>
              <w:right w:val="nil"/>
            </w:tcBorders>
            <w:shd w:val="clear" w:color="auto" w:fill="auto"/>
            <w:noWrap/>
            <w:vAlign w:val="center"/>
            <w:hideMark/>
          </w:tcPr>
          <w:p w14:paraId="34FA8635"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Believe qualification needed to get a good job (Ref: No)</w:t>
            </w:r>
          </w:p>
        </w:tc>
        <w:tc>
          <w:tcPr>
            <w:tcW w:w="0" w:type="auto"/>
            <w:tcBorders>
              <w:top w:val="nil"/>
              <w:left w:val="nil"/>
              <w:bottom w:val="nil"/>
              <w:right w:val="nil"/>
            </w:tcBorders>
            <w:shd w:val="clear" w:color="auto" w:fill="auto"/>
            <w:noWrap/>
            <w:vAlign w:val="center"/>
            <w:hideMark/>
          </w:tcPr>
          <w:p w14:paraId="09FB7041" w14:textId="77777777" w:rsidR="00F07E7D" w:rsidRPr="00F07E7D" w:rsidRDefault="00F07E7D" w:rsidP="00F07E7D">
            <w:pPr>
              <w:spacing w:after="0" w:line="240" w:lineRule="auto"/>
              <w:jc w:val="center"/>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-0.08**</w:t>
            </w:r>
          </w:p>
        </w:tc>
        <w:tc>
          <w:tcPr>
            <w:tcW w:w="0" w:type="auto"/>
            <w:tcBorders>
              <w:top w:val="nil"/>
              <w:left w:val="nil"/>
              <w:bottom w:val="nil"/>
              <w:right w:val="nil"/>
            </w:tcBorders>
            <w:shd w:val="clear" w:color="auto" w:fill="auto"/>
            <w:noWrap/>
            <w:vAlign w:val="center"/>
            <w:hideMark/>
          </w:tcPr>
          <w:p w14:paraId="0E0E2EA8"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0.04</w:t>
            </w:r>
          </w:p>
        </w:tc>
        <w:tc>
          <w:tcPr>
            <w:tcW w:w="0" w:type="auto"/>
            <w:tcBorders>
              <w:top w:val="nil"/>
              <w:left w:val="nil"/>
              <w:bottom w:val="nil"/>
              <w:right w:val="nil"/>
            </w:tcBorders>
            <w:shd w:val="clear" w:color="auto" w:fill="auto"/>
            <w:noWrap/>
            <w:vAlign w:val="center"/>
            <w:hideMark/>
          </w:tcPr>
          <w:p w14:paraId="5120899E" w14:textId="77777777" w:rsidR="00F07E7D" w:rsidRPr="00F07E7D" w:rsidRDefault="00F07E7D" w:rsidP="00F07E7D">
            <w:pPr>
              <w:spacing w:after="0" w:line="240" w:lineRule="auto"/>
              <w:jc w:val="center"/>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-0.07**</w:t>
            </w:r>
          </w:p>
        </w:tc>
        <w:tc>
          <w:tcPr>
            <w:tcW w:w="0" w:type="auto"/>
            <w:tcBorders>
              <w:top w:val="nil"/>
              <w:left w:val="nil"/>
              <w:bottom w:val="nil"/>
              <w:right w:val="nil"/>
            </w:tcBorders>
            <w:shd w:val="clear" w:color="auto" w:fill="auto"/>
            <w:noWrap/>
            <w:vAlign w:val="center"/>
            <w:hideMark/>
          </w:tcPr>
          <w:p w14:paraId="684C6124"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0.03</w:t>
            </w:r>
          </w:p>
        </w:tc>
      </w:tr>
      <w:tr w:rsidR="00F07E7D" w:rsidRPr="00F07E7D" w14:paraId="254EB6F5" w14:textId="77777777" w:rsidTr="00F07E7D">
        <w:trPr>
          <w:trHeight w:val="300"/>
          <w:jc w:val="center"/>
        </w:trPr>
        <w:tc>
          <w:tcPr>
            <w:tcW w:w="0" w:type="auto"/>
            <w:tcBorders>
              <w:top w:val="nil"/>
              <w:left w:val="nil"/>
              <w:bottom w:val="single" w:sz="4" w:space="0" w:color="auto"/>
              <w:right w:val="nil"/>
            </w:tcBorders>
            <w:shd w:val="clear" w:color="auto" w:fill="auto"/>
            <w:noWrap/>
            <w:vAlign w:val="center"/>
            <w:hideMark/>
          </w:tcPr>
          <w:p w14:paraId="4F45D943"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Played truant (Ref: No)</w:t>
            </w:r>
          </w:p>
        </w:tc>
        <w:tc>
          <w:tcPr>
            <w:tcW w:w="0" w:type="auto"/>
            <w:tcBorders>
              <w:top w:val="nil"/>
              <w:left w:val="nil"/>
              <w:bottom w:val="single" w:sz="4" w:space="0" w:color="auto"/>
              <w:right w:val="nil"/>
            </w:tcBorders>
            <w:shd w:val="clear" w:color="auto" w:fill="auto"/>
            <w:noWrap/>
            <w:vAlign w:val="center"/>
            <w:hideMark/>
          </w:tcPr>
          <w:p w14:paraId="45ACC95D"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-0.05</w:t>
            </w:r>
          </w:p>
        </w:tc>
        <w:tc>
          <w:tcPr>
            <w:tcW w:w="0" w:type="auto"/>
            <w:tcBorders>
              <w:top w:val="nil"/>
              <w:left w:val="nil"/>
              <w:bottom w:val="single" w:sz="4" w:space="0" w:color="auto"/>
              <w:right w:val="nil"/>
            </w:tcBorders>
            <w:shd w:val="clear" w:color="auto" w:fill="auto"/>
            <w:noWrap/>
            <w:vAlign w:val="center"/>
            <w:hideMark/>
          </w:tcPr>
          <w:p w14:paraId="10B5CF74"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0.04</w:t>
            </w:r>
          </w:p>
        </w:tc>
        <w:tc>
          <w:tcPr>
            <w:tcW w:w="0" w:type="auto"/>
            <w:tcBorders>
              <w:top w:val="nil"/>
              <w:left w:val="nil"/>
              <w:bottom w:val="single" w:sz="4" w:space="0" w:color="auto"/>
              <w:right w:val="nil"/>
            </w:tcBorders>
            <w:shd w:val="clear" w:color="auto" w:fill="auto"/>
            <w:noWrap/>
            <w:vAlign w:val="center"/>
            <w:hideMark/>
          </w:tcPr>
          <w:p w14:paraId="29E44060"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-0.02</w:t>
            </w:r>
          </w:p>
        </w:tc>
        <w:tc>
          <w:tcPr>
            <w:tcW w:w="0" w:type="auto"/>
            <w:tcBorders>
              <w:top w:val="nil"/>
              <w:left w:val="nil"/>
              <w:bottom w:val="single" w:sz="4" w:space="0" w:color="auto"/>
              <w:right w:val="nil"/>
            </w:tcBorders>
            <w:shd w:val="clear" w:color="auto" w:fill="auto"/>
            <w:noWrap/>
            <w:vAlign w:val="center"/>
            <w:hideMark/>
          </w:tcPr>
          <w:p w14:paraId="3486754C"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0.03</w:t>
            </w:r>
          </w:p>
        </w:tc>
      </w:tr>
      <w:tr w:rsidR="00F07E7D" w:rsidRPr="00F07E7D" w14:paraId="4CE5022E" w14:textId="77777777" w:rsidTr="00F07E7D">
        <w:trPr>
          <w:trHeight w:val="300"/>
          <w:jc w:val="center"/>
        </w:trPr>
        <w:tc>
          <w:tcPr>
            <w:tcW w:w="0" w:type="auto"/>
            <w:tcBorders>
              <w:top w:val="nil"/>
              <w:left w:val="nil"/>
              <w:bottom w:val="nil"/>
              <w:right w:val="nil"/>
            </w:tcBorders>
            <w:shd w:val="clear" w:color="auto" w:fill="auto"/>
            <w:noWrap/>
            <w:vAlign w:val="center"/>
            <w:hideMark/>
          </w:tcPr>
          <w:p w14:paraId="57CDA061" w14:textId="77777777" w:rsidR="00F07E7D" w:rsidRPr="00F07E7D" w:rsidRDefault="00F07E7D" w:rsidP="00F07E7D">
            <w:pPr>
              <w:spacing w:after="0" w:line="240" w:lineRule="auto"/>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Mental health, well-being and self-esteem</w:t>
            </w:r>
          </w:p>
        </w:tc>
        <w:tc>
          <w:tcPr>
            <w:tcW w:w="0" w:type="auto"/>
            <w:tcBorders>
              <w:top w:val="nil"/>
              <w:left w:val="nil"/>
              <w:bottom w:val="nil"/>
              <w:right w:val="nil"/>
            </w:tcBorders>
            <w:shd w:val="clear" w:color="auto" w:fill="auto"/>
            <w:noWrap/>
            <w:vAlign w:val="center"/>
            <w:hideMark/>
          </w:tcPr>
          <w:p w14:paraId="068E9F1B" w14:textId="77777777" w:rsidR="00F07E7D" w:rsidRPr="00F07E7D" w:rsidRDefault="00F07E7D" w:rsidP="00F07E7D">
            <w:pPr>
              <w:spacing w:after="0" w:line="240" w:lineRule="auto"/>
              <w:rPr>
                <w:rFonts w:ascii="Times New Roman" w:eastAsia="Times New Roman" w:hAnsi="Times New Roman"/>
                <w:b/>
                <w:bCs/>
                <w:color w:val="000000"/>
                <w:lang w:eastAsia="en-GB"/>
              </w:rPr>
            </w:pPr>
          </w:p>
        </w:tc>
        <w:tc>
          <w:tcPr>
            <w:tcW w:w="0" w:type="auto"/>
            <w:tcBorders>
              <w:top w:val="nil"/>
              <w:left w:val="nil"/>
              <w:bottom w:val="nil"/>
              <w:right w:val="nil"/>
            </w:tcBorders>
            <w:shd w:val="clear" w:color="auto" w:fill="auto"/>
            <w:noWrap/>
            <w:vAlign w:val="center"/>
            <w:hideMark/>
          </w:tcPr>
          <w:p w14:paraId="287A7792" w14:textId="77777777" w:rsidR="00F07E7D" w:rsidRPr="00F07E7D" w:rsidRDefault="00F07E7D" w:rsidP="00F07E7D">
            <w:pPr>
              <w:spacing w:after="0" w:line="240" w:lineRule="auto"/>
              <w:jc w:val="center"/>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center"/>
            <w:hideMark/>
          </w:tcPr>
          <w:p w14:paraId="7D49EEAE" w14:textId="77777777" w:rsidR="00F07E7D" w:rsidRPr="00F07E7D" w:rsidRDefault="00F07E7D" w:rsidP="00F07E7D">
            <w:pPr>
              <w:spacing w:after="0" w:line="240" w:lineRule="auto"/>
              <w:jc w:val="center"/>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center"/>
            <w:hideMark/>
          </w:tcPr>
          <w:p w14:paraId="185696D4" w14:textId="77777777" w:rsidR="00F07E7D" w:rsidRPr="00F07E7D" w:rsidRDefault="00F07E7D" w:rsidP="00F07E7D">
            <w:pPr>
              <w:spacing w:after="0" w:line="240" w:lineRule="auto"/>
              <w:jc w:val="center"/>
              <w:rPr>
                <w:rFonts w:ascii="Times New Roman" w:eastAsia="Times New Roman" w:hAnsi="Times New Roman"/>
                <w:sz w:val="20"/>
                <w:szCs w:val="20"/>
                <w:lang w:eastAsia="en-GB"/>
              </w:rPr>
            </w:pPr>
          </w:p>
        </w:tc>
      </w:tr>
      <w:tr w:rsidR="00F07E7D" w:rsidRPr="00F07E7D" w14:paraId="2E9092CC" w14:textId="77777777" w:rsidTr="00F07E7D">
        <w:trPr>
          <w:trHeight w:val="300"/>
          <w:jc w:val="center"/>
        </w:trPr>
        <w:tc>
          <w:tcPr>
            <w:tcW w:w="0" w:type="auto"/>
            <w:tcBorders>
              <w:top w:val="nil"/>
              <w:left w:val="nil"/>
              <w:bottom w:val="nil"/>
              <w:right w:val="nil"/>
            </w:tcBorders>
            <w:shd w:val="clear" w:color="auto" w:fill="auto"/>
            <w:noWrap/>
            <w:vAlign w:val="center"/>
            <w:hideMark/>
          </w:tcPr>
          <w:p w14:paraId="08917D46"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Mental health scale</w:t>
            </w:r>
          </w:p>
        </w:tc>
        <w:tc>
          <w:tcPr>
            <w:tcW w:w="0" w:type="auto"/>
            <w:tcBorders>
              <w:top w:val="nil"/>
              <w:left w:val="nil"/>
              <w:bottom w:val="nil"/>
              <w:right w:val="nil"/>
            </w:tcBorders>
            <w:shd w:val="clear" w:color="auto" w:fill="auto"/>
            <w:noWrap/>
            <w:vAlign w:val="center"/>
            <w:hideMark/>
          </w:tcPr>
          <w:p w14:paraId="507FA2BF"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-0.05</w:t>
            </w:r>
          </w:p>
        </w:tc>
        <w:tc>
          <w:tcPr>
            <w:tcW w:w="0" w:type="auto"/>
            <w:tcBorders>
              <w:top w:val="nil"/>
              <w:left w:val="nil"/>
              <w:bottom w:val="nil"/>
              <w:right w:val="nil"/>
            </w:tcBorders>
            <w:shd w:val="clear" w:color="auto" w:fill="auto"/>
            <w:noWrap/>
            <w:vAlign w:val="center"/>
            <w:hideMark/>
          </w:tcPr>
          <w:p w14:paraId="4B935BB1"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0.13</w:t>
            </w:r>
          </w:p>
        </w:tc>
        <w:tc>
          <w:tcPr>
            <w:tcW w:w="0" w:type="auto"/>
            <w:tcBorders>
              <w:top w:val="nil"/>
              <w:left w:val="nil"/>
              <w:bottom w:val="nil"/>
              <w:right w:val="nil"/>
            </w:tcBorders>
            <w:shd w:val="clear" w:color="auto" w:fill="auto"/>
            <w:noWrap/>
            <w:vAlign w:val="center"/>
            <w:hideMark/>
          </w:tcPr>
          <w:p w14:paraId="6F317B20"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0.06</w:t>
            </w:r>
          </w:p>
        </w:tc>
        <w:tc>
          <w:tcPr>
            <w:tcW w:w="0" w:type="auto"/>
            <w:tcBorders>
              <w:top w:val="nil"/>
              <w:left w:val="nil"/>
              <w:bottom w:val="nil"/>
              <w:right w:val="nil"/>
            </w:tcBorders>
            <w:shd w:val="clear" w:color="auto" w:fill="auto"/>
            <w:noWrap/>
            <w:vAlign w:val="center"/>
            <w:hideMark/>
          </w:tcPr>
          <w:p w14:paraId="584D750F"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0.11</w:t>
            </w:r>
          </w:p>
        </w:tc>
      </w:tr>
      <w:tr w:rsidR="00F07E7D" w:rsidRPr="00F07E7D" w14:paraId="44F17A3B" w14:textId="77777777" w:rsidTr="00F07E7D">
        <w:trPr>
          <w:trHeight w:val="300"/>
          <w:jc w:val="center"/>
        </w:trPr>
        <w:tc>
          <w:tcPr>
            <w:tcW w:w="0" w:type="auto"/>
            <w:tcBorders>
              <w:top w:val="nil"/>
              <w:left w:val="nil"/>
              <w:bottom w:val="nil"/>
              <w:right w:val="nil"/>
            </w:tcBorders>
            <w:shd w:val="clear" w:color="auto" w:fill="auto"/>
            <w:noWrap/>
            <w:vAlign w:val="center"/>
            <w:hideMark/>
          </w:tcPr>
          <w:p w14:paraId="7B5C677C"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Well-being scale</w:t>
            </w:r>
          </w:p>
        </w:tc>
        <w:tc>
          <w:tcPr>
            <w:tcW w:w="0" w:type="auto"/>
            <w:tcBorders>
              <w:top w:val="nil"/>
              <w:left w:val="nil"/>
              <w:bottom w:val="nil"/>
              <w:right w:val="nil"/>
            </w:tcBorders>
            <w:shd w:val="clear" w:color="auto" w:fill="auto"/>
            <w:noWrap/>
            <w:vAlign w:val="center"/>
            <w:hideMark/>
          </w:tcPr>
          <w:p w14:paraId="22FAF5E9"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-0.10</w:t>
            </w:r>
          </w:p>
        </w:tc>
        <w:tc>
          <w:tcPr>
            <w:tcW w:w="0" w:type="auto"/>
            <w:tcBorders>
              <w:top w:val="nil"/>
              <w:left w:val="nil"/>
              <w:bottom w:val="nil"/>
              <w:right w:val="nil"/>
            </w:tcBorders>
            <w:shd w:val="clear" w:color="auto" w:fill="auto"/>
            <w:noWrap/>
            <w:vAlign w:val="center"/>
            <w:hideMark/>
          </w:tcPr>
          <w:p w14:paraId="10B8BAD9"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0.15</w:t>
            </w:r>
          </w:p>
        </w:tc>
        <w:tc>
          <w:tcPr>
            <w:tcW w:w="0" w:type="auto"/>
            <w:tcBorders>
              <w:top w:val="nil"/>
              <w:left w:val="nil"/>
              <w:bottom w:val="nil"/>
              <w:right w:val="nil"/>
            </w:tcBorders>
            <w:shd w:val="clear" w:color="auto" w:fill="auto"/>
            <w:noWrap/>
            <w:vAlign w:val="center"/>
            <w:hideMark/>
          </w:tcPr>
          <w:p w14:paraId="19E4CA16"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-0.01</w:t>
            </w:r>
          </w:p>
        </w:tc>
        <w:tc>
          <w:tcPr>
            <w:tcW w:w="0" w:type="auto"/>
            <w:tcBorders>
              <w:top w:val="nil"/>
              <w:left w:val="nil"/>
              <w:bottom w:val="nil"/>
              <w:right w:val="nil"/>
            </w:tcBorders>
            <w:shd w:val="clear" w:color="auto" w:fill="auto"/>
            <w:noWrap/>
            <w:vAlign w:val="center"/>
            <w:hideMark/>
          </w:tcPr>
          <w:p w14:paraId="79296AC2"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0.12</w:t>
            </w:r>
          </w:p>
        </w:tc>
      </w:tr>
      <w:tr w:rsidR="00F07E7D" w:rsidRPr="00F07E7D" w14:paraId="766BDCAC" w14:textId="77777777" w:rsidTr="00F07E7D">
        <w:trPr>
          <w:trHeight w:val="300"/>
          <w:jc w:val="center"/>
        </w:trPr>
        <w:tc>
          <w:tcPr>
            <w:tcW w:w="0" w:type="auto"/>
            <w:tcBorders>
              <w:top w:val="nil"/>
              <w:left w:val="nil"/>
              <w:bottom w:val="nil"/>
              <w:right w:val="nil"/>
            </w:tcBorders>
            <w:shd w:val="clear" w:color="auto" w:fill="auto"/>
            <w:noWrap/>
            <w:vAlign w:val="center"/>
            <w:hideMark/>
          </w:tcPr>
          <w:p w14:paraId="7EEAF6AE"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Self-esteem scale</w:t>
            </w:r>
          </w:p>
        </w:tc>
        <w:tc>
          <w:tcPr>
            <w:tcW w:w="0" w:type="auto"/>
            <w:tcBorders>
              <w:top w:val="nil"/>
              <w:left w:val="nil"/>
              <w:bottom w:val="nil"/>
              <w:right w:val="nil"/>
            </w:tcBorders>
            <w:shd w:val="clear" w:color="auto" w:fill="auto"/>
            <w:noWrap/>
            <w:vAlign w:val="center"/>
            <w:hideMark/>
          </w:tcPr>
          <w:p w14:paraId="17067BD5"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-0.14</w:t>
            </w:r>
          </w:p>
        </w:tc>
        <w:tc>
          <w:tcPr>
            <w:tcW w:w="0" w:type="auto"/>
            <w:tcBorders>
              <w:top w:val="nil"/>
              <w:left w:val="nil"/>
              <w:bottom w:val="nil"/>
              <w:right w:val="nil"/>
            </w:tcBorders>
            <w:shd w:val="clear" w:color="auto" w:fill="auto"/>
            <w:noWrap/>
            <w:vAlign w:val="center"/>
            <w:hideMark/>
          </w:tcPr>
          <w:p w14:paraId="6EC94F5A"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0.14</w:t>
            </w:r>
          </w:p>
        </w:tc>
        <w:tc>
          <w:tcPr>
            <w:tcW w:w="0" w:type="auto"/>
            <w:tcBorders>
              <w:top w:val="nil"/>
              <w:left w:val="nil"/>
              <w:bottom w:val="nil"/>
              <w:right w:val="nil"/>
            </w:tcBorders>
            <w:shd w:val="clear" w:color="auto" w:fill="auto"/>
            <w:noWrap/>
            <w:vAlign w:val="center"/>
            <w:hideMark/>
          </w:tcPr>
          <w:p w14:paraId="3BF619A5"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-0.05</w:t>
            </w:r>
          </w:p>
        </w:tc>
        <w:tc>
          <w:tcPr>
            <w:tcW w:w="0" w:type="auto"/>
            <w:tcBorders>
              <w:top w:val="nil"/>
              <w:left w:val="nil"/>
              <w:bottom w:val="nil"/>
              <w:right w:val="nil"/>
            </w:tcBorders>
            <w:shd w:val="clear" w:color="auto" w:fill="auto"/>
            <w:noWrap/>
            <w:vAlign w:val="center"/>
            <w:hideMark/>
          </w:tcPr>
          <w:p w14:paraId="6B42A2C9"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0.11</w:t>
            </w:r>
          </w:p>
        </w:tc>
      </w:tr>
      <w:tr w:rsidR="00F07E7D" w:rsidRPr="00F07E7D" w14:paraId="2391E514" w14:textId="77777777" w:rsidTr="00F07E7D">
        <w:trPr>
          <w:trHeight w:val="300"/>
          <w:jc w:val="center"/>
        </w:trPr>
        <w:tc>
          <w:tcPr>
            <w:tcW w:w="0" w:type="auto"/>
            <w:tcBorders>
              <w:top w:val="nil"/>
              <w:left w:val="nil"/>
              <w:bottom w:val="nil"/>
              <w:right w:val="nil"/>
            </w:tcBorders>
            <w:shd w:val="clear" w:color="auto" w:fill="auto"/>
            <w:noWrap/>
            <w:vAlign w:val="center"/>
            <w:hideMark/>
          </w:tcPr>
          <w:p w14:paraId="22FDA2CE"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Bullied</w:t>
            </w:r>
          </w:p>
        </w:tc>
        <w:tc>
          <w:tcPr>
            <w:tcW w:w="0" w:type="auto"/>
            <w:tcBorders>
              <w:top w:val="nil"/>
              <w:left w:val="nil"/>
              <w:bottom w:val="nil"/>
              <w:right w:val="nil"/>
            </w:tcBorders>
            <w:shd w:val="clear" w:color="auto" w:fill="auto"/>
            <w:noWrap/>
            <w:vAlign w:val="center"/>
            <w:hideMark/>
          </w:tcPr>
          <w:p w14:paraId="775B7719"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-0.14</w:t>
            </w:r>
          </w:p>
        </w:tc>
        <w:tc>
          <w:tcPr>
            <w:tcW w:w="0" w:type="auto"/>
            <w:tcBorders>
              <w:top w:val="nil"/>
              <w:left w:val="nil"/>
              <w:bottom w:val="nil"/>
              <w:right w:val="nil"/>
            </w:tcBorders>
            <w:shd w:val="clear" w:color="auto" w:fill="auto"/>
            <w:noWrap/>
            <w:vAlign w:val="center"/>
            <w:hideMark/>
          </w:tcPr>
          <w:p w14:paraId="0AF4F81D"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0.12</w:t>
            </w:r>
          </w:p>
        </w:tc>
        <w:tc>
          <w:tcPr>
            <w:tcW w:w="0" w:type="auto"/>
            <w:tcBorders>
              <w:top w:val="nil"/>
              <w:left w:val="nil"/>
              <w:bottom w:val="nil"/>
              <w:right w:val="nil"/>
            </w:tcBorders>
            <w:shd w:val="clear" w:color="auto" w:fill="auto"/>
            <w:noWrap/>
            <w:vAlign w:val="center"/>
            <w:hideMark/>
          </w:tcPr>
          <w:p w14:paraId="72DF3817"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-0.14</w:t>
            </w:r>
          </w:p>
        </w:tc>
        <w:tc>
          <w:tcPr>
            <w:tcW w:w="0" w:type="auto"/>
            <w:tcBorders>
              <w:top w:val="nil"/>
              <w:left w:val="nil"/>
              <w:bottom w:val="nil"/>
              <w:right w:val="nil"/>
            </w:tcBorders>
            <w:shd w:val="clear" w:color="auto" w:fill="auto"/>
            <w:noWrap/>
            <w:vAlign w:val="center"/>
            <w:hideMark/>
          </w:tcPr>
          <w:p w14:paraId="7877B619"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0.10</w:t>
            </w:r>
          </w:p>
        </w:tc>
      </w:tr>
      <w:tr w:rsidR="00F07E7D" w:rsidRPr="00F07E7D" w14:paraId="149E4759" w14:textId="77777777" w:rsidTr="00F07E7D">
        <w:trPr>
          <w:trHeight w:val="300"/>
          <w:jc w:val="center"/>
        </w:trPr>
        <w:tc>
          <w:tcPr>
            <w:tcW w:w="0" w:type="auto"/>
            <w:tcBorders>
              <w:top w:val="nil"/>
              <w:left w:val="nil"/>
              <w:bottom w:val="single" w:sz="4" w:space="0" w:color="auto"/>
              <w:right w:val="nil"/>
            </w:tcBorders>
            <w:shd w:val="clear" w:color="auto" w:fill="auto"/>
            <w:noWrap/>
            <w:vAlign w:val="center"/>
            <w:hideMark/>
          </w:tcPr>
          <w:p w14:paraId="2F0DFDD1"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SDQ scale</w:t>
            </w:r>
          </w:p>
        </w:tc>
        <w:tc>
          <w:tcPr>
            <w:tcW w:w="0" w:type="auto"/>
            <w:tcBorders>
              <w:top w:val="nil"/>
              <w:left w:val="nil"/>
              <w:bottom w:val="single" w:sz="4" w:space="0" w:color="auto"/>
              <w:right w:val="nil"/>
            </w:tcBorders>
            <w:shd w:val="clear" w:color="auto" w:fill="auto"/>
            <w:noWrap/>
            <w:vAlign w:val="center"/>
            <w:hideMark/>
          </w:tcPr>
          <w:p w14:paraId="46CF14B1"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0.10</w:t>
            </w:r>
          </w:p>
        </w:tc>
        <w:tc>
          <w:tcPr>
            <w:tcW w:w="0" w:type="auto"/>
            <w:tcBorders>
              <w:top w:val="nil"/>
              <w:left w:val="nil"/>
              <w:bottom w:val="single" w:sz="4" w:space="0" w:color="auto"/>
              <w:right w:val="nil"/>
            </w:tcBorders>
            <w:shd w:val="clear" w:color="auto" w:fill="auto"/>
            <w:noWrap/>
            <w:vAlign w:val="center"/>
            <w:hideMark/>
          </w:tcPr>
          <w:p w14:paraId="11599502"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0.12</w:t>
            </w:r>
          </w:p>
        </w:tc>
        <w:tc>
          <w:tcPr>
            <w:tcW w:w="0" w:type="auto"/>
            <w:tcBorders>
              <w:top w:val="nil"/>
              <w:left w:val="nil"/>
              <w:bottom w:val="single" w:sz="4" w:space="0" w:color="auto"/>
              <w:right w:val="nil"/>
            </w:tcBorders>
            <w:shd w:val="clear" w:color="auto" w:fill="auto"/>
            <w:noWrap/>
            <w:vAlign w:val="center"/>
            <w:hideMark/>
          </w:tcPr>
          <w:p w14:paraId="34B624E0"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0.00</w:t>
            </w:r>
          </w:p>
        </w:tc>
        <w:tc>
          <w:tcPr>
            <w:tcW w:w="0" w:type="auto"/>
            <w:tcBorders>
              <w:top w:val="nil"/>
              <w:left w:val="nil"/>
              <w:bottom w:val="single" w:sz="4" w:space="0" w:color="auto"/>
              <w:right w:val="nil"/>
            </w:tcBorders>
            <w:shd w:val="clear" w:color="auto" w:fill="auto"/>
            <w:noWrap/>
            <w:vAlign w:val="center"/>
            <w:hideMark/>
          </w:tcPr>
          <w:p w14:paraId="4AB1733A"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0.09</w:t>
            </w:r>
          </w:p>
        </w:tc>
      </w:tr>
      <w:tr w:rsidR="00F07E7D" w:rsidRPr="00F07E7D" w14:paraId="41758239" w14:textId="77777777" w:rsidTr="00F07E7D">
        <w:trPr>
          <w:trHeight w:val="300"/>
          <w:jc w:val="center"/>
        </w:trPr>
        <w:tc>
          <w:tcPr>
            <w:tcW w:w="0" w:type="auto"/>
            <w:tcBorders>
              <w:top w:val="nil"/>
              <w:left w:val="nil"/>
              <w:bottom w:val="nil"/>
              <w:right w:val="nil"/>
            </w:tcBorders>
            <w:shd w:val="clear" w:color="auto" w:fill="auto"/>
            <w:noWrap/>
            <w:vAlign w:val="center"/>
            <w:hideMark/>
          </w:tcPr>
          <w:p w14:paraId="1723DB8E" w14:textId="77777777" w:rsidR="00F07E7D" w:rsidRPr="00F07E7D" w:rsidRDefault="00F07E7D" w:rsidP="00F07E7D">
            <w:pPr>
              <w:spacing w:after="0" w:line="240" w:lineRule="auto"/>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Young people's aspirations and expectations</w:t>
            </w:r>
          </w:p>
        </w:tc>
        <w:tc>
          <w:tcPr>
            <w:tcW w:w="0" w:type="auto"/>
            <w:tcBorders>
              <w:top w:val="nil"/>
              <w:left w:val="nil"/>
              <w:bottom w:val="nil"/>
              <w:right w:val="nil"/>
            </w:tcBorders>
            <w:shd w:val="clear" w:color="auto" w:fill="auto"/>
            <w:noWrap/>
            <w:vAlign w:val="center"/>
            <w:hideMark/>
          </w:tcPr>
          <w:p w14:paraId="55AA8F3B" w14:textId="77777777" w:rsidR="00F07E7D" w:rsidRPr="00F07E7D" w:rsidRDefault="00F07E7D" w:rsidP="00F07E7D">
            <w:pPr>
              <w:spacing w:after="0" w:line="240" w:lineRule="auto"/>
              <w:rPr>
                <w:rFonts w:ascii="Times New Roman" w:eastAsia="Times New Roman" w:hAnsi="Times New Roman"/>
                <w:b/>
                <w:bCs/>
                <w:color w:val="000000"/>
                <w:lang w:eastAsia="en-GB"/>
              </w:rPr>
            </w:pPr>
          </w:p>
        </w:tc>
        <w:tc>
          <w:tcPr>
            <w:tcW w:w="0" w:type="auto"/>
            <w:tcBorders>
              <w:top w:val="nil"/>
              <w:left w:val="nil"/>
              <w:bottom w:val="nil"/>
              <w:right w:val="nil"/>
            </w:tcBorders>
            <w:shd w:val="clear" w:color="auto" w:fill="auto"/>
            <w:noWrap/>
            <w:vAlign w:val="center"/>
            <w:hideMark/>
          </w:tcPr>
          <w:p w14:paraId="0B45B090" w14:textId="77777777" w:rsidR="00F07E7D" w:rsidRPr="00F07E7D" w:rsidRDefault="00F07E7D" w:rsidP="00F07E7D">
            <w:pPr>
              <w:spacing w:after="0" w:line="240" w:lineRule="auto"/>
              <w:jc w:val="center"/>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center"/>
            <w:hideMark/>
          </w:tcPr>
          <w:p w14:paraId="0B934DE5" w14:textId="77777777" w:rsidR="00F07E7D" w:rsidRPr="00F07E7D" w:rsidRDefault="00F07E7D" w:rsidP="00F07E7D">
            <w:pPr>
              <w:spacing w:after="0" w:line="240" w:lineRule="auto"/>
              <w:jc w:val="center"/>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center"/>
            <w:hideMark/>
          </w:tcPr>
          <w:p w14:paraId="2D200BE8" w14:textId="77777777" w:rsidR="00F07E7D" w:rsidRPr="00F07E7D" w:rsidRDefault="00F07E7D" w:rsidP="00F07E7D">
            <w:pPr>
              <w:spacing w:after="0" w:line="240" w:lineRule="auto"/>
              <w:jc w:val="center"/>
              <w:rPr>
                <w:rFonts w:ascii="Times New Roman" w:eastAsia="Times New Roman" w:hAnsi="Times New Roman"/>
                <w:sz w:val="20"/>
                <w:szCs w:val="20"/>
                <w:lang w:eastAsia="en-GB"/>
              </w:rPr>
            </w:pPr>
          </w:p>
        </w:tc>
      </w:tr>
      <w:tr w:rsidR="00F07E7D" w:rsidRPr="00F07E7D" w14:paraId="5AFA18D2" w14:textId="77777777" w:rsidTr="00F07E7D">
        <w:trPr>
          <w:trHeight w:val="300"/>
          <w:jc w:val="center"/>
        </w:trPr>
        <w:tc>
          <w:tcPr>
            <w:tcW w:w="0" w:type="auto"/>
            <w:tcBorders>
              <w:top w:val="nil"/>
              <w:left w:val="nil"/>
              <w:bottom w:val="nil"/>
              <w:right w:val="nil"/>
            </w:tcBorders>
            <w:shd w:val="clear" w:color="auto" w:fill="auto"/>
            <w:noWrap/>
            <w:vAlign w:val="center"/>
            <w:hideMark/>
          </w:tcPr>
          <w:p w14:paraId="54118E5C"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Go to university scale</w:t>
            </w:r>
          </w:p>
        </w:tc>
        <w:tc>
          <w:tcPr>
            <w:tcW w:w="0" w:type="auto"/>
            <w:tcBorders>
              <w:top w:val="nil"/>
              <w:left w:val="nil"/>
              <w:bottom w:val="nil"/>
              <w:right w:val="nil"/>
            </w:tcBorders>
            <w:shd w:val="clear" w:color="auto" w:fill="auto"/>
            <w:noWrap/>
            <w:vAlign w:val="center"/>
            <w:hideMark/>
          </w:tcPr>
          <w:p w14:paraId="408F4E77"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0.04</w:t>
            </w:r>
          </w:p>
        </w:tc>
        <w:tc>
          <w:tcPr>
            <w:tcW w:w="0" w:type="auto"/>
            <w:tcBorders>
              <w:top w:val="nil"/>
              <w:left w:val="nil"/>
              <w:bottom w:val="nil"/>
              <w:right w:val="nil"/>
            </w:tcBorders>
            <w:shd w:val="clear" w:color="auto" w:fill="auto"/>
            <w:noWrap/>
            <w:vAlign w:val="center"/>
            <w:hideMark/>
          </w:tcPr>
          <w:p w14:paraId="54C20C69"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0.10</w:t>
            </w:r>
          </w:p>
        </w:tc>
        <w:tc>
          <w:tcPr>
            <w:tcW w:w="0" w:type="auto"/>
            <w:tcBorders>
              <w:top w:val="nil"/>
              <w:left w:val="nil"/>
              <w:bottom w:val="nil"/>
              <w:right w:val="nil"/>
            </w:tcBorders>
            <w:shd w:val="clear" w:color="auto" w:fill="auto"/>
            <w:noWrap/>
            <w:vAlign w:val="center"/>
            <w:hideMark/>
          </w:tcPr>
          <w:p w14:paraId="3363088A"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0.06</w:t>
            </w:r>
          </w:p>
        </w:tc>
        <w:tc>
          <w:tcPr>
            <w:tcW w:w="0" w:type="auto"/>
            <w:tcBorders>
              <w:top w:val="nil"/>
              <w:left w:val="nil"/>
              <w:bottom w:val="nil"/>
              <w:right w:val="nil"/>
            </w:tcBorders>
            <w:shd w:val="clear" w:color="auto" w:fill="auto"/>
            <w:noWrap/>
            <w:vAlign w:val="center"/>
            <w:hideMark/>
          </w:tcPr>
          <w:p w14:paraId="794B5B4A"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0.08</w:t>
            </w:r>
          </w:p>
        </w:tc>
      </w:tr>
      <w:tr w:rsidR="00F07E7D" w:rsidRPr="00F07E7D" w14:paraId="16144ADF" w14:textId="77777777" w:rsidTr="00F07E7D">
        <w:trPr>
          <w:trHeight w:val="300"/>
          <w:jc w:val="center"/>
        </w:trPr>
        <w:tc>
          <w:tcPr>
            <w:tcW w:w="0" w:type="auto"/>
            <w:tcBorders>
              <w:top w:val="nil"/>
              <w:left w:val="nil"/>
              <w:bottom w:val="single" w:sz="4" w:space="0" w:color="auto"/>
              <w:right w:val="nil"/>
            </w:tcBorders>
            <w:shd w:val="clear" w:color="auto" w:fill="auto"/>
            <w:noWrap/>
            <w:vAlign w:val="center"/>
            <w:hideMark/>
          </w:tcPr>
          <w:p w14:paraId="479722B4"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Aspire to work in a professional job (Ref: No)</w:t>
            </w:r>
          </w:p>
        </w:tc>
        <w:tc>
          <w:tcPr>
            <w:tcW w:w="0" w:type="auto"/>
            <w:tcBorders>
              <w:top w:val="nil"/>
              <w:left w:val="nil"/>
              <w:bottom w:val="single" w:sz="4" w:space="0" w:color="auto"/>
              <w:right w:val="nil"/>
            </w:tcBorders>
            <w:shd w:val="clear" w:color="auto" w:fill="auto"/>
            <w:noWrap/>
            <w:vAlign w:val="center"/>
            <w:hideMark/>
          </w:tcPr>
          <w:p w14:paraId="0C1B3B3F"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-0.03</w:t>
            </w:r>
          </w:p>
        </w:tc>
        <w:tc>
          <w:tcPr>
            <w:tcW w:w="0" w:type="auto"/>
            <w:tcBorders>
              <w:top w:val="nil"/>
              <w:left w:val="nil"/>
              <w:bottom w:val="single" w:sz="4" w:space="0" w:color="auto"/>
              <w:right w:val="nil"/>
            </w:tcBorders>
            <w:shd w:val="clear" w:color="auto" w:fill="auto"/>
            <w:noWrap/>
            <w:vAlign w:val="center"/>
            <w:hideMark/>
          </w:tcPr>
          <w:p w14:paraId="0BBC89ED"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0.09</w:t>
            </w:r>
          </w:p>
        </w:tc>
        <w:tc>
          <w:tcPr>
            <w:tcW w:w="0" w:type="auto"/>
            <w:tcBorders>
              <w:top w:val="nil"/>
              <w:left w:val="nil"/>
              <w:bottom w:val="single" w:sz="4" w:space="0" w:color="auto"/>
              <w:right w:val="nil"/>
            </w:tcBorders>
            <w:shd w:val="clear" w:color="auto" w:fill="auto"/>
            <w:noWrap/>
            <w:vAlign w:val="center"/>
            <w:hideMark/>
          </w:tcPr>
          <w:p w14:paraId="5B03F8C0"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0.04</w:t>
            </w:r>
          </w:p>
        </w:tc>
        <w:tc>
          <w:tcPr>
            <w:tcW w:w="0" w:type="auto"/>
            <w:tcBorders>
              <w:top w:val="nil"/>
              <w:left w:val="nil"/>
              <w:bottom w:val="single" w:sz="4" w:space="0" w:color="auto"/>
              <w:right w:val="nil"/>
            </w:tcBorders>
            <w:shd w:val="clear" w:color="auto" w:fill="auto"/>
            <w:noWrap/>
            <w:vAlign w:val="center"/>
            <w:hideMark/>
          </w:tcPr>
          <w:p w14:paraId="426ACBAC"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0.07</w:t>
            </w:r>
          </w:p>
        </w:tc>
      </w:tr>
      <w:tr w:rsidR="00F07E7D" w:rsidRPr="00F07E7D" w14:paraId="4A41DD2F" w14:textId="77777777" w:rsidTr="00F07E7D">
        <w:trPr>
          <w:trHeight w:val="300"/>
          <w:jc w:val="center"/>
        </w:trPr>
        <w:tc>
          <w:tcPr>
            <w:tcW w:w="0" w:type="auto"/>
            <w:tcBorders>
              <w:top w:val="nil"/>
              <w:left w:val="nil"/>
              <w:bottom w:val="nil"/>
              <w:right w:val="nil"/>
            </w:tcBorders>
            <w:shd w:val="clear" w:color="auto" w:fill="auto"/>
            <w:noWrap/>
            <w:vAlign w:val="center"/>
            <w:hideMark/>
          </w:tcPr>
          <w:p w14:paraId="23890822" w14:textId="77777777" w:rsidR="00F07E7D" w:rsidRPr="00F07E7D" w:rsidRDefault="00F07E7D" w:rsidP="00F07E7D">
            <w:pPr>
              <w:spacing w:after="0" w:line="240" w:lineRule="auto"/>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Parental aspirations and investments</w:t>
            </w:r>
          </w:p>
        </w:tc>
        <w:tc>
          <w:tcPr>
            <w:tcW w:w="0" w:type="auto"/>
            <w:tcBorders>
              <w:top w:val="nil"/>
              <w:left w:val="nil"/>
              <w:bottom w:val="nil"/>
              <w:right w:val="nil"/>
            </w:tcBorders>
            <w:shd w:val="clear" w:color="auto" w:fill="auto"/>
            <w:noWrap/>
            <w:vAlign w:val="bottom"/>
            <w:hideMark/>
          </w:tcPr>
          <w:p w14:paraId="5B09BFE4" w14:textId="77777777" w:rsidR="00F07E7D" w:rsidRPr="00F07E7D" w:rsidRDefault="00F07E7D" w:rsidP="00F07E7D">
            <w:pPr>
              <w:spacing w:after="0" w:line="240" w:lineRule="auto"/>
              <w:rPr>
                <w:rFonts w:ascii="Times New Roman" w:eastAsia="Times New Roman" w:hAnsi="Times New Roman"/>
                <w:b/>
                <w:bCs/>
                <w:color w:val="000000"/>
                <w:lang w:eastAsia="en-GB"/>
              </w:rPr>
            </w:pPr>
          </w:p>
        </w:tc>
        <w:tc>
          <w:tcPr>
            <w:tcW w:w="0" w:type="auto"/>
            <w:tcBorders>
              <w:top w:val="nil"/>
              <w:left w:val="nil"/>
              <w:bottom w:val="nil"/>
              <w:right w:val="nil"/>
            </w:tcBorders>
            <w:shd w:val="clear" w:color="auto" w:fill="auto"/>
            <w:noWrap/>
            <w:vAlign w:val="bottom"/>
            <w:hideMark/>
          </w:tcPr>
          <w:p w14:paraId="201368DE" w14:textId="77777777" w:rsidR="00F07E7D" w:rsidRPr="00F07E7D" w:rsidRDefault="00F07E7D" w:rsidP="00F07E7D">
            <w:pPr>
              <w:spacing w:after="0" w:line="240" w:lineRule="auto"/>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bottom"/>
            <w:hideMark/>
          </w:tcPr>
          <w:p w14:paraId="23AADABA" w14:textId="77777777" w:rsidR="00F07E7D" w:rsidRPr="00F07E7D" w:rsidRDefault="00F07E7D" w:rsidP="00F07E7D">
            <w:pPr>
              <w:spacing w:after="0" w:line="240" w:lineRule="auto"/>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bottom"/>
            <w:hideMark/>
          </w:tcPr>
          <w:p w14:paraId="6C95CF62" w14:textId="77777777" w:rsidR="00F07E7D" w:rsidRPr="00F07E7D" w:rsidRDefault="00F07E7D" w:rsidP="00F07E7D">
            <w:pPr>
              <w:spacing w:after="0" w:line="240" w:lineRule="auto"/>
              <w:rPr>
                <w:rFonts w:ascii="Times New Roman" w:eastAsia="Times New Roman" w:hAnsi="Times New Roman"/>
                <w:sz w:val="20"/>
                <w:szCs w:val="20"/>
                <w:lang w:eastAsia="en-GB"/>
              </w:rPr>
            </w:pPr>
          </w:p>
        </w:tc>
      </w:tr>
      <w:tr w:rsidR="00F07E7D" w:rsidRPr="00F07E7D" w14:paraId="627B42C7" w14:textId="77777777" w:rsidTr="00F07E7D">
        <w:trPr>
          <w:trHeight w:val="300"/>
          <w:jc w:val="center"/>
        </w:trPr>
        <w:tc>
          <w:tcPr>
            <w:tcW w:w="0" w:type="auto"/>
            <w:tcBorders>
              <w:top w:val="nil"/>
              <w:left w:val="nil"/>
              <w:bottom w:val="nil"/>
              <w:right w:val="nil"/>
            </w:tcBorders>
            <w:shd w:val="clear" w:color="auto" w:fill="auto"/>
            <w:noWrap/>
            <w:vAlign w:val="center"/>
            <w:hideMark/>
          </w:tcPr>
          <w:p w14:paraId="5BCF3435"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Parent thinks will stay in school post 16 (Ref: No)</w:t>
            </w:r>
          </w:p>
        </w:tc>
        <w:tc>
          <w:tcPr>
            <w:tcW w:w="0" w:type="auto"/>
            <w:tcBorders>
              <w:top w:val="nil"/>
              <w:left w:val="nil"/>
              <w:bottom w:val="nil"/>
              <w:right w:val="nil"/>
            </w:tcBorders>
            <w:shd w:val="clear" w:color="auto" w:fill="auto"/>
            <w:noWrap/>
            <w:vAlign w:val="center"/>
            <w:hideMark/>
          </w:tcPr>
          <w:p w14:paraId="3712B0D1"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0.02</w:t>
            </w:r>
          </w:p>
        </w:tc>
        <w:tc>
          <w:tcPr>
            <w:tcW w:w="0" w:type="auto"/>
            <w:tcBorders>
              <w:top w:val="nil"/>
              <w:left w:val="nil"/>
              <w:bottom w:val="nil"/>
              <w:right w:val="nil"/>
            </w:tcBorders>
            <w:shd w:val="clear" w:color="auto" w:fill="auto"/>
            <w:noWrap/>
            <w:vAlign w:val="center"/>
            <w:hideMark/>
          </w:tcPr>
          <w:p w14:paraId="63161A6A"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0.03</w:t>
            </w:r>
          </w:p>
        </w:tc>
        <w:tc>
          <w:tcPr>
            <w:tcW w:w="0" w:type="auto"/>
            <w:tcBorders>
              <w:top w:val="nil"/>
              <w:left w:val="nil"/>
              <w:bottom w:val="nil"/>
              <w:right w:val="nil"/>
            </w:tcBorders>
            <w:shd w:val="clear" w:color="auto" w:fill="auto"/>
            <w:noWrap/>
            <w:vAlign w:val="center"/>
            <w:hideMark/>
          </w:tcPr>
          <w:p w14:paraId="62004233"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0.02</w:t>
            </w:r>
          </w:p>
        </w:tc>
        <w:tc>
          <w:tcPr>
            <w:tcW w:w="0" w:type="auto"/>
            <w:tcBorders>
              <w:top w:val="nil"/>
              <w:left w:val="nil"/>
              <w:bottom w:val="nil"/>
              <w:right w:val="nil"/>
            </w:tcBorders>
            <w:shd w:val="clear" w:color="auto" w:fill="auto"/>
            <w:noWrap/>
            <w:vAlign w:val="center"/>
            <w:hideMark/>
          </w:tcPr>
          <w:p w14:paraId="3EF89BBC"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0.02</w:t>
            </w:r>
          </w:p>
        </w:tc>
      </w:tr>
      <w:tr w:rsidR="00F07E7D" w:rsidRPr="00F07E7D" w14:paraId="535DE2D2" w14:textId="77777777" w:rsidTr="00F07E7D">
        <w:trPr>
          <w:trHeight w:val="315"/>
          <w:jc w:val="center"/>
        </w:trPr>
        <w:tc>
          <w:tcPr>
            <w:tcW w:w="0" w:type="auto"/>
            <w:tcBorders>
              <w:top w:val="nil"/>
              <w:left w:val="nil"/>
              <w:bottom w:val="nil"/>
              <w:right w:val="nil"/>
            </w:tcBorders>
            <w:shd w:val="clear" w:color="auto" w:fill="auto"/>
            <w:noWrap/>
            <w:vAlign w:val="center"/>
            <w:hideMark/>
          </w:tcPr>
          <w:p w14:paraId="2DBDB113"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Parent thinks will go to university (Ref: No)</w:t>
            </w:r>
          </w:p>
        </w:tc>
        <w:tc>
          <w:tcPr>
            <w:tcW w:w="0" w:type="auto"/>
            <w:tcBorders>
              <w:top w:val="nil"/>
              <w:left w:val="nil"/>
              <w:bottom w:val="nil"/>
              <w:right w:val="nil"/>
            </w:tcBorders>
            <w:shd w:val="clear" w:color="auto" w:fill="auto"/>
            <w:noWrap/>
            <w:vAlign w:val="center"/>
            <w:hideMark/>
          </w:tcPr>
          <w:p w14:paraId="613EE524"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0.01</w:t>
            </w:r>
          </w:p>
        </w:tc>
        <w:tc>
          <w:tcPr>
            <w:tcW w:w="0" w:type="auto"/>
            <w:tcBorders>
              <w:top w:val="nil"/>
              <w:left w:val="nil"/>
              <w:bottom w:val="nil"/>
              <w:right w:val="nil"/>
            </w:tcBorders>
            <w:shd w:val="clear" w:color="auto" w:fill="auto"/>
            <w:noWrap/>
            <w:vAlign w:val="center"/>
            <w:hideMark/>
          </w:tcPr>
          <w:p w14:paraId="44E97B9B"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0.06</w:t>
            </w:r>
          </w:p>
        </w:tc>
        <w:tc>
          <w:tcPr>
            <w:tcW w:w="0" w:type="auto"/>
            <w:tcBorders>
              <w:top w:val="nil"/>
              <w:left w:val="nil"/>
              <w:bottom w:val="nil"/>
              <w:right w:val="nil"/>
            </w:tcBorders>
            <w:shd w:val="clear" w:color="auto" w:fill="auto"/>
            <w:noWrap/>
            <w:vAlign w:val="center"/>
            <w:hideMark/>
          </w:tcPr>
          <w:p w14:paraId="4C37C7DE"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0.03</w:t>
            </w:r>
          </w:p>
        </w:tc>
        <w:tc>
          <w:tcPr>
            <w:tcW w:w="0" w:type="auto"/>
            <w:tcBorders>
              <w:top w:val="nil"/>
              <w:left w:val="nil"/>
              <w:bottom w:val="nil"/>
              <w:right w:val="nil"/>
            </w:tcBorders>
            <w:shd w:val="clear" w:color="auto" w:fill="auto"/>
            <w:noWrap/>
            <w:vAlign w:val="center"/>
            <w:hideMark/>
          </w:tcPr>
          <w:p w14:paraId="12FB7255"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0.05</w:t>
            </w:r>
          </w:p>
        </w:tc>
      </w:tr>
      <w:tr w:rsidR="00F07E7D" w:rsidRPr="00F07E7D" w14:paraId="49206659" w14:textId="77777777" w:rsidTr="00F07E7D">
        <w:trPr>
          <w:trHeight w:val="300"/>
          <w:jc w:val="center"/>
        </w:trPr>
        <w:tc>
          <w:tcPr>
            <w:tcW w:w="0" w:type="auto"/>
            <w:tcBorders>
              <w:top w:val="nil"/>
              <w:left w:val="nil"/>
              <w:bottom w:val="nil"/>
              <w:right w:val="nil"/>
            </w:tcBorders>
            <w:shd w:val="clear" w:color="auto" w:fill="auto"/>
            <w:noWrap/>
            <w:vAlign w:val="center"/>
            <w:hideMark/>
          </w:tcPr>
          <w:p w14:paraId="53D3781E"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Receives tutoring (Ref: No)</w:t>
            </w:r>
          </w:p>
        </w:tc>
        <w:tc>
          <w:tcPr>
            <w:tcW w:w="0" w:type="auto"/>
            <w:tcBorders>
              <w:top w:val="nil"/>
              <w:left w:val="nil"/>
              <w:bottom w:val="nil"/>
              <w:right w:val="nil"/>
            </w:tcBorders>
            <w:shd w:val="clear" w:color="auto" w:fill="auto"/>
            <w:noWrap/>
            <w:vAlign w:val="center"/>
            <w:hideMark/>
          </w:tcPr>
          <w:p w14:paraId="72B3EAF7"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0.00</w:t>
            </w:r>
          </w:p>
        </w:tc>
        <w:tc>
          <w:tcPr>
            <w:tcW w:w="0" w:type="auto"/>
            <w:tcBorders>
              <w:top w:val="nil"/>
              <w:left w:val="nil"/>
              <w:bottom w:val="nil"/>
              <w:right w:val="nil"/>
            </w:tcBorders>
            <w:shd w:val="clear" w:color="auto" w:fill="auto"/>
            <w:noWrap/>
            <w:vAlign w:val="center"/>
            <w:hideMark/>
          </w:tcPr>
          <w:p w14:paraId="7B49FE49"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0.05</w:t>
            </w:r>
          </w:p>
        </w:tc>
        <w:tc>
          <w:tcPr>
            <w:tcW w:w="0" w:type="auto"/>
            <w:tcBorders>
              <w:top w:val="nil"/>
              <w:left w:val="nil"/>
              <w:bottom w:val="nil"/>
              <w:right w:val="nil"/>
            </w:tcBorders>
            <w:shd w:val="clear" w:color="auto" w:fill="auto"/>
            <w:noWrap/>
            <w:vAlign w:val="center"/>
            <w:hideMark/>
          </w:tcPr>
          <w:p w14:paraId="60AD40C3"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-0.01</w:t>
            </w:r>
          </w:p>
        </w:tc>
        <w:tc>
          <w:tcPr>
            <w:tcW w:w="0" w:type="auto"/>
            <w:tcBorders>
              <w:top w:val="nil"/>
              <w:left w:val="nil"/>
              <w:bottom w:val="nil"/>
              <w:right w:val="nil"/>
            </w:tcBorders>
            <w:shd w:val="clear" w:color="auto" w:fill="auto"/>
            <w:noWrap/>
            <w:vAlign w:val="center"/>
            <w:hideMark/>
          </w:tcPr>
          <w:p w14:paraId="719A579F"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0.04</w:t>
            </w:r>
          </w:p>
        </w:tc>
      </w:tr>
      <w:tr w:rsidR="00F07E7D" w:rsidRPr="00F07E7D" w14:paraId="60BFDD02" w14:textId="77777777" w:rsidTr="00F07E7D">
        <w:trPr>
          <w:trHeight w:val="300"/>
          <w:jc w:val="center"/>
        </w:trPr>
        <w:tc>
          <w:tcPr>
            <w:tcW w:w="0" w:type="auto"/>
            <w:tcBorders>
              <w:top w:val="nil"/>
              <w:left w:val="nil"/>
              <w:bottom w:val="nil"/>
              <w:right w:val="nil"/>
            </w:tcBorders>
            <w:shd w:val="clear" w:color="auto" w:fill="auto"/>
            <w:noWrap/>
            <w:vAlign w:val="center"/>
            <w:hideMark/>
          </w:tcPr>
          <w:p w14:paraId="7B033A46"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Receives English tutoring (Ref: No)</w:t>
            </w:r>
          </w:p>
        </w:tc>
        <w:tc>
          <w:tcPr>
            <w:tcW w:w="0" w:type="auto"/>
            <w:tcBorders>
              <w:top w:val="nil"/>
              <w:left w:val="nil"/>
              <w:bottom w:val="nil"/>
              <w:right w:val="nil"/>
            </w:tcBorders>
            <w:shd w:val="clear" w:color="auto" w:fill="auto"/>
            <w:noWrap/>
            <w:vAlign w:val="center"/>
            <w:hideMark/>
          </w:tcPr>
          <w:p w14:paraId="45DF7662"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-0.01</w:t>
            </w:r>
          </w:p>
        </w:tc>
        <w:tc>
          <w:tcPr>
            <w:tcW w:w="0" w:type="auto"/>
            <w:tcBorders>
              <w:top w:val="nil"/>
              <w:left w:val="nil"/>
              <w:bottom w:val="nil"/>
              <w:right w:val="nil"/>
            </w:tcBorders>
            <w:shd w:val="clear" w:color="auto" w:fill="auto"/>
            <w:noWrap/>
            <w:vAlign w:val="center"/>
            <w:hideMark/>
          </w:tcPr>
          <w:p w14:paraId="28CD5742"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0.04</w:t>
            </w:r>
          </w:p>
        </w:tc>
        <w:tc>
          <w:tcPr>
            <w:tcW w:w="0" w:type="auto"/>
            <w:tcBorders>
              <w:top w:val="nil"/>
              <w:left w:val="nil"/>
              <w:bottom w:val="nil"/>
              <w:right w:val="nil"/>
            </w:tcBorders>
            <w:shd w:val="clear" w:color="auto" w:fill="auto"/>
            <w:noWrap/>
            <w:vAlign w:val="center"/>
            <w:hideMark/>
          </w:tcPr>
          <w:p w14:paraId="689947A8"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0.00</w:t>
            </w:r>
          </w:p>
        </w:tc>
        <w:tc>
          <w:tcPr>
            <w:tcW w:w="0" w:type="auto"/>
            <w:tcBorders>
              <w:top w:val="nil"/>
              <w:left w:val="nil"/>
              <w:bottom w:val="nil"/>
              <w:right w:val="nil"/>
            </w:tcBorders>
            <w:shd w:val="clear" w:color="auto" w:fill="auto"/>
            <w:noWrap/>
            <w:vAlign w:val="center"/>
            <w:hideMark/>
          </w:tcPr>
          <w:p w14:paraId="5B5ED936"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0.03</w:t>
            </w:r>
          </w:p>
        </w:tc>
      </w:tr>
      <w:tr w:rsidR="00F07E7D" w:rsidRPr="00F07E7D" w14:paraId="7DFB6829" w14:textId="77777777" w:rsidTr="00F07E7D">
        <w:trPr>
          <w:trHeight w:val="300"/>
          <w:jc w:val="center"/>
        </w:trPr>
        <w:tc>
          <w:tcPr>
            <w:tcW w:w="0" w:type="auto"/>
            <w:tcBorders>
              <w:top w:val="nil"/>
              <w:left w:val="nil"/>
              <w:bottom w:val="single" w:sz="4" w:space="0" w:color="auto"/>
              <w:right w:val="nil"/>
            </w:tcBorders>
            <w:shd w:val="clear" w:color="auto" w:fill="auto"/>
            <w:noWrap/>
            <w:vAlign w:val="center"/>
            <w:hideMark/>
          </w:tcPr>
          <w:p w14:paraId="3B8E8140"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Receives maths tutoring (Ref: No)</w:t>
            </w:r>
          </w:p>
        </w:tc>
        <w:tc>
          <w:tcPr>
            <w:tcW w:w="0" w:type="auto"/>
            <w:tcBorders>
              <w:top w:val="nil"/>
              <w:left w:val="nil"/>
              <w:bottom w:val="nil"/>
              <w:right w:val="nil"/>
            </w:tcBorders>
            <w:shd w:val="clear" w:color="auto" w:fill="auto"/>
            <w:noWrap/>
            <w:vAlign w:val="center"/>
            <w:hideMark/>
          </w:tcPr>
          <w:p w14:paraId="650140D3"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0.03</w:t>
            </w:r>
          </w:p>
        </w:tc>
        <w:tc>
          <w:tcPr>
            <w:tcW w:w="0" w:type="auto"/>
            <w:tcBorders>
              <w:top w:val="nil"/>
              <w:left w:val="nil"/>
              <w:bottom w:val="nil"/>
              <w:right w:val="nil"/>
            </w:tcBorders>
            <w:shd w:val="clear" w:color="auto" w:fill="auto"/>
            <w:noWrap/>
            <w:vAlign w:val="center"/>
            <w:hideMark/>
          </w:tcPr>
          <w:p w14:paraId="7C20D0EA"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0.05</w:t>
            </w:r>
          </w:p>
        </w:tc>
        <w:tc>
          <w:tcPr>
            <w:tcW w:w="0" w:type="auto"/>
            <w:tcBorders>
              <w:top w:val="nil"/>
              <w:left w:val="nil"/>
              <w:bottom w:val="nil"/>
              <w:right w:val="nil"/>
            </w:tcBorders>
            <w:shd w:val="clear" w:color="auto" w:fill="auto"/>
            <w:noWrap/>
            <w:vAlign w:val="center"/>
            <w:hideMark/>
          </w:tcPr>
          <w:p w14:paraId="11FBA14A"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0.01</w:t>
            </w:r>
          </w:p>
        </w:tc>
        <w:tc>
          <w:tcPr>
            <w:tcW w:w="0" w:type="auto"/>
            <w:tcBorders>
              <w:top w:val="nil"/>
              <w:left w:val="nil"/>
              <w:bottom w:val="nil"/>
              <w:right w:val="nil"/>
            </w:tcBorders>
            <w:shd w:val="clear" w:color="auto" w:fill="auto"/>
            <w:noWrap/>
            <w:vAlign w:val="center"/>
            <w:hideMark/>
          </w:tcPr>
          <w:p w14:paraId="7D674628"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0.04</w:t>
            </w:r>
          </w:p>
        </w:tc>
      </w:tr>
      <w:tr w:rsidR="00F07E7D" w:rsidRPr="00F07E7D" w14:paraId="52E0FA5D" w14:textId="77777777" w:rsidTr="00F07E7D">
        <w:trPr>
          <w:trHeight w:val="300"/>
          <w:jc w:val="center"/>
        </w:trPr>
        <w:tc>
          <w:tcPr>
            <w:tcW w:w="0" w:type="auto"/>
            <w:tcBorders>
              <w:top w:val="nil"/>
              <w:left w:val="nil"/>
              <w:bottom w:val="nil"/>
              <w:right w:val="nil"/>
            </w:tcBorders>
            <w:shd w:val="clear" w:color="auto" w:fill="auto"/>
            <w:noWrap/>
            <w:vAlign w:val="center"/>
            <w:hideMark/>
          </w:tcPr>
          <w:p w14:paraId="30D7E202" w14:textId="77777777" w:rsidR="00F07E7D" w:rsidRPr="00F07E7D" w:rsidRDefault="00F07E7D" w:rsidP="00F07E7D">
            <w:pPr>
              <w:spacing w:after="0" w:line="240" w:lineRule="auto"/>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Academic achievement</w:t>
            </w:r>
          </w:p>
        </w:tc>
        <w:tc>
          <w:tcPr>
            <w:tcW w:w="0" w:type="auto"/>
            <w:tcBorders>
              <w:top w:val="single" w:sz="4" w:space="0" w:color="auto"/>
              <w:left w:val="nil"/>
              <w:bottom w:val="nil"/>
              <w:right w:val="nil"/>
            </w:tcBorders>
            <w:shd w:val="clear" w:color="auto" w:fill="auto"/>
            <w:noWrap/>
            <w:vAlign w:val="bottom"/>
            <w:hideMark/>
          </w:tcPr>
          <w:p w14:paraId="65063CF8" w14:textId="77777777" w:rsidR="00F07E7D" w:rsidRPr="00F07E7D" w:rsidRDefault="00F07E7D" w:rsidP="00F07E7D">
            <w:pPr>
              <w:spacing w:after="0" w:line="240" w:lineRule="auto"/>
              <w:rPr>
                <w:rFonts w:eastAsia="Times New Roman" w:cs="Calibri"/>
                <w:color w:val="000000"/>
                <w:lang w:eastAsia="en-GB"/>
              </w:rPr>
            </w:pPr>
            <w:r w:rsidRPr="00F07E7D">
              <w:rPr>
                <w:rFonts w:eastAsia="Times New Roman" w:cs="Calibri"/>
                <w:color w:val="000000"/>
                <w:lang w:eastAsia="en-GB"/>
              </w:rPr>
              <w:t> </w:t>
            </w:r>
          </w:p>
        </w:tc>
        <w:tc>
          <w:tcPr>
            <w:tcW w:w="0" w:type="auto"/>
            <w:tcBorders>
              <w:top w:val="single" w:sz="4" w:space="0" w:color="auto"/>
              <w:left w:val="nil"/>
              <w:bottom w:val="nil"/>
              <w:right w:val="nil"/>
            </w:tcBorders>
            <w:shd w:val="clear" w:color="auto" w:fill="auto"/>
            <w:noWrap/>
            <w:vAlign w:val="bottom"/>
            <w:hideMark/>
          </w:tcPr>
          <w:p w14:paraId="3B5DD28E" w14:textId="77777777" w:rsidR="00F07E7D" w:rsidRPr="00F07E7D" w:rsidRDefault="00F07E7D" w:rsidP="00F07E7D">
            <w:pPr>
              <w:spacing w:after="0" w:line="240" w:lineRule="auto"/>
              <w:rPr>
                <w:rFonts w:eastAsia="Times New Roman" w:cs="Calibri"/>
                <w:color w:val="000000"/>
                <w:lang w:eastAsia="en-GB"/>
              </w:rPr>
            </w:pPr>
            <w:r w:rsidRPr="00F07E7D">
              <w:rPr>
                <w:rFonts w:eastAsia="Times New Roman" w:cs="Calibri"/>
                <w:color w:val="000000"/>
                <w:lang w:eastAsia="en-GB"/>
              </w:rPr>
              <w:t> </w:t>
            </w:r>
          </w:p>
        </w:tc>
        <w:tc>
          <w:tcPr>
            <w:tcW w:w="0" w:type="auto"/>
            <w:tcBorders>
              <w:top w:val="single" w:sz="4" w:space="0" w:color="auto"/>
              <w:left w:val="nil"/>
              <w:bottom w:val="nil"/>
              <w:right w:val="nil"/>
            </w:tcBorders>
            <w:shd w:val="clear" w:color="auto" w:fill="auto"/>
            <w:noWrap/>
            <w:vAlign w:val="bottom"/>
            <w:hideMark/>
          </w:tcPr>
          <w:p w14:paraId="196370F9" w14:textId="77777777" w:rsidR="00F07E7D" w:rsidRPr="00F07E7D" w:rsidRDefault="00F07E7D" w:rsidP="00F07E7D">
            <w:pPr>
              <w:spacing w:after="0" w:line="240" w:lineRule="auto"/>
              <w:rPr>
                <w:rFonts w:eastAsia="Times New Roman" w:cs="Calibri"/>
                <w:color w:val="000000"/>
                <w:lang w:eastAsia="en-GB"/>
              </w:rPr>
            </w:pPr>
            <w:r w:rsidRPr="00F07E7D">
              <w:rPr>
                <w:rFonts w:eastAsia="Times New Roman" w:cs="Calibri"/>
                <w:color w:val="000000"/>
                <w:lang w:eastAsia="en-GB"/>
              </w:rPr>
              <w:t> </w:t>
            </w:r>
          </w:p>
        </w:tc>
        <w:tc>
          <w:tcPr>
            <w:tcW w:w="0" w:type="auto"/>
            <w:tcBorders>
              <w:top w:val="single" w:sz="4" w:space="0" w:color="auto"/>
              <w:left w:val="nil"/>
              <w:bottom w:val="nil"/>
              <w:right w:val="nil"/>
            </w:tcBorders>
            <w:shd w:val="clear" w:color="auto" w:fill="auto"/>
            <w:noWrap/>
            <w:vAlign w:val="bottom"/>
            <w:hideMark/>
          </w:tcPr>
          <w:p w14:paraId="16F1BCB4" w14:textId="77777777" w:rsidR="00F07E7D" w:rsidRPr="00F07E7D" w:rsidRDefault="00F07E7D" w:rsidP="00F07E7D">
            <w:pPr>
              <w:spacing w:after="0" w:line="240" w:lineRule="auto"/>
              <w:rPr>
                <w:rFonts w:eastAsia="Times New Roman" w:cs="Calibri"/>
                <w:color w:val="000000"/>
                <w:lang w:eastAsia="en-GB"/>
              </w:rPr>
            </w:pPr>
            <w:r w:rsidRPr="00F07E7D">
              <w:rPr>
                <w:rFonts w:eastAsia="Times New Roman" w:cs="Calibri"/>
                <w:color w:val="000000"/>
                <w:lang w:eastAsia="en-GB"/>
              </w:rPr>
              <w:t> </w:t>
            </w:r>
          </w:p>
        </w:tc>
      </w:tr>
      <w:tr w:rsidR="00F07E7D" w:rsidRPr="00F07E7D" w14:paraId="5EF798E2" w14:textId="77777777" w:rsidTr="00F07E7D">
        <w:trPr>
          <w:trHeight w:val="300"/>
          <w:jc w:val="center"/>
        </w:trPr>
        <w:tc>
          <w:tcPr>
            <w:tcW w:w="0" w:type="auto"/>
            <w:tcBorders>
              <w:top w:val="nil"/>
              <w:left w:val="nil"/>
              <w:bottom w:val="single" w:sz="4" w:space="0" w:color="auto"/>
              <w:right w:val="nil"/>
            </w:tcBorders>
            <w:shd w:val="clear" w:color="auto" w:fill="auto"/>
            <w:noWrap/>
            <w:vAlign w:val="center"/>
            <w:hideMark/>
          </w:tcPr>
          <w:p w14:paraId="1BF1ABBC"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English vocabulary scale</w:t>
            </w:r>
          </w:p>
        </w:tc>
        <w:tc>
          <w:tcPr>
            <w:tcW w:w="0" w:type="auto"/>
            <w:tcBorders>
              <w:top w:val="nil"/>
              <w:left w:val="nil"/>
              <w:bottom w:val="single" w:sz="4" w:space="0" w:color="auto"/>
              <w:right w:val="nil"/>
            </w:tcBorders>
            <w:shd w:val="clear" w:color="auto" w:fill="auto"/>
            <w:noWrap/>
            <w:vAlign w:val="center"/>
            <w:hideMark/>
          </w:tcPr>
          <w:p w14:paraId="21561EFE"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0.24</w:t>
            </w:r>
          </w:p>
        </w:tc>
        <w:tc>
          <w:tcPr>
            <w:tcW w:w="0" w:type="auto"/>
            <w:tcBorders>
              <w:top w:val="nil"/>
              <w:left w:val="nil"/>
              <w:bottom w:val="single" w:sz="4" w:space="0" w:color="auto"/>
              <w:right w:val="nil"/>
            </w:tcBorders>
            <w:shd w:val="clear" w:color="auto" w:fill="auto"/>
            <w:noWrap/>
            <w:vAlign w:val="center"/>
            <w:hideMark/>
          </w:tcPr>
          <w:p w14:paraId="7FEFCBFD"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0.15</w:t>
            </w:r>
          </w:p>
        </w:tc>
        <w:tc>
          <w:tcPr>
            <w:tcW w:w="0" w:type="auto"/>
            <w:tcBorders>
              <w:top w:val="nil"/>
              <w:left w:val="nil"/>
              <w:bottom w:val="single" w:sz="4" w:space="0" w:color="auto"/>
              <w:right w:val="nil"/>
            </w:tcBorders>
            <w:shd w:val="clear" w:color="auto" w:fill="auto"/>
            <w:noWrap/>
            <w:vAlign w:val="center"/>
            <w:hideMark/>
          </w:tcPr>
          <w:p w14:paraId="2D71A152" w14:textId="77777777" w:rsidR="00F07E7D" w:rsidRPr="00F07E7D" w:rsidRDefault="00F07E7D" w:rsidP="00F07E7D">
            <w:pPr>
              <w:spacing w:after="0" w:line="240" w:lineRule="auto"/>
              <w:jc w:val="center"/>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0.24**</w:t>
            </w:r>
          </w:p>
        </w:tc>
        <w:tc>
          <w:tcPr>
            <w:tcW w:w="0" w:type="auto"/>
            <w:tcBorders>
              <w:top w:val="nil"/>
              <w:left w:val="nil"/>
              <w:bottom w:val="single" w:sz="4" w:space="0" w:color="auto"/>
              <w:right w:val="nil"/>
            </w:tcBorders>
            <w:shd w:val="clear" w:color="auto" w:fill="auto"/>
            <w:noWrap/>
            <w:vAlign w:val="center"/>
            <w:hideMark/>
          </w:tcPr>
          <w:p w14:paraId="7B469CBB"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0.12</w:t>
            </w:r>
          </w:p>
        </w:tc>
      </w:tr>
      <w:tr w:rsidR="00F07E7D" w:rsidRPr="00F07E7D" w14:paraId="2D6A6F6D" w14:textId="77777777" w:rsidTr="00F07E7D">
        <w:trPr>
          <w:trHeight w:val="300"/>
          <w:jc w:val="center"/>
        </w:trPr>
        <w:tc>
          <w:tcPr>
            <w:tcW w:w="0" w:type="auto"/>
            <w:tcBorders>
              <w:top w:val="nil"/>
              <w:left w:val="nil"/>
              <w:bottom w:val="nil"/>
              <w:right w:val="nil"/>
            </w:tcBorders>
            <w:shd w:val="clear" w:color="auto" w:fill="auto"/>
            <w:noWrap/>
            <w:vAlign w:val="center"/>
            <w:hideMark/>
          </w:tcPr>
          <w:p w14:paraId="5BB1061E" w14:textId="77777777" w:rsidR="00F07E7D" w:rsidRPr="00F07E7D" w:rsidRDefault="00F07E7D" w:rsidP="00F07E7D">
            <w:pPr>
              <w:spacing w:after="0" w:line="240" w:lineRule="auto"/>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Controls</w:t>
            </w:r>
          </w:p>
        </w:tc>
        <w:tc>
          <w:tcPr>
            <w:tcW w:w="0" w:type="auto"/>
            <w:tcBorders>
              <w:top w:val="nil"/>
              <w:left w:val="nil"/>
              <w:bottom w:val="nil"/>
              <w:right w:val="nil"/>
            </w:tcBorders>
            <w:shd w:val="clear" w:color="auto" w:fill="auto"/>
            <w:noWrap/>
            <w:vAlign w:val="bottom"/>
            <w:hideMark/>
          </w:tcPr>
          <w:p w14:paraId="31449BF2" w14:textId="77777777" w:rsidR="00F07E7D" w:rsidRPr="00F07E7D" w:rsidRDefault="00F07E7D" w:rsidP="00F07E7D">
            <w:pPr>
              <w:spacing w:after="0" w:line="240" w:lineRule="auto"/>
              <w:rPr>
                <w:rFonts w:ascii="Times New Roman" w:eastAsia="Times New Roman" w:hAnsi="Times New Roman"/>
                <w:b/>
                <w:bCs/>
                <w:color w:val="000000"/>
                <w:lang w:eastAsia="en-GB"/>
              </w:rPr>
            </w:pPr>
          </w:p>
        </w:tc>
        <w:tc>
          <w:tcPr>
            <w:tcW w:w="0" w:type="auto"/>
            <w:tcBorders>
              <w:top w:val="nil"/>
              <w:left w:val="nil"/>
              <w:bottom w:val="nil"/>
              <w:right w:val="nil"/>
            </w:tcBorders>
            <w:shd w:val="clear" w:color="auto" w:fill="auto"/>
            <w:noWrap/>
            <w:vAlign w:val="bottom"/>
            <w:hideMark/>
          </w:tcPr>
          <w:p w14:paraId="301F4DBC" w14:textId="77777777" w:rsidR="00F07E7D" w:rsidRPr="00F07E7D" w:rsidRDefault="00F07E7D" w:rsidP="00F07E7D">
            <w:pPr>
              <w:spacing w:after="0" w:line="240" w:lineRule="auto"/>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bottom"/>
            <w:hideMark/>
          </w:tcPr>
          <w:p w14:paraId="3BF5EF54" w14:textId="77777777" w:rsidR="00F07E7D" w:rsidRPr="00F07E7D" w:rsidRDefault="00F07E7D" w:rsidP="00F07E7D">
            <w:pPr>
              <w:spacing w:after="0" w:line="240" w:lineRule="auto"/>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bottom"/>
            <w:hideMark/>
          </w:tcPr>
          <w:p w14:paraId="64EB2EAC" w14:textId="77777777" w:rsidR="00F07E7D" w:rsidRPr="00F07E7D" w:rsidRDefault="00F07E7D" w:rsidP="00F07E7D">
            <w:pPr>
              <w:spacing w:after="0" w:line="240" w:lineRule="auto"/>
              <w:rPr>
                <w:rFonts w:ascii="Times New Roman" w:eastAsia="Times New Roman" w:hAnsi="Times New Roman"/>
                <w:sz w:val="20"/>
                <w:szCs w:val="20"/>
                <w:lang w:eastAsia="en-GB"/>
              </w:rPr>
            </w:pPr>
          </w:p>
        </w:tc>
      </w:tr>
      <w:tr w:rsidR="00F07E7D" w:rsidRPr="00F07E7D" w14:paraId="653A0212" w14:textId="77777777" w:rsidTr="00F07E7D">
        <w:trPr>
          <w:trHeight w:val="300"/>
          <w:jc w:val="center"/>
        </w:trPr>
        <w:tc>
          <w:tcPr>
            <w:tcW w:w="0" w:type="auto"/>
            <w:tcBorders>
              <w:top w:val="nil"/>
              <w:left w:val="nil"/>
              <w:bottom w:val="nil"/>
              <w:right w:val="nil"/>
            </w:tcBorders>
            <w:shd w:val="clear" w:color="auto" w:fill="auto"/>
            <w:noWrap/>
            <w:vAlign w:val="center"/>
            <w:hideMark/>
          </w:tcPr>
          <w:p w14:paraId="6741747F"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Demographic characteristics</w:t>
            </w:r>
          </w:p>
        </w:tc>
        <w:tc>
          <w:tcPr>
            <w:tcW w:w="0" w:type="auto"/>
            <w:gridSpan w:val="2"/>
            <w:tcBorders>
              <w:top w:val="nil"/>
              <w:left w:val="nil"/>
              <w:bottom w:val="nil"/>
              <w:right w:val="nil"/>
            </w:tcBorders>
            <w:shd w:val="clear" w:color="auto" w:fill="auto"/>
            <w:noWrap/>
            <w:vAlign w:val="center"/>
            <w:hideMark/>
          </w:tcPr>
          <w:p w14:paraId="551F2C6A"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Yes</w:t>
            </w:r>
          </w:p>
        </w:tc>
        <w:tc>
          <w:tcPr>
            <w:tcW w:w="0" w:type="auto"/>
            <w:gridSpan w:val="2"/>
            <w:tcBorders>
              <w:top w:val="nil"/>
              <w:left w:val="nil"/>
              <w:bottom w:val="nil"/>
              <w:right w:val="nil"/>
            </w:tcBorders>
            <w:shd w:val="clear" w:color="auto" w:fill="auto"/>
            <w:noWrap/>
            <w:vAlign w:val="center"/>
            <w:hideMark/>
          </w:tcPr>
          <w:p w14:paraId="27F7B726"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Yes</w:t>
            </w:r>
          </w:p>
        </w:tc>
      </w:tr>
      <w:tr w:rsidR="00F07E7D" w:rsidRPr="00F07E7D" w14:paraId="282CCCE6" w14:textId="77777777" w:rsidTr="00F07E7D">
        <w:trPr>
          <w:trHeight w:val="315"/>
          <w:jc w:val="center"/>
        </w:trPr>
        <w:tc>
          <w:tcPr>
            <w:tcW w:w="0" w:type="auto"/>
            <w:tcBorders>
              <w:top w:val="nil"/>
              <w:left w:val="nil"/>
              <w:bottom w:val="nil"/>
              <w:right w:val="nil"/>
            </w:tcBorders>
            <w:shd w:val="clear" w:color="auto" w:fill="auto"/>
            <w:noWrap/>
            <w:vAlign w:val="center"/>
            <w:hideMark/>
          </w:tcPr>
          <w:p w14:paraId="7D6E6180"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Achievement measures age 7</w:t>
            </w:r>
          </w:p>
        </w:tc>
        <w:tc>
          <w:tcPr>
            <w:tcW w:w="0" w:type="auto"/>
            <w:gridSpan w:val="2"/>
            <w:tcBorders>
              <w:top w:val="nil"/>
              <w:left w:val="nil"/>
              <w:bottom w:val="nil"/>
              <w:right w:val="nil"/>
            </w:tcBorders>
            <w:shd w:val="clear" w:color="auto" w:fill="auto"/>
            <w:noWrap/>
            <w:vAlign w:val="center"/>
            <w:hideMark/>
          </w:tcPr>
          <w:p w14:paraId="0E9F5A19"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Yes</w:t>
            </w:r>
          </w:p>
        </w:tc>
        <w:tc>
          <w:tcPr>
            <w:tcW w:w="0" w:type="auto"/>
            <w:gridSpan w:val="2"/>
            <w:tcBorders>
              <w:top w:val="nil"/>
              <w:left w:val="nil"/>
              <w:bottom w:val="nil"/>
              <w:right w:val="nil"/>
            </w:tcBorders>
            <w:shd w:val="clear" w:color="auto" w:fill="auto"/>
            <w:noWrap/>
            <w:vAlign w:val="center"/>
            <w:hideMark/>
          </w:tcPr>
          <w:p w14:paraId="12502875"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Yes</w:t>
            </w:r>
          </w:p>
        </w:tc>
      </w:tr>
      <w:tr w:rsidR="00F07E7D" w:rsidRPr="00F07E7D" w14:paraId="095E6888" w14:textId="77777777" w:rsidTr="00F07E7D">
        <w:trPr>
          <w:trHeight w:val="300"/>
          <w:jc w:val="center"/>
        </w:trPr>
        <w:tc>
          <w:tcPr>
            <w:tcW w:w="0" w:type="auto"/>
            <w:tcBorders>
              <w:top w:val="nil"/>
              <w:left w:val="nil"/>
              <w:bottom w:val="nil"/>
              <w:right w:val="nil"/>
            </w:tcBorders>
            <w:shd w:val="clear" w:color="auto" w:fill="auto"/>
            <w:noWrap/>
            <w:vAlign w:val="center"/>
            <w:hideMark/>
          </w:tcPr>
          <w:p w14:paraId="59BD5677"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Socio-emotional measures age 7</w:t>
            </w:r>
          </w:p>
        </w:tc>
        <w:tc>
          <w:tcPr>
            <w:tcW w:w="0" w:type="auto"/>
            <w:gridSpan w:val="2"/>
            <w:tcBorders>
              <w:top w:val="nil"/>
              <w:left w:val="nil"/>
              <w:bottom w:val="nil"/>
              <w:right w:val="nil"/>
            </w:tcBorders>
            <w:shd w:val="clear" w:color="auto" w:fill="auto"/>
            <w:noWrap/>
            <w:vAlign w:val="center"/>
            <w:hideMark/>
          </w:tcPr>
          <w:p w14:paraId="4FAAF4F0"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Yes</w:t>
            </w:r>
          </w:p>
        </w:tc>
        <w:tc>
          <w:tcPr>
            <w:tcW w:w="0" w:type="auto"/>
            <w:gridSpan w:val="2"/>
            <w:tcBorders>
              <w:top w:val="nil"/>
              <w:left w:val="nil"/>
              <w:bottom w:val="nil"/>
              <w:right w:val="nil"/>
            </w:tcBorders>
            <w:shd w:val="clear" w:color="auto" w:fill="auto"/>
            <w:noWrap/>
            <w:vAlign w:val="center"/>
            <w:hideMark/>
          </w:tcPr>
          <w:p w14:paraId="6C836FA1"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Yes</w:t>
            </w:r>
          </w:p>
        </w:tc>
      </w:tr>
      <w:tr w:rsidR="00F07E7D" w:rsidRPr="00F07E7D" w14:paraId="58983FA0" w14:textId="77777777" w:rsidTr="00F07E7D">
        <w:trPr>
          <w:trHeight w:val="300"/>
          <w:jc w:val="center"/>
        </w:trPr>
        <w:tc>
          <w:tcPr>
            <w:tcW w:w="0" w:type="auto"/>
            <w:tcBorders>
              <w:top w:val="nil"/>
              <w:left w:val="nil"/>
              <w:bottom w:val="nil"/>
              <w:right w:val="nil"/>
            </w:tcBorders>
            <w:shd w:val="clear" w:color="auto" w:fill="auto"/>
            <w:noWrap/>
            <w:vAlign w:val="center"/>
            <w:hideMark/>
          </w:tcPr>
          <w:p w14:paraId="05DCD265"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Achievement measures age 11</w:t>
            </w:r>
          </w:p>
        </w:tc>
        <w:tc>
          <w:tcPr>
            <w:tcW w:w="0" w:type="auto"/>
            <w:gridSpan w:val="2"/>
            <w:tcBorders>
              <w:top w:val="nil"/>
              <w:left w:val="nil"/>
              <w:bottom w:val="nil"/>
              <w:right w:val="nil"/>
            </w:tcBorders>
            <w:shd w:val="clear" w:color="auto" w:fill="auto"/>
            <w:noWrap/>
            <w:vAlign w:val="center"/>
            <w:hideMark/>
          </w:tcPr>
          <w:p w14:paraId="03802DE2"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Yes</w:t>
            </w:r>
          </w:p>
        </w:tc>
        <w:tc>
          <w:tcPr>
            <w:tcW w:w="0" w:type="auto"/>
            <w:gridSpan w:val="2"/>
            <w:tcBorders>
              <w:top w:val="nil"/>
              <w:left w:val="nil"/>
              <w:bottom w:val="nil"/>
              <w:right w:val="nil"/>
            </w:tcBorders>
            <w:shd w:val="clear" w:color="auto" w:fill="auto"/>
            <w:noWrap/>
            <w:vAlign w:val="center"/>
            <w:hideMark/>
          </w:tcPr>
          <w:p w14:paraId="676CEBA0"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w:t>
            </w:r>
          </w:p>
        </w:tc>
      </w:tr>
      <w:tr w:rsidR="00F07E7D" w:rsidRPr="00F07E7D" w14:paraId="13A578B7" w14:textId="77777777" w:rsidTr="00F07E7D">
        <w:trPr>
          <w:trHeight w:val="300"/>
          <w:jc w:val="center"/>
        </w:trPr>
        <w:tc>
          <w:tcPr>
            <w:tcW w:w="0" w:type="auto"/>
            <w:tcBorders>
              <w:top w:val="nil"/>
              <w:left w:val="nil"/>
              <w:bottom w:val="nil"/>
              <w:right w:val="nil"/>
            </w:tcBorders>
            <w:shd w:val="clear" w:color="auto" w:fill="auto"/>
            <w:noWrap/>
            <w:vAlign w:val="center"/>
            <w:hideMark/>
          </w:tcPr>
          <w:p w14:paraId="63CDC98B"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Parental school preferences age 11</w:t>
            </w:r>
          </w:p>
        </w:tc>
        <w:tc>
          <w:tcPr>
            <w:tcW w:w="0" w:type="auto"/>
            <w:gridSpan w:val="2"/>
            <w:tcBorders>
              <w:top w:val="nil"/>
              <w:left w:val="nil"/>
              <w:bottom w:val="nil"/>
              <w:right w:val="nil"/>
            </w:tcBorders>
            <w:shd w:val="clear" w:color="auto" w:fill="auto"/>
            <w:noWrap/>
            <w:vAlign w:val="center"/>
            <w:hideMark/>
          </w:tcPr>
          <w:p w14:paraId="68B9D354"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Yes</w:t>
            </w:r>
          </w:p>
        </w:tc>
        <w:tc>
          <w:tcPr>
            <w:tcW w:w="0" w:type="auto"/>
            <w:gridSpan w:val="2"/>
            <w:tcBorders>
              <w:top w:val="nil"/>
              <w:left w:val="nil"/>
              <w:bottom w:val="nil"/>
              <w:right w:val="nil"/>
            </w:tcBorders>
            <w:shd w:val="clear" w:color="auto" w:fill="auto"/>
            <w:noWrap/>
            <w:vAlign w:val="center"/>
            <w:hideMark/>
          </w:tcPr>
          <w:p w14:paraId="3BED24B1"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w:t>
            </w:r>
          </w:p>
        </w:tc>
      </w:tr>
      <w:tr w:rsidR="00F07E7D" w:rsidRPr="00F07E7D" w14:paraId="46F5ED99" w14:textId="77777777" w:rsidTr="00F07E7D">
        <w:trPr>
          <w:trHeight w:val="300"/>
          <w:jc w:val="center"/>
        </w:trPr>
        <w:tc>
          <w:tcPr>
            <w:tcW w:w="0" w:type="auto"/>
            <w:tcBorders>
              <w:top w:val="nil"/>
              <w:left w:val="nil"/>
              <w:bottom w:val="nil"/>
              <w:right w:val="nil"/>
            </w:tcBorders>
            <w:shd w:val="clear" w:color="auto" w:fill="auto"/>
            <w:noWrap/>
            <w:vAlign w:val="center"/>
            <w:hideMark/>
          </w:tcPr>
          <w:p w14:paraId="4E14B2DC"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Tutoring and homework help age 11</w:t>
            </w:r>
          </w:p>
        </w:tc>
        <w:tc>
          <w:tcPr>
            <w:tcW w:w="0" w:type="auto"/>
            <w:gridSpan w:val="2"/>
            <w:tcBorders>
              <w:top w:val="nil"/>
              <w:left w:val="nil"/>
              <w:bottom w:val="nil"/>
              <w:right w:val="nil"/>
            </w:tcBorders>
            <w:shd w:val="clear" w:color="auto" w:fill="auto"/>
            <w:noWrap/>
            <w:vAlign w:val="center"/>
            <w:hideMark/>
          </w:tcPr>
          <w:p w14:paraId="0B1E8C79"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Yes</w:t>
            </w:r>
          </w:p>
        </w:tc>
        <w:tc>
          <w:tcPr>
            <w:tcW w:w="0" w:type="auto"/>
            <w:gridSpan w:val="2"/>
            <w:tcBorders>
              <w:top w:val="nil"/>
              <w:left w:val="nil"/>
              <w:bottom w:val="nil"/>
              <w:right w:val="nil"/>
            </w:tcBorders>
            <w:shd w:val="clear" w:color="auto" w:fill="auto"/>
            <w:noWrap/>
            <w:vAlign w:val="center"/>
            <w:hideMark/>
          </w:tcPr>
          <w:p w14:paraId="2DFFBCAC"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w:t>
            </w:r>
          </w:p>
        </w:tc>
      </w:tr>
      <w:tr w:rsidR="00F07E7D" w:rsidRPr="00F07E7D" w14:paraId="6DBDF0BB" w14:textId="77777777" w:rsidTr="00F07E7D">
        <w:trPr>
          <w:trHeight w:val="315"/>
          <w:jc w:val="center"/>
        </w:trPr>
        <w:tc>
          <w:tcPr>
            <w:tcW w:w="0" w:type="auto"/>
            <w:tcBorders>
              <w:top w:val="nil"/>
              <w:left w:val="nil"/>
              <w:bottom w:val="single" w:sz="8" w:space="0" w:color="auto"/>
              <w:right w:val="nil"/>
            </w:tcBorders>
            <w:shd w:val="clear" w:color="auto" w:fill="auto"/>
            <w:noWrap/>
            <w:vAlign w:val="center"/>
            <w:hideMark/>
          </w:tcPr>
          <w:p w14:paraId="63A8DBA0"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Socio-emotional measures age 11</w:t>
            </w:r>
          </w:p>
        </w:tc>
        <w:tc>
          <w:tcPr>
            <w:tcW w:w="0" w:type="auto"/>
            <w:gridSpan w:val="2"/>
            <w:tcBorders>
              <w:top w:val="nil"/>
              <w:left w:val="nil"/>
              <w:bottom w:val="single" w:sz="8" w:space="0" w:color="auto"/>
              <w:right w:val="nil"/>
            </w:tcBorders>
            <w:shd w:val="clear" w:color="auto" w:fill="auto"/>
            <w:noWrap/>
            <w:vAlign w:val="center"/>
            <w:hideMark/>
          </w:tcPr>
          <w:p w14:paraId="5FFE692E"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Yes</w:t>
            </w:r>
          </w:p>
        </w:tc>
        <w:tc>
          <w:tcPr>
            <w:tcW w:w="0" w:type="auto"/>
            <w:gridSpan w:val="2"/>
            <w:tcBorders>
              <w:top w:val="nil"/>
              <w:left w:val="nil"/>
              <w:bottom w:val="single" w:sz="8" w:space="0" w:color="auto"/>
              <w:right w:val="nil"/>
            </w:tcBorders>
            <w:shd w:val="clear" w:color="auto" w:fill="auto"/>
            <w:noWrap/>
            <w:vAlign w:val="center"/>
            <w:hideMark/>
          </w:tcPr>
          <w:p w14:paraId="3E1604AB"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w:t>
            </w:r>
          </w:p>
        </w:tc>
      </w:tr>
    </w:tbl>
    <w:p w14:paraId="13CF4313" w14:textId="77777777" w:rsidR="00F07E7D" w:rsidRPr="00C0503B" w:rsidRDefault="00F07E7D" w:rsidP="003B4ED1">
      <w:pPr>
        <w:jc w:val="center"/>
        <w:rPr>
          <w:rFonts w:ascii="Times New Roman" w:hAnsi="Times New Roman"/>
          <w:b/>
          <w:sz w:val="24"/>
          <w:szCs w:val="24"/>
        </w:rPr>
      </w:pPr>
    </w:p>
    <w:p w14:paraId="34A835AD" w14:textId="77777777" w:rsidR="003B4ED1" w:rsidRDefault="003B4ED1" w:rsidP="003B4ED1">
      <w:pPr>
        <w:rPr>
          <w:rFonts w:ascii="Times New Roman" w:hAnsi="Times New Roman"/>
          <w:sz w:val="24"/>
          <w:szCs w:val="24"/>
        </w:rPr>
      </w:pPr>
    </w:p>
    <w:p w14:paraId="2AC92341" w14:textId="77777777" w:rsidR="00F07E7D" w:rsidRDefault="00F07E7D" w:rsidP="003B4ED1">
      <w:pPr>
        <w:rPr>
          <w:rFonts w:ascii="Times New Roman" w:hAnsi="Times New Roman"/>
          <w:sz w:val="24"/>
          <w:szCs w:val="24"/>
        </w:rPr>
      </w:pPr>
    </w:p>
    <w:p w14:paraId="015A4F0E" w14:textId="77777777" w:rsidR="00F07E7D" w:rsidRDefault="00F07E7D" w:rsidP="003B4ED1">
      <w:pPr>
        <w:rPr>
          <w:rFonts w:ascii="Times New Roman" w:hAnsi="Times New Roman"/>
          <w:sz w:val="24"/>
          <w:szCs w:val="24"/>
        </w:rPr>
      </w:pPr>
    </w:p>
    <w:p w14:paraId="009788C8" w14:textId="77777777" w:rsidR="00F07E7D" w:rsidRDefault="00F07E7D" w:rsidP="003B4ED1">
      <w:pPr>
        <w:rPr>
          <w:rFonts w:ascii="Times New Roman" w:hAnsi="Times New Roman"/>
          <w:sz w:val="24"/>
          <w:szCs w:val="24"/>
        </w:rPr>
      </w:pPr>
    </w:p>
    <w:p w14:paraId="1E39F0FD" w14:textId="77777777" w:rsidR="00F07E7D" w:rsidRDefault="00F07E7D" w:rsidP="003B4ED1">
      <w:pPr>
        <w:rPr>
          <w:rFonts w:ascii="Times New Roman" w:hAnsi="Times New Roman"/>
          <w:sz w:val="24"/>
          <w:szCs w:val="24"/>
        </w:rPr>
      </w:pPr>
    </w:p>
    <w:p w14:paraId="456B885F" w14:textId="4D7E1FEB" w:rsidR="003B4ED1" w:rsidRPr="00C0503B" w:rsidRDefault="003B4ED1" w:rsidP="003B4ED1">
      <w:pPr>
        <w:jc w:val="center"/>
        <w:rPr>
          <w:rFonts w:ascii="Times New Roman" w:hAnsi="Times New Roman"/>
          <w:b/>
          <w:sz w:val="24"/>
          <w:szCs w:val="24"/>
        </w:rPr>
      </w:pPr>
      <w:r>
        <w:rPr>
          <w:rFonts w:ascii="Times New Roman" w:hAnsi="Times New Roman"/>
          <w:b/>
          <w:sz w:val="24"/>
          <w:szCs w:val="24"/>
        </w:rPr>
        <w:t>Appendix F</w:t>
      </w:r>
      <w:r w:rsidRPr="00C0503B">
        <w:rPr>
          <w:rFonts w:ascii="Times New Roman" w:hAnsi="Times New Roman"/>
          <w:b/>
          <w:sz w:val="24"/>
          <w:szCs w:val="24"/>
        </w:rPr>
        <w:t xml:space="preserve">. </w:t>
      </w:r>
      <w:r>
        <w:rPr>
          <w:rFonts w:ascii="Times New Roman" w:hAnsi="Times New Roman"/>
          <w:b/>
          <w:sz w:val="24"/>
          <w:szCs w:val="24"/>
        </w:rPr>
        <w:t>Alternative estimates using a difference-in-difference approach</w:t>
      </w:r>
    </w:p>
    <w:p w14:paraId="495B77C2" w14:textId="77777777" w:rsidR="003B4ED1" w:rsidRDefault="003B4ED1" w:rsidP="003B4ED1">
      <w:pPr>
        <w:ind w:left="360"/>
        <w:jc w:val="both"/>
        <w:rPr>
          <w:rFonts w:ascii="Times New Roman" w:hAnsi="Times New Roman"/>
          <w:sz w:val="24"/>
          <w:szCs w:val="24"/>
        </w:rPr>
      </w:pPr>
      <w:r>
        <w:rPr>
          <w:rFonts w:ascii="Times New Roman" w:hAnsi="Times New Roman"/>
          <w:sz w:val="24"/>
          <w:szCs w:val="24"/>
        </w:rPr>
        <w:t xml:space="preserve">The main statistical approach used within this paper is propensity score matching (PSM). Within this appendix, we consider whether our findings continue to hold for a sub-set of outcomes using an alternative statistical methodology - difference-in-differences (DiD) regression. This methodology utilises the fact that for some variables we have repeated measures over several time points (e.g. English skills, SDQ scores, well-being, school engagement). The intuition behind DiD is that, although the </w:t>
      </w:r>
      <w:r>
        <w:rPr>
          <w:rFonts w:ascii="Times New Roman" w:hAnsi="Times New Roman"/>
          <w:i/>
          <w:sz w:val="24"/>
          <w:szCs w:val="24"/>
          <w:u w:val="single"/>
        </w:rPr>
        <w:t>trend</w:t>
      </w:r>
      <w:r>
        <w:rPr>
          <w:rFonts w:ascii="Times New Roman" w:hAnsi="Times New Roman"/>
          <w:sz w:val="24"/>
          <w:szCs w:val="24"/>
        </w:rPr>
        <w:t xml:space="preserve"> in these outcomes between grammar and non-grammar school pupils may be similar during primary school, the trends will start to diverge in secondary school (as grammar schools start to have a positive effect). We provide a visual representation of the intuition behind this approach in Figure I1.</w:t>
      </w:r>
    </w:p>
    <w:p w14:paraId="550E1FBF" w14:textId="1222ABB0" w:rsidR="003B4ED1" w:rsidRPr="00F71A9E" w:rsidRDefault="003B4ED1" w:rsidP="003B4ED1">
      <w:pPr>
        <w:ind w:left="360"/>
        <w:jc w:val="center"/>
        <w:rPr>
          <w:rFonts w:ascii="Times New Roman" w:hAnsi="Times New Roman"/>
          <w:b/>
          <w:sz w:val="24"/>
          <w:szCs w:val="24"/>
        </w:rPr>
      </w:pPr>
      <w:r w:rsidRPr="00F71A9E">
        <w:rPr>
          <w:rFonts w:ascii="Times New Roman" w:hAnsi="Times New Roman"/>
          <w:b/>
          <w:sz w:val="24"/>
          <w:szCs w:val="24"/>
        </w:rPr>
        <w:t xml:space="preserve">&lt;&lt; Figure </w:t>
      </w:r>
      <w:r>
        <w:rPr>
          <w:rFonts w:ascii="Times New Roman" w:hAnsi="Times New Roman"/>
          <w:b/>
          <w:sz w:val="24"/>
          <w:szCs w:val="24"/>
        </w:rPr>
        <w:t>F</w:t>
      </w:r>
      <w:r w:rsidRPr="00F71A9E">
        <w:rPr>
          <w:rFonts w:ascii="Times New Roman" w:hAnsi="Times New Roman"/>
          <w:b/>
          <w:sz w:val="24"/>
          <w:szCs w:val="24"/>
        </w:rPr>
        <w:t>1 &gt;&gt;</w:t>
      </w:r>
    </w:p>
    <w:p w14:paraId="19E4CD2A" w14:textId="77777777" w:rsidR="003B4ED1" w:rsidRDefault="003B4ED1" w:rsidP="003B4ED1">
      <w:pPr>
        <w:ind w:left="360"/>
        <w:jc w:val="both"/>
        <w:rPr>
          <w:rFonts w:ascii="Times New Roman" w:hAnsi="Times New Roman"/>
          <w:sz w:val="24"/>
          <w:szCs w:val="24"/>
        </w:rPr>
      </w:pPr>
      <w:r>
        <w:rPr>
          <w:rFonts w:ascii="Times New Roman" w:hAnsi="Times New Roman"/>
          <w:sz w:val="24"/>
          <w:szCs w:val="24"/>
        </w:rPr>
        <w:t xml:space="preserve">There are some notable advantages to DiD over PSM. Most notably, whereas PSM relies upon a ‘selection-upon-observables’ assumption, DiD implicitly controls for all </w:t>
      </w:r>
      <w:r w:rsidRPr="00FA6C57">
        <w:rPr>
          <w:rFonts w:ascii="Times New Roman" w:hAnsi="Times New Roman"/>
          <w:sz w:val="24"/>
          <w:szCs w:val="24"/>
        </w:rPr>
        <w:t>time-invariant unobservable</w:t>
      </w:r>
      <w:r>
        <w:rPr>
          <w:rFonts w:ascii="Times New Roman" w:hAnsi="Times New Roman"/>
          <w:sz w:val="24"/>
          <w:szCs w:val="24"/>
        </w:rPr>
        <w:t xml:space="preserve"> characteristics and all time-varying unobservable characteristics which are common between the grammar and non-grammar groups. Hence the assumptions one needs to make to interpret the estimates as causal are somewhat weaker than under PSM. A limitation, however, is that we can consider fewer outcomes; only those where the MCS includes repeated-measures over time. </w:t>
      </w:r>
    </w:p>
    <w:p w14:paraId="799F7183" w14:textId="15655381" w:rsidR="003B4ED1" w:rsidRDefault="00F07E7D" w:rsidP="003B4ED1">
      <w:pPr>
        <w:ind w:left="360"/>
        <w:jc w:val="both"/>
        <w:rPr>
          <w:rFonts w:ascii="Times New Roman" w:hAnsi="Times New Roman"/>
          <w:sz w:val="24"/>
          <w:szCs w:val="24"/>
        </w:rPr>
      </w:pPr>
      <w:r>
        <w:rPr>
          <w:rFonts w:ascii="Times New Roman" w:hAnsi="Times New Roman"/>
          <w:sz w:val="24"/>
          <w:szCs w:val="24"/>
        </w:rPr>
        <w:t>The DiD</w:t>
      </w:r>
      <w:r w:rsidR="003B4ED1">
        <w:rPr>
          <w:rFonts w:ascii="Times New Roman" w:hAnsi="Times New Roman"/>
          <w:sz w:val="24"/>
          <w:szCs w:val="24"/>
        </w:rPr>
        <w:t xml:space="preserve"> method relies on the ‘common trends’ assumption: that the outcomes for grammar and non-grammar pupils would have moved along common trends during the treatment period, in the absence of any pupils attending a grammar. This assumption is not empirically verifiable. However, in order to provide some confidence that it is justified we can test whether the outcomes for grammar and non-grammar pupils move along common trends during primary school. See Figure I1. </w:t>
      </w:r>
    </w:p>
    <w:p w14:paraId="74D2A3B3" w14:textId="77777777" w:rsidR="003B4ED1" w:rsidRDefault="003B4ED1" w:rsidP="003B4ED1">
      <w:pPr>
        <w:ind w:left="360"/>
        <w:jc w:val="both"/>
        <w:rPr>
          <w:rFonts w:ascii="Times New Roman" w:hAnsi="Times New Roman"/>
          <w:sz w:val="24"/>
          <w:szCs w:val="24"/>
        </w:rPr>
      </w:pPr>
      <w:r>
        <w:rPr>
          <w:rFonts w:ascii="Times New Roman" w:hAnsi="Times New Roman"/>
          <w:sz w:val="24"/>
          <w:szCs w:val="24"/>
        </w:rPr>
        <w:t>When applying our DiD analysis, we first restrict the sample to applicants only. Then, for each outcome we consider, we standardise the scale to mean zero and standard deviation one within each MCS wave</w:t>
      </w:r>
      <w:r>
        <w:rPr>
          <w:rStyle w:val="FootnoteReference"/>
          <w:rFonts w:ascii="Times New Roman" w:hAnsi="Times New Roman"/>
          <w:sz w:val="24"/>
          <w:szCs w:val="24"/>
        </w:rPr>
        <w:footnoteReference w:id="7"/>
      </w:r>
      <w:r>
        <w:rPr>
          <w:rFonts w:ascii="Times New Roman" w:hAnsi="Times New Roman"/>
          <w:sz w:val="24"/>
          <w:szCs w:val="24"/>
        </w:rPr>
        <w:t xml:space="preserve">. Hence all estimates can be interpreted in terms of an effect size. We then plot the mean score for grammar and non-grammar school pupils for each wave where data is available, allowing us to check whether the common trends assumption holds, at least in the period prior to treatment. The following difference-in-difference regression model is then estimated: </w:t>
      </w:r>
    </w:p>
    <w:p w14:paraId="4FDF06A2" w14:textId="77777777" w:rsidR="003B4ED1" w:rsidRDefault="0062174F" w:rsidP="003B4ED1">
      <w:pPr>
        <w:spacing w:line="36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iW</m:t>
            </m:r>
          </m:sub>
        </m:sSub>
        <m:r>
          <w:rPr>
            <w:rFonts w:ascii="Cambria Math" w:hAnsi="Cambria Math"/>
            <w:sz w:val="24"/>
            <w:szCs w:val="24"/>
          </w:rPr>
          <m:t xml:space="preserve">= </m:t>
        </m:r>
        <m:r>
          <w:rPr>
            <w:rFonts w:ascii="Cambria Math" w:hAnsi="Cambria Math"/>
            <w:sz w:val="24"/>
            <w:szCs w:val="24"/>
          </w:rPr>
          <m:t>α</m:t>
        </m:r>
        <m:r>
          <w:rPr>
            <w:rFonts w:ascii="Cambria Math" w:hAnsi="Cambria Math"/>
            <w:sz w:val="24"/>
            <w:szCs w:val="24"/>
          </w:rPr>
          <m:t xml:space="preserve">+ </m:t>
        </m:r>
        <m:r>
          <w:rPr>
            <w:rFonts w:ascii="Cambria Math" w:hAnsi="Cambria Math"/>
            <w:sz w:val="24"/>
            <w:szCs w:val="24"/>
          </w:rPr>
          <m:t>β</m:t>
        </m:r>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Grammar</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6</m:t>
            </m:r>
          </m:sub>
        </m:sSub>
        <m:r>
          <w:rPr>
            <w:rFonts w:ascii="Cambria Math" w:hAnsi="Cambria Math"/>
            <w:sz w:val="24"/>
            <w:szCs w:val="24"/>
          </w:rPr>
          <m:t xml:space="preserve">+ </m:t>
        </m:r>
        <m:r>
          <w:rPr>
            <w:rFonts w:ascii="Cambria Math" w:hAnsi="Cambria Math"/>
            <w:sz w:val="24"/>
            <w:szCs w:val="24"/>
          </w:rPr>
          <m:t>δ</m:t>
        </m:r>
        <m:r>
          <w:rPr>
            <w:rFonts w:ascii="Cambria Math" w:hAnsi="Cambria Math"/>
            <w:sz w:val="24"/>
            <w:szCs w:val="24"/>
          </w:rPr>
          <m:t xml:space="preserve">. </m:t>
        </m:r>
        <m:r>
          <w:rPr>
            <w:rFonts w:ascii="Cambria Math" w:hAnsi="Cambria Math"/>
            <w:sz w:val="24"/>
            <w:szCs w:val="24"/>
          </w:rPr>
          <m:t>W</m:t>
        </m:r>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iw</m:t>
            </m:r>
          </m:sub>
        </m:sSub>
      </m:oMath>
      <w:r w:rsidR="003B4ED1">
        <w:rPr>
          <w:rFonts w:ascii="Times New Roman" w:hAnsi="Times New Roman"/>
          <w:sz w:val="24"/>
          <w:szCs w:val="24"/>
        </w:rPr>
        <w:t xml:space="preserve"> </w:t>
      </w:r>
      <w:r w:rsidR="003B4ED1">
        <w:rPr>
          <w:rFonts w:ascii="Times New Roman" w:hAnsi="Times New Roman"/>
          <w:sz w:val="24"/>
          <w:szCs w:val="24"/>
        </w:rPr>
        <w:tab/>
      </w:r>
      <w:r w:rsidR="003B4ED1">
        <w:rPr>
          <w:rFonts w:ascii="Times New Roman" w:hAnsi="Times New Roman"/>
          <w:sz w:val="24"/>
          <w:szCs w:val="24"/>
        </w:rPr>
        <w:tab/>
      </w:r>
      <w:r w:rsidR="003B4ED1">
        <w:rPr>
          <w:rFonts w:ascii="Times New Roman" w:hAnsi="Times New Roman"/>
          <w:sz w:val="24"/>
          <w:szCs w:val="24"/>
        </w:rPr>
        <w:tab/>
      </w:r>
      <w:r w:rsidR="003B4ED1">
        <w:rPr>
          <w:rFonts w:ascii="Times New Roman" w:hAnsi="Times New Roman"/>
          <w:sz w:val="24"/>
          <w:szCs w:val="24"/>
        </w:rPr>
        <w:tab/>
        <w:t>(I1)</w:t>
      </w:r>
    </w:p>
    <w:p w14:paraId="3A0E5164" w14:textId="77777777" w:rsidR="003B4ED1" w:rsidRDefault="003B4ED1" w:rsidP="003B4ED1">
      <w:pPr>
        <w:spacing w:line="360" w:lineRule="auto"/>
        <w:jc w:val="both"/>
        <w:rPr>
          <w:rFonts w:ascii="Times New Roman" w:hAnsi="Times New Roman"/>
          <w:sz w:val="24"/>
          <w:szCs w:val="24"/>
        </w:rPr>
      </w:pPr>
      <w:r>
        <w:rPr>
          <w:rFonts w:ascii="Times New Roman" w:hAnsi="Times New Roman"/>
          <w:sz w:val="24"/>
          <w:szCs w:val="24"/>
        </w:rPr>
        <w:t xml:space="preserve">Where: </w:t>
      </w:r>
    </w:p>
    <w:p w14:paraId="52552951" w14:textId="77777777" w:rsidR="003B4ED1" w:rsidRDefault="0062174F" w:rsidP="003B4ED1">
      <w:pPr>
        <w:spacing w:line="36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iW</m:t>
            </m:r>
          </m:sub>
        </m:sSub>
        <m:r>
          <w:rPr>
            <w:rFonts w:ascii="Cambria Math" w:hAnsi="Cambria Math"/>
            <w:sz w:val="24"/>
            <w:szCs w:val="24"/>
          </w:rPr>
          <m:t>=</m:t>
        </m:r>
      </m:oMath>
      <w:r w:rsidR="003B4ED1">
        <w:rPr>
          <w:rFonts w:ascii="Times New Roman" w:hAnsi="Times New Roman"/>
          <w:sz w:val="24"/>
          <w:szCs w:val="24"/>
        </w:rPr>
        <w:t xml:space="preserve"> The standardised outcome of child I in MCS wave W.</w:t>
      </w:r>
    </w:p>
    <w:p w14:paraId="281EE6EA" w14:textId="77777777" w:rsidR="003B4ED1" w:rsidRDefault="003B4ED1" w:rsidP="003B4ED1">
      <w:pPr>
        <w:spacing w:line="360" w:lineRule="auto"/>
        <w:jc w:val="both"/>
        <w:rPr>
          <w:rFonts w:ascii="Times New Roman" w:hAnsi="Times New Roman"/>
          <w:sz w:val="24"/>
          <w:szCs w:val="24"/>
        </w:rPr>
      </w:pP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Grammar</m:t>
            </m:r>
          </m:e>
          <m:sub>
            <m:r>
              <w:rPr>
                <w:rFonts w:ascii="Cambria Math" w:hAnsi="Cambria Math"/>
                <w:sz w:val="24"/>
                <w:szCs w:val="24"/>
              </w:rPr>
              <m:t>i</m:t>
            </m:r>
          </m:sub>
        </m:sSub>
      </m:oMath>
      <w:r>
        <w:rPr>
          <w:rFonts w:ascii="Times New Roman" w:hAnsi="Times New Roman"/>
          <w:sz w:val="24"/>
          <w:szCs w:val="24"/>
        </w:rPr>
        <w:t xml:space="preserve"> = Whether the child attends a grammar (1) or non-grammar (0) secondary school</w:t>
      </w:r>
    </w:p>
    <w:p w14:paraId="448D545B" w14:textId="77777777" w:rsidR="003B4ED1" w:rsidRDefault="003B4ED1" w:rsidP="003B4ED1">
      <w:pPr>
        <w:spacing w:line="360" w:lineRule="auto"/>
        <w:jc w:val="both"/>
        <w:rPr>
          <w:rFonts w:ascii="Times New Roman" w:hAnsi="Times New Roman"/>
          <w:sz w:val="24"/>
          <w:szCs w:val="24"/>
        </w:rPr>
      </w:pPr>
      <m:oMath>
        <m:r>
          <w:rPr>
            <w:rFonts w:ascii="Cambria Math" w:hAnsi="Cambria Math"/>
            <w:sz w:val="24"/>
            <w:szCs w:val="24"/>
          </w:rPr>
          <m:t>W</m:t>
        </m:r>
      </m:oMath>
      <w:r>
        <w:rPr>
          <w:rFonts w:ascii="Times New Roman" w:hAnsi="Times New Roman"/>
          <w:sz w:val="24"/>
          <w:szCs w:val="24"/>
        </w:rPr>
        <w:t xml:space="preserve"> = A vector of dummy variables capturing the MCS wave</w:t>
      </w:r>
    </w:p>
    <w:p w14:paraId="7CEA0D7B" w14:textId="77777777" w:rsidR="003B4ED1" w:rsidRDefault="0062174F" w:rsidP="003B4ED1">
      <w:pPr>
        <w:spacing w:line="36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Grammar</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6</m:t>
            </m:r>
          </m:sub>
        </m:sSub>
      </m:oMath>
      <w:r w:rsidR="003B4ED1">
        <w:rPr>
          <w:rFonts w:ascii="Times New Roman" w:hAnsi="Times New Roman"/>
          <w:sz w:val="24"/>
          <w:szCs w:val="24"/>
        </w:rPr>
        <w:t xml:space="preserve"> = The DiD interaction term. This will be equal to 1 for children who attend a grammar school in wave 6 (age 14) of the MCS survey and zero otherwise.</w:t>
      </w:r>
    </w:p>
    <w:p w14:paraId="3A143380" w14:textId="77777777" w:rsidR="003B4ED1" w:rsidRDefault="0062174F" w:rsidP="003B4ED1">
      <w:pPr>
        <w:spacing w:line="36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i</m:t>
            </m:r>
          </m:sub>
        </m:sSub>
      </m:oMath>
      <w:r w:rsidR="003B4ED1">
        <w:rPr>
          <w:rFonts w:ascii="Times New Roman" w:hAnsi="Times New Roman"/>
          <w:sz w:val="24"/>
          <w:szCs w:val="24"/>
        </w:rPr>
        <w:t xml:space="preserve"> = Child fixed-effect</w:t>
      </w:r>
    </w:p>
    <w:p w14:paraId="34088D3E" w14:textId="77777777" w:rsidR="003B4ED1" w:rsidRDefault="0062174F" w:rsidP="003B4ED1">
      <w:pPr>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iw</m:t>
            </m:r>
          </m:sub>
        </m:sSub>
      </m:oMath>
      <w:r w:rsidR="003B4ED1">
        <w:rPr>
          <w:rFonts w:ascii="Times New Roman" w:hAnsi="Times New Roman"/>
          <w:sz w:val="24"/>
          <w:szCs w:val="24"/>
        </w:rPr>
        <w:t xml:space="preserve"> = Time-varying error term</w:t>
      </w:r>
    </w:p>
    <w:p w14:paraId="471F51E6" w14:textId="77777777" w:rsidR="003B4ED1" w:rsidRDefault="003B4ED1" w:rsidP="003B4ED1">
      <w:pPr>
        <w:jc w:val="both"/>
        <w:rPr>
          <w:rFonts w:ascii="Times New Roman" w:hAnsi="Times New Roman"/>
          <w:sz w:val="24"/>
          <w:szCs w:val="24"/>
        </w:rPr>
      </w:pPr>
      <w:r>
        <w:rPr>
          <w:rFonts w:ascii="Times New Roman" w:hAnsi="Times New Roman"/>
          <w:sz w:val="24"/>
          <w:szCs w:val="24"/>
        </w:rPr>
        <w:t xml:space="preserve">The </w:t>
      </w:r>
      <m:oMath>
        <m:r>
          <w:rPr>
            <w:rFonts w:ascii="Cambria Math" w:hAnsi="Cambria Math"/>
            <w:sz w:val="24"/>
            <w:szCs w:val="24"/>
          </w:rPr>
          <m:t>β</m:t>
        </m:r>
      </m:oMath>
      <w:r>
        <w:rPr>
          <w:rFonts w:ascii="Times New Roman" w:hAnsi="Times New Roman"/>
          <w:sz w:val="24"/>
          <w:szCs w:val="24"/>
        </w:rPr>
        <w:t xml:space="preserve"> parameter on the interaction term in model I1 thus provides the DiD estimate of the effect of attending a grammar school. All standard errors are clustered within pupils. </w:t>
      </w:r>
    </w:p>
    <w:p w14:paraId="1795BE3F" w14:textId="77777777" w:rsidR="003B4ED1" w:rsidRDefault="003B4ED1" w:rsidP="003B4ED1">
      <w:pPr>
        <w:jc w:val="both"/>
        <w:rPr>
          <w:rFonts w:ascii="Times New Roman" w:hAnsi="Times New Roman"/>
          <w:sz w:val="24"/>
          <w:szCs w:val="24"/>
        </w:rPr>
      </w:pPr>
      <w:r>
        <w:rPr>
          <w:rFonts w:ascii="Times New Roman" w:hAnsi="Times New Roman"/>
          <w:sz w:val="24"/>
          <w:szCs w:val="24"/>
        </w:rPr>
        <w:t>Our results from this analysis are presented in Figures I2 (English skills), I3 (SDQ scores), I4 (school engagement) to I5 (well-being). These illustrate the trend in the scale scores between grammar and non-grammar school children, with the formal DiD estimate provided in the table notes. For brevity, our focus is upon the results for England only.</w:t>
      </w:r>
    </w:p>
    <w:p w14:paraId="66B03A9F" w14:textId="6D12D0AF" w:rsidR="003B4ED1" w:rsidRPr="005C71A0" w:rsidRDefault="003B4ED1" w:rsidP="003B4ED1">
      <w:pPr>
        <w:ind w:left="360"/>
        <w:jc w:val="center"/>
        <w:rPr>
          <w:rFonts w:ascii="Times New Roman" w:hAnsi="Times New Roman"/>
          <w:b/>
          <w:sz w:val="24"/>
          <w:szCs w:val="24"/>
        </w:rPr>
      </w:pPr>
      <w:r w:rsidRPr="005C71A0">
        <w:rPr>
          <w:rFonts w:ascii="Times New Roman" w:hAnsi="Times New Roman"/>
          <w:b/>
          <w:sz w:val="24"/>
          <w:szCs w:val="24"/>
        </w:rPr>
        <w:t xml:space="preserve">&lt;&lt; Figures </w:t>
      </w:r>
      <w:r>
        <w:rPr>
          <w:rFonts w:ascii="Times New Roman" w:hAnsi="Times New Roman"/>
          <w:b/>
          <w:sz w:val="24"/>
          <w:szCs w:val="24"/>
        </w:rPr>
        <w:t>F</w:t>
      </w:r>
      <w:r w:rsidRPr="005C71A0">
        <w:rPr>
          <w:rFonts w:ascii="Times New Roman" w:hAnsi="Times New Roman"/>
          <w:b/>
          <w:sz w:val="24"/>
          <w:szCs w:val="24"/>
        </w:rPr>
        <w:t xml:space="preserve">2 to </w:t>
      </w:r>
      <w:r>
        <w:rPr>
          <w:rFonts w:ascii="Times New Roman" w:hAnsi="Times New Roman"/>
          <w:b/>
          <w:sz w:val="24"/>
          <w:szCs w:val="24"/>
        </w:rPr>
        <w:t>F</w:t>
      </w:r>
      <w:r w:rsidRPr="005C71A0">
        <w:rPr>
          <w:rFonts w:ascii="Times New Roman" w:hAnsi="Times New Roman"/>
          <w:b/>
          <w:sz w:val="24"/>
          <w:szCs w:val="24"/>
        </w:rPr>
        <w:t>5 &gt;&gt;</w:t>
      </w:r>
    </w:p>
    <w:p w14:paraId="11C5C765" w14:textId="68F1205C" w:rsidR="003B4ED1" w:rsidRDefault="003B4ED1" w:rsidP="003B4ED1">
      <w:pPr>
        <w:jc w:val="both"/>
        <w:rPr>
          <w:rFonts w:ascii="Times New Roman" w:hAnsi="Times New Roman"/>
          <w:sz w:val="24"/>
          <w:szCs w:val="24"/>
        </w:rPr>
      </w:pPr>
      <w:r>
        <w:rPr>
          <w:rFonts w:ascii="Times New Roman" w:hAnsi="Times New Roman"/>
          <w:sz w:val="24"/>
          <w:szCs w:val="24"/>
        </w:rPr>
        <w:t xml:space="preserve">Consistent with our PSM results, all effects are small in terms of magnitude and are not statistically significant. This holds true for our measure of children’s academic skills (English test scores), school engagement and SDQ scores. Moreover, for these three outcomes, ‘common trends’ seems a reasonable assumption to make. (This is clearly not the case for well-being in Figure I5, where the common-trends assumption does not hold). Consequently, our overall interpretation is that the difference-in-difference approach leads us to similar substantive conclusions as our PSM analysis. That is, the impact of grammar schools upon pupils’ outcomes at age 14 seems to be minimal. </w:t>
      </w:r>
    </w:p>
    <w:p w14:paraId="057364C2" w14:textId="77777777" w:rsidR="003B4ED1" w:rsidRDefault="003B4ED1">
      <w:pPr>
        <w:spacing w:line="259" w:lineRule="auto"/>
        <w:rPr>
          <w:rFonts w:ascii="Times New Roman" w:hAnsi="Times New Roman"/>
          <w:sz w:val="24"/>
          <w:szCs w:val="24"/>
        </w:rPr>
      </w:pPr>
      <w:r>
        <w:rPr>
          <w:rFonts w:ascii="Times New Roman" w:hAnsi="Times New Roman"/>
          <w:sz w:val="24"/>
          <w:szCs w:val="24"/>
        </w:rPr>
        <w:br w:type="page"/>
      </w:r>
    </w:p>
    <w:p w14:paraId="15549552" w14:textId="77777777" w:rsidR="003B4ED1" w:rsidRDefault="003B4ED1" w:rsidP="003B4ED1">
      <w:pPr>
        <w:jc w:val="both"/>
        <w:rPr>
          <w:rFonts w:ascii="Times New Roman" w:hAnsi="Times New Roman"/>
          <w:sz w:val="24"/>
          <w:szCs w:val="24"/>
        </w:rPr>
      </w:pPr>
    </w:p>
    <w:p w14:paraId="6B7F3B2A" w14:textId="4A3A64B5" w:rsidR="003B4ED1" w:rsidRDefault="003B4ED1" w:rsidP="003B4ED1">
      <w:pPr>
        <w:ind w:left="360"/>
        <w:jc w:val="both"/>
        <w:rPr>
          <w:rFonts w:ascii="Times New Roman" w:hAnsi="Times New Roman"/>
          <w:b/>
          <w:sz w:val="24"/>
          <w:szCs w:val="24"/>
        </w:rPr>
      </w:pPr>
      <w:r w:rsidRPr="00F71A9E">
        <w:rPr>
          <w:rFonts w:ascii="Times New Roman" w:hAnsi="Times New Roman"/>
          <w:b/>
          <w:sz w:val="24"/>
          <w:szCs w:val="24"/>
        </w:rPr>
        <w:t xml:space="preserve">Figure </w:t>
      </w:r>
      <w:r>
        <w:rPr>
          <w:rFonts w:ascii="Times New Roman" w:hAnsi="Times New Roman"/>
          <w:b/>
          <w:sz w:val="24"/>
          <w:szCs w:val="24"/>
        </w:rPr>
        <w:t>F</w:t>
      </w:r>
      <w:r w:rsidRPr="00F71A9E">
        <w:rPr>
          <w:rFonts w:ascii="Times New Roman" w:hAnsi="Times New Roman"/>
          <w:b/>
          <w:sz w:val="24"/>
          <w:szCs w:val="24"/>
        </w:rPr>
        <w:t>1. A hypothetical representation of the intuition behind the difference-in-difference approach</w:t>
      </w:r>
    </w:p>
    <w:p w14:paraId="0B0DB36C" w14:textId="77777777" w:rsidR="003B4ED1" w:rsidRDefault="003B4ED1" w:rsidP="003B4ED1">
      <w:pPr>
        <w:jc w:val="center"/>
        <w:rPr>
          <w:rFonts w:ascii="Times New Roman" w:hAnsi="Times New Roman"/>
          <w:b/>
          <w:sz w:val="24"/>
          <w:szCs w:val="24"/>
        </w:rPr>
      </w:pPr>
      <w:r>
        <w:rPr>
          <w:noProof/>
          <w:lang w:eastAsia="en-GB"/>
        </w:rPr>
        <w:drawing>
          <wp:inline distT="0" distB="0" distL="0" distR="0" wp14:anchorId="35A65700" wp14:editId="15305435">
            <wp:extent cx="5429250" cy="33337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98D0575" w14:textId="234F393B" w:rsidR="003B4ED1" w:rsidRDefault="003B4ED1">
      <w:pPr>
        <w:spacing w:line="259" w:lineRule="auto"/>
        <w:rPr>
          <w:rFonts w:ascii="Times New Roman" w:hAnsi="Times New Roman"/>
          <w:b/>
          <w:sz w:val="24"/>
          <w:szCs w:val="24"/>
        </w:rPr>
      </w:pPr>
      <w:r>
        <w:rPr>
          <w:rFonts w:ascii="Times New Roman" w:hAnsi="Times New Roman"/>
          <w:b/>
          <w:sz w:val="24"/>
          <w:szCs w:val="24"/>
        </w:rPr>
        <w:br w:type="page"/>
      </w:r>
    </w:p>
    <w:p w14:paraId="3217463A" w14:textId="128E86F2" w:rsidR="003B4ED1" w:rsidRPr="00F71A9E" w:rsidRDefault="003B4ED1" w:rsidP="003B4ED1">
      <w:pPr>
        <w:ind w:left="360"/>
        <w:jc w:val="both"/>
        <w:rPr>
          <w:rFonts w:ascii="Times New Roman" w:hAnsi="Times New Roman"/>
          <w:b/>
          <w:sz w:val="24"/>
          <w:szCs w:val="24"/>
        </w:rPr>
      </w:pPr>
      <w:r>
        <w:rPr>
          <w:rFonts w:ascii="Times New Roman" w:hAnsi="Times New Roman"/>
          <w:b/>
          <w:sz w:val="24"/>
          <w:szCs w:val="24"/>
        </w:rPr>
        <w:t>Figure F2</w:t>
      </w:r>
      <w:r w:rsidRPr="00F71A9E">
        <w:rPr>
          <w:rFonts w:ascii="Times New Roman" w:hAnsi="Times New Roman"/>
          <w:b/>
          <w:sz w:val="24"/>
          <w:szCs w:val="24"/>
        </w:rPr>
        <w:t xml:space="preserve">. </w:t>
      </w:r>
      <w:r>
        <w:rPr>
          <w:rFonts w:ascii="Times New Roman" w:hAnsi="Times New Roman"/>
          <w:b/>
          <w:sz w:val="24"/>
          <w:szCs w:val="24"/>
        </w:rPr>
        <w:t>DiD estimates of the impact of grammar schools upon children’s English skills</w:t>
      </w:r>
    </w:p>
    <w:p w14:paraId="41EDE820" w14:textId="5ABB7BCA" w:rsidR="003B4ED1" w:rsidRDefault="00E85BED" w:rsidP="003B4ED1">
      <w:pPr>
        <w:ind w:left="360"/>
        <w:jc w:val="both"/>
        <w:rPr>
          <w:rFonts w:ascii="Times New Roman" w:hAnsi="Times New Roman"/>
          <w:b/>
          <w:sz w:val="24"/>
          <w:szCs w:val="24"/>
        </w:rPr>
      </w:pPr>
      <w:r>
        <w:rPr>
          <w:noProof/>
          <w:lang w:eastAsia="en-GB"/>
        </w:rPr>
        <w:drawing>
          <wp:inline distT="0" distB="0" distL="0" distR="0" wp14:anchorId="6588CC32" wp14:editId="66986194">
            <wp:extent cx="5429250" cy="33337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EEEF149" w14:textId="77777777" w:rsidR="003B4ED1" w:rsidRPr="00DB471F" w:rsidRDefault="003B4ED1" w:rsidP="003B4ED1">
      <w:pPr>
        <w:jc w:val="both"/>
        <w:rPr>
          <w:rFonts w:ascii="Times New Roman" w:hAnsi="Times New Roman"/>
          <w:sz w:val="24"/>
          <w:szCs w:val="24"/>
        </w:rPr>
      </w:pPr>
      <w:r w:rsidRPr="00DB471F">
        <w:rPr>
          <w:rFonts w:ascii="Times New Roman" w:hAnsi="Times New Roman"/>
          <w:sz w:val="24"/>
          <w:szCs w:val="24"/>
        </w:rPr>
        <w:t>Notes:</w:t>
      </w:r>
      <w:r>
        <w:rPr>
          <w:rFonts w:ascii="Times New Roman" w:hAnsi="Times New Roman"/>
          <w:sz w:val="24"/>
          <w:szCs w:val="24"/>
        </w:rPr>
        <w:t xml:space="preserve"> The DiD model parameter estimates are and effect size of 0.036 with standard error 0.069. </w:t>
      </w:r>
    </w:p>
    <w:p w14:paraId="29E70E7F" w14:textId="459C6FF5" w:rsidR="003B4ED1" w:rsidRDefault="003B4ED1">
      <w:pPr>
        <w:spacing w:line="259" w:lineRule="auto"/>
        <w:rPr>
          <w:rFonts w:ascii="Times New Roman" w:hAnsi="Times New Roman"/>
          <w:b/>
          <w:sz w:val="24"/>
          <w:szCs w:val="24"/>
        </w:rPr>
      </w:pPr>
      <w:r>
        <w:rPr>
          <w:rFonts w:ascii="Times New Roman" w:hAnsi="Times New Roman"/>
          <w:b/>
          <w:sz w:val="24"/>
          <w:szCs w:val="24"/>
        </w:rPr>
        <w:br w:type="page"/>
      </w:r>
    </w:p>
    <w:p w14:paraId="2023D596" w14:textId="48389051" w:rsidR="003B4ED1" w:rsidRPr="00F71A9E" w:rsidRDefault="003B4ED1" w:rsidP="003B4ED1">
      <w:pPr>
        <w:ind w:left="360"/>
        <w:jc w:val="both"/>
        <w:rPr>
          <w:rFonts w:ascii="Times New Roman" w:hAnsi="Times New Roman"/>
          <w:b/>
          <w:sz w:val="24"/>
          <w:szCs w:val="24"/>
        </w:rPr>
      </w:pPr>
      <w:r>
        <w:rPr>
          <w:rFonts w:ascii="Times New Roman" w:hAnsi="Times New Roman"/>
          <w:b/>
          <w:sz w:val="24"/>
          <w:szCs w:val="24"/>
        </w:rPr>
        <w:t>Figure F3</w:t>
      </w:r>
      <w:r w:rsidRPr="00F71A9E">
        <w:rPr>
          <w:rFonts w:ascii="Times New Roman" w:hAnsi="Times New Roman"/>
          <w:b/>
          <w:sz w:val="24"/>
          <w:szCs w:val="24"/>
        </w:rPr>
        <w:t xml:space="preserve">. </w:t>
      </w:r>
      <w:r>
        <w:rPr>
          <w:rFonts w:ascii="Times New Roman" w:hAnsi="Times New Roman"/>
          <w:b/>
          <w:sz w:val="24"/>
          <w:szCs w:val="24"/>
        </w:rPr>
        <w:t>DiD estimates of the impact of grammar schools upon children’s SDQ scores</w:t>
      </w:r>
    </w:p>
    <w:p w14:paraId="19C59EDB" w14:textId="77777777" w:rsidR="003B4ED1" w:rsidRDefault="003B4ED1" w:rsidP="003B4ED1">
      <w:pPr>
        <w:ind w:left="360"/>
        <w:jc w:val="both"/>
        <w:rPr>
          <w:rFonts w:ascii="Times New Roman" w:hAnsi="Times New Roman"/>
          <w:b/>
          <w:sz w:val="24"/>
          <w:szCs w:val="24"/>
        </w:rPr>
      </w:pPr>
      <w:r>
        <w:rPr>
          <w:noProof/>
          <w:lang w:eastAsia="en-GB"/>
        </w:rPr>
        <w:drawing>
          <wp:inline distT="0" distB="0" distL="0" distR="0" wp14:anchorId="1B33140F" wp14:editId="11954EE8">
            <wp:extent cx="5429250" cy="33337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D6BF659" w14:textId="77777777" w:rsidR="003B4ED1" w:rsidRPr="00DB471F" w:rsidRDefault="003B4ED1" w:rsidP="003B4ED1">
      <w:pPr>
        <w:ind w:left="360"/>
        <w:jc w:val="both"/>
        <w:rPr>
          <w:rFonts w:ascii="Times New Roman" w:hAnsi="Times New Roman"/>
          <w:sz w:val="24"/>
          <w:szCs w:val="24"/>
        </w:rPr>
      </w:pPr>
      <w:r w:rsidRPr="00DB471F">
        <w:rPr>
          <w:rFonts w:ascii="Times New Roman" w:hAnsi="Times New Roman"/>
          <w:sz w:val="24"/>
          <w:szCs w:val="24"/>
        </w:rPr>
        <w:t>Notes:</w:t>
      </w:r>
      <w:r>
        <w:rPr>
          <w:rFonts w:ascii="Times New Roman" w:hAnsi="Times New Roman"/>
          <w:sz w:val="24"/>
          <w:szCs w:val="24"/>
        </w:rPr>
        <w:t xml:space="preserve"> The DiD model parameter estimates are and effect size of -0.060 with standard error 0.063. </w:t>
      </w:r>
    </w:p>
    <w:p w14:paraId="1B0CB379" w14:textId="041341B1" w:rsidR="003B4ED1" w:rsidRDefault="003B4ED1">
      <w:pPr>
        <w:spacing w:line="259" w:lineRule="auto"/>
        <w:rPr>
          <w:rFonts w:ascii="Times New Roman" w:hAnsi="Times New Roman"/>
          <w:b/>
          <w:sz w:val="24"/>
          <w:szCs w:val="24"/>
        </w:rPr>
      </w:pPr>
      <w:r>
        <w:rPr>
          <w:rFonts w:ascii="Times New Roman" w:hAnsi="Times New Roman"/>
          <w:b/>
          <w:sz w:val="24"/>
          <w:szCs w:val="24"/>
        </w:rPr>
        <w:br w:type="page"/>
      </w:r>
    </w:p>
    <w:p w14:paraId="514DEBDE" w14:textId="2E33EE0A" w:rsidR="003B4ED1" w:rsidRPr="00F71A9E" w:rsidRDefault="003B4ED1" w:rsidP="003B4ED1">
      <w:pPr>
        <w:ind w:left="360"/>
        <w:jc w:val="both"/>
        <w:rPr>
          <w:rFonts w:ascii="Times New Roman" w:hAnsi="Times New Roman"/>
          <w:b/>
          <w:sz w:val="24"/>
          <w:szCs w:val="24"/>
        </w:rPr>
      </w:pPr>
      <w:r>
        <w:rPr>
          <w:rFonts w:ascii="Times New Roman" w:hAnsi="Times New Roman"/>
          <w:b/>
          <w:sz w:val="24"/>
          <w:szCs w:val="24"/>
        </w:rPr>
        <w:t>Figure F4</w:t>
      </w:r>
      <w:r w:rsidRPr="00F71A9E">
        <w:rPr>
          <w:rFonts w:ascii="Times New Roman" w:hAnsi="Times New Roman"/>
          <w:b/>
          <w:sz w:val="24"/>
          <w:szCs w:val="24"/>
        </w:rPr>
        <w:t xml:space="preserve">. </w:t>
      </w:r>
      <w:r>
        <w:rPr>
          <w:rFonts w:ascii="Times New Roman" w:hAnsi="Times New Roman"/>
          <w:b/>
          <w:sz w:val="24"/>
          <w:szCs w:val="24"/>
        </w:rPr>
        <w:t>DiD estimates of the impact of grammar schools upon children’s school engagement</w:t>
      </w:r>
    </w:p>
    <w:p w14:paraId="355E855B" w14:textId="77777777" w:rsidR="003B4ED1" w:rsidRDefault="003B4ED1" w:rsidP="003B4ED1">
      <w:pPr>
        <w:ind w:left="360"/>
        <w:jc w:val="both"/>
        <w:rPr>
          <w:rFonts w:ascii="Times New Roman" w:hAnsi="Times New Roman"/>
          <w:sz w:val="24"/>
          <w:szCs w:val="24"/>
        </w:rPr>
      </w:pPr>
      <w:r>
        <w:rPr>
          <w:noProof/>
          <w:lang w:eastAsia="en-GB"/>
        </w:rPr>
        <w:drawing>
          <wp:inline distT="0" distB="0" distL="0" distR="0" wp14:anchorId="2800CA63" wp14:editId="416102F8">
            <wp:extent cx="5429250" cy="333375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62EC882" w14:textId="77777777" w:rsidR="003B4ED1" w:rsidRDefault="003B4ED1" w:rsidP="003B4ED1">
      <w:pPr>
        <w:ind w:left="360"/>
        <w:jc w:val="both"/>
        <w:rPr>
          <w:rFonts w:ascii="Times New Roman" w:hAnsi="Times New Roman"/>
          <w:sz w:val="24"/>
          <w:szCs w:val="24"/>
        </w:rPr>
      </w:pPr>
    </w:p>
    <w:p w14:paraId="4BCECB8A" w14:textId="77777777" w:rsidR="003B4ED1" w:rsidRPr="00DB471F" w:rsidRDefault="003B4ED1" w:rsidP="003B4ED1">
      <w:pPr>
        <w:ind w:left="360"/>
        <w:jc w:val="both"/>
        <w:rPr>
          <w:rFonts w:ascii="Times New Roman" w:hAnsi="Times New Roman"/>
          <w:sz w:val="24"/>
          <w:szCs w:val="24"/>
        </w:rPr>
      </w:pPr>
      <w:r w:rsidRPr="00DB471F">
        <w:rPr>
          <w:rFonts w:ascii="Times New Roman" w:hAnsi="Times New Roman"/>
          <w:sz w:val="24"/>
          <w:szCs w:val="24"/>
        </w:rPr>
        <w:t>Notes:</w:t>
      </w:r>
      <w:r>
        <w:rPr>
          <w:rFonts w:ascii="Times New Roman" w:hAnsi="Times New Roman"/>
          <w:sz w:val="24"/>
          <w:szCs w:val="24"/>
        </w:rPr>
        <w:t xml:space="preserve"> The DiD model parameter estimates are and effect size of -0.002 with standard error 0.082. </w:t>
      </w:r>
    </w:p>
    <w:p w14:paraId="57633C55" w14:textId="77777777" w:rsidR="003B4ED1" w:rsidRDefault="003B4ED1" w:rsidP="003B4ED1">
      <w:pPr>
        <w:ind w:left="360"/>
        <w:jc w:val="both"/>
        <w:rPr>
          <w:rFonts w:ascii="Times New Roman" w:hAnsi="Times New Roman"/>
          <w:b/>
          <w:sz w:val="24"/>
          <w:szCs w:val="24"/>
        </w:rPr>
      </w:pPr>
    </w:p>
    <w:p w14:paraId="150E627F" w14:textId="77777777" w:rsidR="003B4ED1" w:rsidRDefault="003B4ED1" w:rsidP="003B4ED1">
      <w:pPr>
        <w:ind w:left="360"/>
        <w:jc w:val="both"/>
        <w:rPr>
          <w:rFonts w:ascii="Times New Roman" w:hAnsi="Times New Roman"/>
          <w:b/>
          <w:sz w:val="24"/>
          <w:szCs w:val="24"/>
        </w:rPr>
      </w:pPr>
    </w:p>
    <w:p w14:paraId="63E55EE7" w14:textId="77777777" w:rsidR="003B4ED1" w:rsidRDefault="003B4ED1" w:rsidP="003B4ED1">
      <w:pPr>
        <w:ind w:left="360"/>
        <w:jc w:val="both"/>
        <w:rPr>
          <w:rFonts w:ascii="Times New Roman" w:hAnsi="Times New Roman"/>
          <w:b/>
          <w:sz w:val="24"/>
          <w:szCs w:val="24"/>
        </w:rPr>
      </w:pPr>
    </w:p>
    <w:p w14:paraId="7176A9AB" w14:textId="77777777" w:rsidR="003B4ED1" w:rsidRDefault="003B4ED1" w:rsidP="003B4ED1">
      <w:pPr>
        <w:ind w:left="360"/>
        <w:jc w:val="both"/>
        <w:rPr>
          <w:rFonts w:ascii="Times New Roman" w:hAnsi="Times New Roman"/>
          <w:b/>
          <w:sz w:val="24"/>
          <w:szCs w:val="24"/>
        </w:rPr>
      </w:pPr>
    </w:p>
    <w:p w14:paraId="7057F895" w14:textId="77777777" w:rsidR="003B4ED1" w:rsidRDefault="003B4ED1" w:rsidP="003B4ED1">
      <w:pPr>
        <w:ind w:left="360"/>
        <w:jc w:val="both"/>
        <w:rPr>
          <w:rFonts w:ascii="Times New Roman" w:hAnsi="Times New Roman"/>
          <w:b/>
          <w:sz w:val="24"/>
          <w:szCs w:val="24"/>
        </w:rPr>
      </w:pPr>
    </w:p>
    <w:p w14:paraId="79E868E2" w14:textId="77777777" w:rsidR="003B4ED1" w:rsidRDefault="003B4ED1" w:rsidP="003B4ED1">
      <w:pPr>
        <w:ind w:left="360"/>
        <w:jc w:val="both"/>
        <w:rPr>
          <w:rFonts w:ascii="Times New Roman" w:hAnsi="Times New Roman"/>
          <w:b/>
          <w:sz w:val="24"/>
          <w:szCs w:val="24"/>
        </w:rPr>
      </w:pPr>
    </w:p>
    <w:p w14:paraId="640C9093" w14:textId="77777777" w:rsidR="003B4ED1" w:rsidRDefault="003B4ED1" w:rsidP="003B4ED1">
      <w:pPr>
        <w:ind w:left="360"/>
        <w:jc w:val="both"/>
        <w:rPr>
          <w:rFonts w:ascii="Times New Roman" w:hAnsi="Times New Roman"/>
          <w:b/>
          <w:sz w:val="24"/>
          <w:szCs w:val="24"/>
        </w:rPr>
      </w:pPr>
    </w:p>
    <w:p w14:paraId="51133596" w14:textId="77777777" w:rsidR="003B4ED1" w:rsidRDefault="003B4ED1" w:rsidP="003B4ED1">
      <w:pPr>
        <w:ind w:left="360"/>
        <w:jc w:val="both"/>
        <w:rPr>
          <w:rFonts w:ascii="Times New Roman" w:hAnsi="Times New Roman"/>
          <w:b/>
          <w:sz w:val="24"/>
          <w:szCs w:val="24"/>
        </w:rPr>
      </w:pPr>
    </w:p>
    <w:p w14:paraId="68FBA1B1" w14:textId="77777777" w:rsidR="003B4ED1" w:rsidRDefault="003B4ED1" w:rsidP="003B4ED1">
      <w:pPr>
        <w:ind w:left="360"/>
        <w:jc w:val="both"/>
        <w:rPr>
          <w:rFonts w:ascii="Times New Roman" w:hAnsi="Times New Roman"/>
          <w:b/>
          <w:sz w:val="24"/>
          <w:szCs w:val="24"/>
        </w:rPr>
      </w:pPr>
    </w:p>
    <w:p w14:paraId="1876FA37" w14:textId="77777777" w:rsidR="003B4ED1" w:rsidRDefault="003B4ED1" w:rsidP="003B4ED1">
      <w:pPr>
        <w:ind w:left="360"/>
        <w:jc w:val="both"/>
        <w:rPr>
          <w:rFonts w:ascii="Times New Roman" w:hAnsi="Times New Roman"/>
          <w:b/>
          <w:sz w:val="24"/>
          <w:szCs w:val="24"/>
        </w:rPr>
      </w:pPr>
    </w:p>
    <w:p w14:paraId="2769CD93" w14:textId="77777777" w:rsidR="003B4ED1" w:rsidRDefault="003B4ED1" w:rsidP="003B4ED1">
      <w:pPr>
        <w:ind w:left="360"/>
        <w:jc w:val="both"/>
        <w:rPr>
          <w:rFonts w:ascii="Times New Roman" w:hAnsi="Times New Roman"/>
          <w:b/>
          <w:sz w:val="24"/>
          <w:szCs w:val="24"/>
        </w:rPr>
      </w:pPr>
    </w:p>
    <w:p w14:paraId="21003FB8" w14:textId="77777777" w:rsidR="003B4ED1" w:rsidRDefault="003B4ED1" w:rsidP="003B4ED1">
      <w:pPr>
        <w:ind w:left="360"/>
        <w:jc w:val="both"/>
        <w:rPr>
          <w:rFonts w:ascii="Times New Roman" w:hAnsi="Times New Roman"/>
          <w:b/>
          <w:sz w:val="24"/>
          <w:szCs w:val="24"/>
        </w:rPr>
      </w:pPr>
    </w:p>
    <w:p w14:paraId="21993BFB" w14:textId="77777777" w:rsidR="003B4ED1" w:rsidRDefault="003B4ED1" w:rsidP="003B4ED1">
      <w:pPr>
        <w:ind w:left="360"/>
        <w:jc w:val="both"/>
        <w:rPr>
          <w:rFonts w:ascii="Times New Roman" w:hAnsi="Times New Roman"/>
          <w:b/>
          <w:sz w:val="24"/>
          <w:szCs w:val="24"/>
        </w:rPr>
      </w:pPr>
    </w:p>
    <w:p w14:paraId="0E9EC043" w14:textId="77777777" w:rsidR="003B4ED1" w:rsidRDefault="003B4ED1" w:rsidP="003B4ED1">
      <w:pPr>
        <w:ind w:left="360"/>
        <w:jc w:val="both"/>
        <w:rPr>
          <w:rFonts w:ascii="Times New Roman" w:hAnsi="Times New Roman"/>
          <w:b/>
          <w:sz w:val="24"/>
          <w:szCs w:val="24"/>
        </w:rPr>
      </w:pPr>
    </w:p>
    <w:p w14:paraId="5A6A019A" w14:textId="7349302C" w:rsidR="003B4ED1" w:rsidRPr="00F71A9E" w:rsidRDefault="003B4ED1" w:rsidP="003B4ED1">
      <w:pPr>
        <w:ind w:left="360"/>
        <w:jc w:val="both"/>
        <w:rPr>
          <w:rFonts w:ascii="Times New Roman" w:hAnsi="Times New Roman"/>
          <w:b/>
          <w:sz w:val="24"/>
          <w:szCs w:val="24"/>
        </w:rPr>
      </w:pPr>
      <w:r>
        <w:rPr>
          <w:rFonts w:ascii="Times New Roman" w:hAnsi="Times New Roman"/>
          <w:b/>
          <w:sz w:val="24"/>
          <w:szCs w:val="24"/>
        </w:rPr>
        <w:t>Figure F5</w:t>
      </w:r>
      <w:r w:rsidRPr="00F71A9E">
        <w:rPr>
          <w:rFonts w:ascii="Times New Roman" w:hAnsi="Times New Roman"/>
          <w:b/>
          <w:sz w:val="24"/>
          <w:szCs w:val="24"/>
        </w:rPr>
        <w:t xml:space="preserve">. </w:t>
      </w:r>
      <w:r>
        <w:rPr>
          <w:rFonts w:ascii="Times New Roman" w:hAnsi="Times New Roman"/>
          <w:b/>
          <w:sz w:val="24"/>
          <w:szCs w:val="24"/>
        </w:rPr>
        <w:t>DiD estimates of the impact of grammar schools upon children’s well-being</w:t>
      </w:r>
    </w:p>
    <w:p w14:paraId="2FCC6130" w14:textId="77777777" w:rsidR="003B4ED1" w:rsidRDefault="003B4ED1" w:rsidP="003B4ED1">
      <w:pPr>
        <w:ind w:left="360"/>
        <w:jc w:val="both"/>
        <w:rPr>
          <w:rFonts w:ascii="Times New Roman" w:hAnsi="Times New Roman"/>
          <w:sz w:val="24"/>
          <w:szCs w:val="24"/>
        </w:rPr>
      </w:pPr>
      <w:r>
        <w:rPr>
          <w:noProof/>
          <w:lang w:eastAsia="en-GB"/>
        </w:rPr>
        <w:drawing>
          <wp:inline distT="0" distB="0" distL="0" distR="0" wp14:anchorId="41BBB71D" wp14:editId="596CB743">
            <wp:extent cx="5429250" cy="333375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EB94C06" w14:textId="77777777" w:rsidR="003B4ED1" w:rsidRPr="00DB471F" w:rsidRDefault="003B4ED1" w:rsidP="003B4ED1">
      <w:pPr>
        <w:ind w:left="360"/>
        <w:jc w:val="both"/>
        <w:rPr>
          <w:rFonts w:ascii="Times New Roman" w:hAnsi="Times New Roman"/>
          <w:sz w:val="24"/>
          <w:szCs w:val="24"/>
        </w:rPr>
      </w:pPr>
      <w:r w:rsidRPr="00DB471F">
        <w:rPr>
          <w:rFonts w:ascii="Times New Roman" w:hAnsi="Times New Roman"/>
          <w:sz w:val="24"/>
          <w:szCs w:val="24"/>
        </w:rPr>
        <w:t>Notes:</w:t>
      </w:r>
      <w:r>
        <w:rPr>
          <w:rFonts w:ascii="Times New Roman" w:hAnsi="Times New Roman"/>
          <w:sz w:val="24"/>
          <w:szCs w:val="24"/>
        </w:rPr>
        <w:t xml:space="preserve"> The DiD model parameter estimates are and effect size of 0.083 with standard error 0.083. However, the common trends assumption for this outcome is clearly problematic. </w:t>
      </w:r>
    </w:p>
    <w:p w14:paraId="52196A39" w14:textId="6C5A92DD" w:rsidR="003B4ED1" w:rsidRDefault="003B4ED1">
      <w:pPr>
        <w:spacing w:line="259" w:lineRule="auto"/>
        <w:rPr>
          <w:rFonts w:ascii="Times New Roman" w:hAnsi="Times New Roman"/>
          <w:b/>
          <w:sz w:val="24"/>
          <w:szCs w:val="24"/>
        </w:rPr>
      </w:pPr>
      <w:r>
        <w:rPr>
          <w:rFonts w:ascii="Times New Roman" w:hAnsi="Times New Roman"/>
          <w:b/>
          <w:sz w:val="24"/>
          <w:szCs w:val="24"/>
        </w:rPr>
        <w:br w:type="page"/>
      </w:r>
    </w:p>
    <w:p w14:paraId="19C1589E" w14:textId="2C96C404" w:rsidR="003B4ED1" w:rsidRPr="007F5619" w:rsidRDefault="003B4ED1" w:rsidP="003B4ED1">
      <w:pPr>
        <w:rPr>
          <w:rFonts w:ascii="Times New Roman" w:hAnsi="Times New Roman"/>
          <w:b/>
          <w:sz w:val="24"/>
          <w:szCs w:val="24"/>
        </w:rPr>
      </w:pPr>
      <w:r>
        <w:rPr>
          <w:rFonts w:ascii="Times New Roman" w:hAnsi="Times New Roman"/>
          <w:b/>
          <w:sz w:val="24"/>
          <w:szCs w:val="24"/>
        </w:rPr>
        <w:t xml:space="preserve">Appendix </w:t>
      </w:r>
      <w:r w:rsidR="00F07E7D">
        <w:rPr>
          <w:rFonts w:ascii="Times New Roman" w:hAnsi="Times New Roman"/>
          <w:b/>
          <w:sz w:val="24"/>
          <w:szCs w:val="24"/>
        </w:rPr>
        <w:t>G</w:t>
      </w:r>
      <w:r w:rsidRPr="007F5619">
        <w:rPr>
          <w:rFonts w:ascii="Times New Roman" w:hAnsi="Times New Roman"/>
          <w:b/>
          <w:sz w:val="24"/>
          <w:szCs w:val="24"/>
        </w:rPr>
        <w:t>. Complete case results</w:t>
      </w:r>
    </w:p>
    <w:p w14:paraId="29715248" w14:textId="77777777" w:rsidR="003B4ED1" w:rsidRPr="007F5619" w:rsidRDefault="003B4ED1" w:rsidP="003B4ED1">
      <w:pPr>
        <w:pStyle w:val="ListParagraph"/>
        <w:numPr>
          <w:ilvl w:val="0"/>
          <w:numId w:val="16"/>
        </w:numPr>
        <w:rPr>
          <w:rFonts w:ascii="Times New Roman" w:hAnsi="Times New Roman"/>
          <w:b/>
          <w:sz w:val="24"/>
          <w:szCs w:val="24"/>
        </w:rPr>
      </w:pPr>
      <w:r w:rsidRPr="007F5619">
        <w:rPr>
          <w:rFonts w:ascii="Times New Roman" w:hAnsi="Times New Roman"/>
          <w:b/>
          <w:sz w:val="24"/>
          <w:szCs w:val="24"/>
        </w:rPr>
        <w:t>England</w:t>
      </w:r>
    </w:p>
    <w:tbl>
      <w:tblPr>
        <w:tblW w:w="5000" w:type="pct"/>
        <w:tblLook w:val="04A0" w:firstRow="1" w:lastRow="0" w:firstColumn="1" w:lastColumn="0" w:noHBand="0" w:noVBand="1"/>
      </w:tblPr>
      <w:tblGrid>
        <w:gridCol w:w="5171"/>
        <w:gridCol w:w="1326"/>
        <w:gridCol w:w="601"/>
        <w:gridCol w:w="1327"/>
        <w:gridCol w:w="601"/>
      </w:tblGrid>
      <w:tr w:rsidR="00F07E7D" w:rsidRPr="00F07E7D" w14:paraId="1AC53348" w14:textId="77777777" w:rsidTr="00657BCE">
        <w:trPr>
          <w:trHeight w:val="300"/>
        </w:trPr>
        <w:tc>
          <w:tcPr>
            <w:tcW w:w="2618" w:type="pct"/>
            <w:tcBorders>
              <w:top w:val="single" w:sz="8" w:space="0" w:color="auto"/>
              <w:left w:val="nil"/>
              <w:bottom w:val="nil"/>
              <w:right w:val="nil"/>
            </w:tcBorders>
            <w:shd w:val="clear" w:color="auto" w:fill="auto"/>
            <w:noWrap/>
            <w:vAlign w:val="center"/>
            <w:hideMark/>
          </w:tcPr>
          <w:p w14:paraId="2B89368C" w14:textId="77777777" w:rsidR="00F07E7D" w:rsidRPr="00F07E7D" w:rsidRDefault="00F07E7D" w:rsidP="00F07E7D">
            <w:pPr>
              <w:spacing w:after="0" w:line="240" w:lineRule="auto"/>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 </w:t>
            </w:r>
          </w:p>
        </w:tc>
        <w:tc>
          <w:tcPr>
            <w:tcW w:w="1191" w:type="pct"/>
            <w:gridSpan w:val="2"/>
            <w:tcBorders>
              <w:top w:val="single" w:sz="8" w:space="0" w:color="auto"/>
              <w:left w:val="nil"/>
              <w:bottom w:val="nil"/>
              <w:right w:val="nil"/>
            </w:tcBorders>
            <w:shd w:val="clear" w:color="auto" w:fill="auto"/>
            <w:noWrap/>
            <w:vAlign w:val="center"/>
            <w:hideMark/>
          </w:tcPr>
          <w:p w14:paraId="49FE7638" w14:textId="77777777" w:rsidR="00F07E7D" w:rsidRPr="00F07E7D" w:rsidRDefault="00F07E7D" w:rsidP="00F07E7D">
            <w:pPr>
              <w:spacing w:after="0" w:line="240" w:lineRule="auto"/>
              <w:jc w:val="center"/>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Model 1</w:t>
            </w:r>
          </w:p>
        </w:tc>
        <w:tc>
          <w:tcPr>
            <w:tcW w:w="1191" w:type="pct"/>
            <w:gridSpan w:val="2"/>
            <w:tcBorders>
              <w:top w:val="single" w:sz="8" w:space="0" w:color="auto"/>
              <w:left w:val="nil"/>
              <w:bottom w:val="nil"/>
              <w:right w:val="nil"/>
            </w:tcBorders>
            <w:shd w:val="clear" w:color="auto" w:fill="auto"/>
            <w:noWrap/>
            <w:vAlign w:val="center"/>
            <w:hideMark/>
          </w:tcPr>
          <w:p w14:paraId="420A289F" w14:textId="77777777" w:rsidR="00F07E7D" w:rsidRPr="00F07E7D" w:rsidRDefault="00F07E7D" w:rsidP="00F07E7D">
            <w:pPr>
              <w:spacing w:after="0" w:line="240" w:lineRule="auto"/>
              <w:jc w:val="center"/>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Model 2</w:t>
            </w:r>
          </w:p>
        </w:tc>
      </w:tr>
      <w:tr w:rsidR="00F07E7D" w:rsidRPr="00F07E7D" w14:paraId="2E211F93" w14:textId="77777777" w:rsidTr="00657BCE">
        <w:trPr>
          <w:trHeight w:val="315"/>
        </w:trPr>
        <w:tc>
          <w:tcPr>
            <w:tcW w:w="2618" w:type="pct"/>
            <w:tcBorders>
              <w:top w:val="nil"/>
              <w:left w:val="nil"/>
              <w:bottom w:val="single" w:sz="8" w:space="0" w:color="auto"/>
              <w:right w:val="nil"/>
            </w:tcBorders>
            <w:shd w:val="clear" w:color="auto" w:fill="auto"/>
            <w:noWrap/>
            <w:vAlign w:val="center"/>
            <w:hideMark/>
          </w:tcPr>
          <w:p w14:paraId="1A4D0AA1" w14:textId="77777777" w:rsidR="00F07E7D" w:rsidRPr="00F07E7D" w:rsidRDefault="00F07E7D" w:rsidP="00F07E7D">
            <w:pPr>
              <w:spacing w:after="0" w:line="240" w:lineRule="auto"/>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Outcome</w:t>
            </w:r>
          </w:p>
        </w:tc>
        <w:tc>
          <w:tcPr>
            <w:tcW w:w="907" w:type="pct"/>
            <w:tcBorders>
              <w:top w:val="nil"/>
              <w:left w:val="nil"/>
              <w:bottom w:val="single" w:sz="8" w:space="0" w:color="auto"/>
              <w:right w:val="nil"/>
            </w:tcBorders>
            <w:shd w:val="clear" w:color="auto" w:fill="auto"/>
            <w:noWrap/>
            <w:vAlign w:val="center"/>
            <w:hideMark/>
          </w:tcPr>
          <w:p w14:paraId="189D822E" w14:textId="77777777" w:rsidR="00F07E7D" w:rsidRPr="00F07E7D" w:rsidRDefault="00F07E7D" w:rsidP="00F07E7D">
            <w:pPr>
              <w:spacing w:after="0" w:line="240" w:lineRule="auto"/>
              <w:jc w:val="center"/>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Beta</w:t>
            </w:r>
          </w:p>
        </w:tc>
        <w:tc>
          <w:tcPr>
            <w:tcW w:w="284" w:type="pct"/>
            <w:tcBorders>
              <w:top w:val="nil"/>
              <w:left w:val="nil"/>
              <w:bottom w:val="single" w:sz="8" w:space="0" w:color="auto"/>
              <w:right w:val="nil"/>
            </w:tcBorders>
            <w:shd w:val="clear" w:color="auto" w:fill="auto"/>
            <w:noWrap/>
            <w:vAlign w:val="center"/>
            <w:hideMark/>
          </w:tcPr>
          <w:p w14:paraId="6D97E152" w14:textId="77777777" w:rsidR="00F07E7D" w:rsidRPr="00F07E7D" w:rsidRDefault="00F07E7D" w:rsidP="00F07E7D">
            <w:pPr>
              <w:spacing w:after="0" w:line="240" w:lineRule="auto"/>
              <w:jc w:val="center"/>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SE</w:t>
            </w:r>
          </w:p>
        </w:tc>
        <w:tc>
          <w:tcPr>
            <w:tcW w:w="907" w:type="pct"/>
            <w:tcBorders>
              <w:top w:val="nil"/>
              <w:left w:val="nil"/>
              <w:bottom w:val="single" w:sz="8" w:space="0" w:color="auto"/>
              <w:right w:val="nil"/>
            </w:tcBorders>
            <w:shd w:val="clear" w:color="auto" w:fill="auto"/>
            <w:noWrap/>
            <w:vAlign w:val="center"/>
            <w:hideMark/>
          </w:tcPr>
          <w:p w14:paraId="76ABF2FC" w14:textId="77777777" w:rsidR="00F07E7D" w:rsidRPr="00F07E7D" w:rsidRDefault="00F07E7D" w:rsidP="00F07E7D">
            <w:pPr>
              <w:spacing w:after="0" w:line="240" w:lineRule="auto"/>
              <w:jc w:val="center"/>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Beta</w:t>
            </w:r>
          </w:p>
        </w:tc>
        <w:tc>
          <w:tcPr>
            <w:tcW w:w="284" w:type="pct"/>
            <w:tcBorders>
              <w:top w:val="nil"/>
              <w:left w:val="nil"/>
              <w:bottom w:val="single" w:sz="8" w:space="0" w:color="auto"/>
              <w:right w:val="nil"/>
            </w:tcBorders>
            <w:shd w:val="clear" w:color="auto" w:fill="auto"/>
            <w:noWrap/>
            <w:vAlign w:val="center"/>
            <w:hideMark/>
          </w:tcPr>
          <w:p w14:paraId="3D95927A" w14:textId="77777777" w:rsidR="00F07E7D" w:rsidRPr="00F07E7D" w:rsidRDefault="00F07E7D" w:rsidP="00F07E7D">
            <w:pPr>
              <w:spacing w:after="0" w:line="240" w:lineRule="auto"/>
              <w:jc w:val="center"/>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SE</w:t>
            </w:r>
          </w:p>
        </w:tc>
      </w:tr>
      <w:tr w:rsidR="00F07E7D" w:rsidRPr="00F07E7D" w14:paraId="78A08E4C" w14:textId="77777777" w:rsidTr="00657BCE">
        <w:trPr>
          <w:trHeight w:val="300"/>
        </w:trPr>
        <w:tc>
          <w:tcPr>
            <w:tcW w:w="2618" w:type="pct"/>
            <w:tcBorders>
              <w:top w:val="nil"/>
              <w:left w:val="nil"/>
              <w:bottom w:val="nil"/>
              <w:right w:val="nil"/>
            </w:tcBorders>
            <w:shd w:val="clear" w:color="auto" w:fill="auto"/>
            <w:noWrap/>
            <w:vAlign w:val="center"/>
            <w:hideMark/>
          </w:tcPr>
          <w:p w14:paraId="47C5084B" w14:textId="77777777" w:rsidR="00F07E7D" w:rsidRPr="00F07E7D" w:rsidRDefault="00F07E7D" w:rsidP="00F07E7D">
            <w:pPr>
              <w:spacing w:after="0" w:line="240" w:lineRule="auto"/>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Attitudes towards school</w:t>
            </w:r>
          </w:p>
        </w:tc>
        <w:tc>
          <w:tcPr>
            <w:tcW w:w="907" w:type="pct"/>
            <w:tcBorders>
              <w:top w:val="nil"/>
              <w:left w:val="nil"/>
              <w:bottom w:val="nil"/>
              <w:right w:val="nil"/>
            </w:tcBorders>
            <w:shd w:val="clear" w:color="auto" w:fill="auto"/>
            <w:noWrap/>
            <w:vAlign w:val="center"/>
            <w:hideMark/>
          </w:tcPr>
          <w:p w14:paraId="6CDC006E" w14:textId="77777777" w:rsidR="00F07E7D" w:rsidRPr="00F07E7D" w:rsidRDefault="00F07E7D" w:rsidP="00F07E7D">
            <w:pPr>
              <w:spacing w:after="0" w:line="240" w:lineRule="auto"/>
              <w:rPr>
                <w:rFonts w:ascii="Times New Roman" w:eastAsia="Times New Roman" w:hAnsi="Times New Roman"/>
                <w:b/>
                <w:bCs/>
                <w:color w:val="000000"/>
                <w:lang w:eastAsia="en-GB"/>
              </w:rPr>
            </w:pPr>
          </w:p>
        </w:tc>
        <w:tc>
          <w:tcPr>
            <w:tcW w:w="284" w:type="pct"/>
            <w:tcBorders>
              <w:top w:val="nil"/>
              <w:left w:val="nil"/>
              <w:bottom w:val="nil"/>
              <w:right w:val="nil"/>
            </w:tcBorders>
            <w:shd w:val="clear" w:color="auto" w:fill="auto"/>
            <w:noWrap/>
            <w:vAlign w:val="center"/>
            <w:hideMark/>
          </w:tcPr>
          <w:p w14:paraId="4F097E56" w14:textId="77777777" w:rsidR="00F07E7D" w:rsidRPr="00F07E7D" w:rsidRDefault="00F07E7D" w:rsidP="00F07E7D">
            <w:pPr>
              <w:spacing w:after="0" w:line="240" w:lineRule="auto"/>
              <w:jc w:val="center"/>
              <w:rPr>
                <w:rFonts w:ascii="Times New Roman" w:eastAsia="Times New Roman" w:hAnsi="Times New Roman"/>
                <w:sz w:val="20"/>
                <w:szCs w:val="20"/>
                <w:lang w:eastAsia="en-GB"/>
              </w:rPr>
            </w:pPr>
          </w:p>
        </w:tc>
        <w:tc>
          <w:tcPr>
            <w:tcW w:w="907" w:type="pct"/>
            <w:tcBorders>
              <w:top w:val="nil"/>
              <w:left w:val="nil"/>
              <w:bottom w:val="nil"/>
              <w:right w:val="nil"/>
            </w:tcBorders>
            <w:shd w:val="clear" w:color="auto" w:fill="auto"/>
            <w:noWrap/>
            <w:vAlign w:val="center"/>
            <w:hideMark/>
          </w:tcPr>
          <w:p w14:paraId="3A40852E" w14:textId="77777777" w:rsidR="00F07E7D" w:rsidRPr="00F07E7D" w:rsidRDefault="00F07E7D" w:rsidP="00F07E7D">
            <w:pPr>
              <w:spacing w:after="0" w:line="240" w:lineRule="auto"/>
              <w:jc w:val="center"/>
              <w:rPr>
                <w:rFonts w:ascii="Times New Roman" w:eastAsia="Times New Roman" w:hAnsi="Times New Roman"/>
                <w:sz w:val="20"/>
                <w:szCs w:val="20"/>
                <w:lang w:eastAsia="en-GB"/>
              </w:rPr>
            </w:pPr>
          </w:p>
        </w:tc>
        <w:tc>
          <w:tcPr>
            <w:tcW w:w="284" w:type="pct"/>
            <w:tcBorders>
              <w:top w:val="nil"/>
              <w:left w:val="nil"/>
              <w:bottom w:val="nil"/>
              <w:right w:val="nil"/>
            </w:tcBorders>
            <w:shd w:val="clear" w:color="auto" w:fill="auto"/>
            <w:noWrap/>
            <w:vAlign w:val="center"/>
            <w:hideMark/>
          </w:tcPr>
          <w:p w14:paraId="58420AAE" w14:textId="77777777" w:rsidR="00F07E7D" w:rsidRPr="00F07E7D" w:rsidRDefault="00F07E7D" w:rsidP="00F07E7D">
            <w:pPr>
              <w:spacing w:after="0" w:line="240" w:lineRule="auto"/>
              <w:jc w:val="center"/>
              <w:rPr>
                <w:rFonts w:ascii="Times New Roman" w:eastAsia="Times New Roman" w:hAnsi="Times New Roman"/>
                <w:sz w:val="20"/>
                <w:szCs w:val="20"/>
                <w:lang w:eastAsia="en-GB"/>
              </w:rPr>
            </w:pPr>
          </w:p>
        </w:tc>
      </w:tr>
      <w:tr w:rsidR="00F07E7D" w:rsidRPr="00F07E7D" w14:paraId="46AD0EF8" w14:textId="77777777" w:rsidTr="00657BCE">
        <w:trPr>
          <w:trHeight w:val="300"/>
        </w:trPr>
        <w:tc>
          <w:tcPr>
            <w:tcW w:w="2618" w:type="pct"/>
            <w:tcBorders>
              <w:top w:val="nil"/>
              <w:left w:val="nil"/>
              <w:bottom w:val="nil"/>
              <w:right w:val="nil"/>
            </w:tcBorders>
            <w:shd w:val="clear" w:color="auto" w:fill="auto"/>
            <w:noWrap/>
            <w:vAlign w:val="center"/>
            <w:hideMark/>
          </w:tcPr>
          <w:p w14:paraId="427FF8B0"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Academic self-concept scale</w:t>
            </w:r>
          </w:p>
        </w:tc>
        <w:tc>
          <w:tcPr>
            <w:tcW w:w="907" w:type="pct"/>
            <w:tcBorders>
              <w:top w:val="nil"/>
              <w:left w:val="nil"/>
              <w:bottom w:val="nil"/>
              <w:right w:val="nil"/>
            </w:tcBorders>
            <w:shd w:val="clear" w:color="auto" w:fill="auto"/>
            <w:noWrap/>
            <w:vAlign w:val="center"/>
            <w:hideMark/>
          </w:tcPr>
          <w:p w14:paraId="4274542D"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-0.15</w:t>
            </w:r>
          </w:p>
        </w:tc>
        <w:tc>
          <w:tcPr>
            <w:tcW w:w="284" w:type="pct"/>
            <w:tcBorders>
              <w:top w:val="nil"/>
              <w:left w:val="nil"/>
              <w:bottom w:val="nil"/>
              <w:right w:val="nil"/>
            </w:tcBorders>
            <w:shd w:val="clear" w:color="auto" w:fill="auto"/>
            <w:noWrap/>
            <w:vAlign w:val="center"/>
            <w:hideMark/>
          </w:tcPr>
          <w:p w14:paraId="03CE0CD5"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0.14</w:t>
            </w:r>
          </w:p>
        </w:tc>
        <w:tc>
          <w:tcPr>
            <w:tcW w:w="907" w:type="pct"/>
            <w:tcBorders>
              <w:top w:val="nil"/>
              <w:left w:val="nil"/>
              <w:bottom w:val="nil"/>
              <w:right w:val="nil"/>
            </w:tcBorders>
            <w:shd w:val="clear" w:color="auto" w:fill="auto"/>
            <w:noWrap/>
            <w:vAlign w:val="center"/>
            <w:hideMark/>
          </w:tcPr>
          <w:p w14:paraId="12CEE9A0"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-0.06</w:t>
            </w:r>
          </w:p>
        </w:tc>
        <w:tc>
          <w:tcPr>
            <w:tcW w:w="284" w:type="pct"/>
            <w:tcBorders>
              <w:top w:val="nil"/>
              <w:left w:val="nil"/>
              <w:bottom w:val="nil"/>
              <w:right w:val="nil"/>
            </w:tcBorders>
            <w:shd w:val="clear" w:color="auto" w:fill="auto"/>
            <w:noWrap/>
            <w:vAlign w:val="center"/>
            <w:hideMark/>
          </w:tcPr>
          <w:p w14:paraId="26E552FA"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0.11</w:t>
            </w:r>
          </w:p>
        </w:tc>
      </w:tr>
      <w:tr w:rsidR="00F07E7D" w:rsidRPr="00F07E7D" w14:paraId="40D82AEF" w14:textId="77777777" w:rsidTr="00657BCE">
        <w:trPr>
          <w:trHeight w:val="300"/>
        </w:trPr>
        <w:tc>
          <w:tcPr>
            <w:tcW w:w="2618" w:type="pct"/>
            <w:tcBorders>
              <w:top w:val="nil"/>
              <w:left w:val="nil"/>
              <w:bottom w:val="nil"/>
              <w:right w:val="nil"/>
            </w:tcBorders>
            <w:shd w:val="clear" w:color="auto" w:fill="auto"/>
            <w:noWrap/>
            <w:vAlign w:val="center"/>
            <w:hideMark/>
          </w:tcPr>
          <w:p w14:paraId="78242B3D"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School engagement scale</w:t>
            </w:r>
          </w:p>
        </w:tc>
        <w:tc>
          <w:tcPr>
            <w:tcW w:w="907" w:type="pct"/>
            <w:tcBorders>
              <w:top w:val="nil"/>
              <w:left w:val="nil"/>
              <w:bottom w:val="nil"/>
              <w:right w:val="nil"/>
            </w:tcBorders>
            <w:shd w:val="clear" w:color="auto" w:fill="auto"/>
            <w:noWrap/>
            <w:vAlign w:val="center"/>
            <w:hideMark/>
          </w:tcPr>
          <w:p w14:paraId="1E9BB9A0"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-0.01</w:t>
            </w:r>
          </w:p>
        </w:tc>
        <w:tc>
          <w:tcPr>
            <w:tcW w:w="284" w:type="pct"/>
            <w:tcBorders>
              <w:top w:val="nil"/>
              <w:left w:val="nil"/>
              <w:bottom w:val="nil"/>
              <w:right w:val="nil"/>
            </w:tcBorders>
            <w:shd w:val="clear" w:color="auto" w:fill="auto"/>
            <w:noWrap/>
            <w:vAlign w:val="center"/>
            <w:hideMark/>
          </w:tcPr>
          <w:p w14:paraId="572CE958"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0.14</w:t>
            </w:r>
          </w:p>
        </w:tc>
        <w:tc>
          <w:tcPr>
            <w:tcW w:w="907" w:type="pct"/>
            <w:tcBorders>
              <w:top w:val="nil"/>
              <w:left w:val="nil"/>
              <w:bottom w:val="nil"/>
              <w:right w:val="nil"/>
            </w:tcBorders>
            <w:shd w:val="clear" w:color="auto" w:fill="auto"/>
            <w:noWrap/>
            <w:vAlign w:val="center"/>
            <w:hideMark/>
          </w:tcPr>
          <w:p w14:paraId="7100B3FA"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0.05</w:t>
            </w:r>
          </w:p>
        </w:tc>
        <w:tc>
          <w:tcPr>
            <w:tcW w:w="284" w:type="pct"/>
            <w:tcBorders>
              <w:top w:val="nil"/>
              <w:left w:val="nil"/>
              <w:bottom w:val="nil"/>
              <w:right w:val="nil"/>
            </w:tcBorders>
            <w:shd w:val="clear" w:color="auto" w:fill="auto"/>
            <w:noWrap/>
            <w:vAlign w:val="center"/>
            <w:hideMark/>
          </w:tcPr>
          <w:p w14:paraId="430563F3"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0.10</w:t>
            </w:r>
          </w:p>
        </w:tc>
      </w:tr>
      <w:tr w:rsidR="00F07E7D" w:rsidRPr="00F07E7D" w14:paraId="760D0CCF" w14:textId="77777777" w:rsidTr="00657BCE">
        <w:trPr>
          <w:trHeight w:val="300"/>
        </w:trPr>
        <w:tc>
          <w:tcPr>
            <w:tcW w:w="2618" w:type="pct"/>
            <w:tcBorders>
              <w:top w:val="nil"/>
              <w:left w:val="nil"/>
              <w:bottom w:val="nil"/>
              <w:right w:val="nil"/>
            </w:tcBorders>
            <w:shd w:val="clear" w:color="auto" w:fill="auto"/>
            <w:noWrap/>
            <w:vAlign w:val="center"/>
            <w:hideMark/>
          </w:tcPr>
          <w:p w14:paraId="3FF3DB81"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Academic well-being</w:t>
            </w:r>
          </w:p>
        </w:tc>
        <w:tc>
          <w:tcPr>
            <w:tcW w:w="907" w:type="pct"/>
            <w:tcBorders>
              <w:top w:val="nil"/>
              <w:left w:val="nil"/>
              <w:bottom w:val="nil"/>
              <w:right w:val="nil"/>
            </w:tcBorders>
            <w:shd w:val="clear" w:color="auto" w:fill="auto"/>
            <w:noWrap/>
            <w:vAlign w:val="center"/>
            <w:hideMark/>
          </w:tcPr>
          <w:p w14:paraId="0938C50D"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0.03</w:t>
            </w:r>
          </w:p>
        </w:tc>
        <w:tc>
          <w:tcPr>
            <w:tcW w:w="284" w:type="pct"/>
            <w:tcBorders>
              <w:top w:val="nil"/>
              <w:left w:val="nil"/>
              <w:bottom w:val="nil"/>
              <w:right w:val="nil"/>
            </w:tcBorders>
            <w:shd w:val="clear" w:color="auto" w:fill="auto"/>
            <w:noWrap/>
            <w:vAlign w:val="center"/>
            <w:hideMark/>
          </w:tcPr>
          <w:p w14:paraId="61EC2763"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0.14</w:t>
            </w:r>
          </w:p>
        </w:tc>
        <w:tc>
          <w:tcPr>
            <w:tcW w:w="907" w:type="pct"/>
            <w:tcBorders>
              <w:top w:val="nil"/>
              <w:left w:val="nil"/>
              <w:bottom w:val="nil"/>
              <w:right w:val="nil"/>
            </w:tcBorders>
            <w:shd w:val="clear" w:color="auto" w:fill="auto"/>
            <w:noWrap/>
            <w:vAlign w:val="center"/>
            <w:hideMark/>
          </w:tcPr>
          <w:p w14:paraId="3BAFEC7D"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0.04</w:t>
            </w:r>
          </w:p>
        </w:tc>
        <w:tc>
          <w:tcPr>
            <w:tcW w:w="284" w:type="pct"/>
            <w:tcBorders>
              <w:top w:val="nil"/>
              <w:left w:val="nil"/>
              <w:bottom w:val="nil"/>
              <w:right w:val="nil"/>
            </w:tcBorders>
            <w:shd w:val="clear" w:color="auto" w:fill="auto"/>
            <w:noWrap/>
            <w:vAlign w:val="center"/>
            <w:hideMark/>
          </w:tcPr>
          <w:p w14:paraId="671043FC"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0.10</w:t>
            </w:r>
          </w:p>
        </w:tc>
      </w:tr>
      <w:tr w:rsidR="00F07E7D" w:rsidRPr="00F07E7D" w14:paraId="54CF5878" w14:textId="77777777" w:rsidTr="00657BCE">
        <w:trPr>
          <w:trHeight w:val="300"/>
        </w:trPr>
        <w:tc>
          <w:tcPr>
            <w:tcW w:w="2618" w:type="pct"/>
            <w:tcBorders>
              <w:top w:val="nil"/>
              <w:left w:val="nil"/>
              <w:bottom w:val="nil"/>
              <w:right w:val="nil"/>
            </w:tcBorders>
            <w:shd w:val="clear" w:color="auto" w:fill="auto"/>
            <w:noWrap/>
            <w:vAlign w:val="center"/>
            <w:hideMark/>
          </w:tcPr>
          <w:p w14:paraId="6DB16179"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Friends behaviour at school</w:t>
            </w:r>
          </w:p>
        </w:tc>
        <w:tc>
          <w:tcPr>
            <w:tcW w:w="907" w:type="pct"/>
            <w:tcBorders>
              <w:top w:val="nil"/>
              <w:left w:val="nil"/>
              <w:bottom w:val="nil"/>
              <w:right w:val="nil"/>
            </w:tcBorders>
            <w:shd w:val="clear" w:color="auto" w:fill="auto"/>
            <w:noWrap/>
            <w:vAlign w:val="center"/>
            <w:hideMark/>
          </w:tcPr>
          <w:p w14:paraId="48F55DF6"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-0.04</w:t>
            </w:r>
          </w:p>
        </w:tc>
        <w:tc>
          <w:tcPr>
            <w:tcW w:w="284" w:type="pct"/>
            <w:tcBorders>
              <w:top w:val="nil"/>
              <w:left w:val="nil"/>
              <w:bottom w:val="nil"/>
              <w:right w:val="nil"/>
            </w:tcBorders>
            <w:shd w:val="clear" w:color="auto" w:fill="auto"/>
            <w:noWrap/>
            <w:vAlign w:val="center"/>
            <w:hideMark/>
          </w:tcPr>
          <w:p w14:paraId="08227BB7"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0.14</w:t>
            </w:r>
          </w:p>
        </w:tc>
        <w:tc>
          <w:tcPr>
            <w:tcW w:w="907" w:type="pct"/>
            <w:tcBorders>
              <w:top w:val="nil"/>
              <w:left w:val="nil"/>
              <w:bottom w:val="nil"/>
              <w:right w:val="nil"/>
            </w:tcBorders>
            <w:shd w:val="clear" w:color="auto" w:fill="auto"/>
            <w:noWrap/>
            <w:vAlign w:val="center"/>
            <w:hideMark/>
          </w:tcPr>
          <w:p w14:paraId="2DF0CAB0"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-0.02</w:t>
            </w:r>
          </w:p>
        </w:tc>
        <w:tc>
          <w:tcPr>
            <w:tcW w:w="284" w:type="pct"/>
            <w:tcBorders>
              <w:top w:val="nil"/>
              <w:left w:val="nil"/>
              <w:bottom w:val="nil"/>
              <w:right w:val="nil"/>
            </w:tcBorders>
            <w:shd w:val="clear" w:color="auto" w:fill="auto"/>
            <w:noWrap/>
            <w:vAlign w:val="center"/>
            <w:hideMark/>
          </w:tcPr>
          <w:p w14:paraId="099C860D"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0.11</w:t>
            </w:r>
          </w:p>
        </w:tc>
      </w:tr>
      <w:tr w:rsidR="00F07E7D" w:rsidRPr="00F07E7D" w14:paraId="32997A08" w14:textId="77777777" w:rsidTr="00657BCE">
        <w:trPr>
          <w:trHeight w:val="300"/>
        </w:trPr>
        <w:tc>
          <w:tcPr>
            <w:tcW w:w="2618" w:type="pct"/>
            <w:tcBorders>
              <w:top w:val="nil"/>
              <w:left w:val="nil"/>
              <w:bottom w:val="nil"/>
              <w:right w:val="nil"/>
            </w:tcBorders>
            <w:shd w:val="clear" w:color="auto" w:fill="auto"/>
            <w:noWrap/>
            <w:vAlign w:val="center"/>
            <w:hideMark/>
          </w:tcPr>
          <w:p w14:paraId="3181D2D4"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Believe qualification needed to get a good job (Ref: No)</w:t>
            </w:r>
          </w:p>
        </w:tc>
        <w:tc>
          <w:tcPr>
            <w:tcW w:w="907" w:type="pct"/>
            <w:tcBorders>
              <w:top w:val="nil"/>
              <w:left w:val="nil"/>
              <w:bottom w:val="nil"/>
              <w:right w:val="nil"/>
            </w:tcBorders>
            <w:shd w:val="clear" w:color="auto" w:fill="auto"/>
            <w:noWrap/>
            <w:vAlign w:val="center"/>
            <w:hideMark/>
          </w:tcPr>
          <w:p w14:paraId="5C81E3AF"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-0.07</w:t>
            </w:r>
          </w:p>
        </w:tc>
        <w:tc>
          <w:tcPr>
            <w:tcW w:w="284" w:type="pct"/>
            <w:tcBorders>
              <w:top w:val="nil"/>
              <w:left w:val="nil"/>
              <w:bottom w:val="nil"/>
              <w:right w:val="nil"/>
            </w:tcBorders>
            <w:shd w:val="clear" w:color="auto" w:fill="auto"/>
            <w:noWrap/>
            <w:vAlign w:val="center"/>
            <w:hideMark/>
          </w:tcPr>
          <w:p w14:paraId="7E089427"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0.04</w:t>
            </w:r>
          </w:p>
        </w:tc>
        <w:tc>
          <w:tcPr>
            <w:tcW w:w="907" w:type="pct"/>
            <w:tcBorders>
              <w:top w:val="nil"/>
              <w:left w:val="nil"/>
              <w:bottom w:val="nil"/>
              <w:right w:val="nil"/>
            </w:tcBorders>
            <w:shd w:val="clear" w:color="auto" w:fill="auto"/>
            <w:noWrap/>
            <w:vAlign w:val="center"/>
            <w:hideMark/>
          </w:tcPr>
          <w:p w14:paraId="2A28855E" w14:textId="77777777" w:rsidR="00F07E7D" w:rsidRPr="00F07E7D" w:rsidRDefault="00F07E7D" w:rsidP="00F07E7D">
            <w:pPr>
              <w:spacing w:after="0" w:line="240" w:lineRule="auto"/>
              <w:jc w:val="center"/>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-0.07**</w:t>
            </w:r>
          </w:p>
        </w:tc>
        <w:tc>
          <w:tcPr>
            <w:tcW w:w="284" w:type="pct"/>
            <w:tcBorders>
              <w:top w:val="nil"/>
              <w:left w:val="nil"/>
              <w:bottom w:val="nil"/>
              <w:right w:val="nil"/>
            </w:tcBorders>
            <w:shd w:val="clear" w:color="auto" w:fill="auto"/>
            <w:noWrap/>
            <w:vAlign w:val="center"/>
            <w:hideMark/>
          </w:tcPr>
          <w:p w14:paraId="6F9141E2"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0.03</w:t>
            </w:r>
          </w:p>
        </w:tc>
      </w:tr>
      <w:tr w:rsidR="00F07E7D" w:rsidRPr="00F07E7D" w14:paraId="6CF1360C" w14:textId="77777777" w:rsidTr="00657BCE">
        <w:trPr>
          <w:trHeight w:val="300"/>
        </w:trPr>
        <w:tc>
          <w:tcPr>
            <w:tcW w:w="2618" w:type="pct"/>
            <w:tcBorders>
              <w:top w:val="nil"/>
              <w:left w:val="nil"/>
              <w:bottom w:val="single" w:sz="4" w:space="0" w:color="auto"/>
              <w:right w:val="nil"/>
            </w:tcBorders>
            <w:shd w:val="clear" w:color="auto" w:fill="auto"/>
            <w:noWrap/>
            <w:vAlign w:val="center"/>
            <w:hideMark/>
          </w:tcPr>
          <w:p w14:paraId="44EB535B"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Played truant (Ref: No)</w:t>
            </w:r>
          </w:p>
        </w:tc>
        <w:tc>
          <w:tcPr>
            <w:tcW w:w="907" w:type="pct"/>
            <w:tcBorders>
              <w:top w:val="nil"/>
              <w:left w:val="nil"/>
              <w:bottom w:val="single" w:sz="4" w:space="0" w:color="auto"/>
              <w:right w:val="nil"/>
            </w:tcBorders>
            <w:shd w:val="clear" w:color="auto" w:fill="auto"/>
            <w:noWrap/>
            <w:vAlign w:val="center"/>
            <w:hideMark/>
          </w:tcPr>
          <w:p w14:paraId="12E9AAB8"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-0.06</w:t>
            </w:r>
          </w:p>
        </w:tc>
        <w:tc>
          <w:tcPr>
            <w:tcW w:w="284" w:type="pct"/>
            <w:tcBorders>
              <w:top w:val="nil"/>
              <w:left w:val="nil"/>
              <w:bottom w:val="single" w:sz="4" w:space="0" w:color="auto"/>
              <w:right w:val="nil"/>
            </w:tcBorders>
            <w:shd w:val="clear" w:color="auto" w:fill="auto"/>
            <w:noWrap/>
            <w:vAlign w:val="center"/>
            <w:hideMark/>
          </w:tcPr>
          <w:p w14:paraId="29471476"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0.04</w:t>
            </w:r>
          </w:p>
        </w:tc>
        <w:tc>
          <w:tcPr>
            <w:tcW w:w="907" w:type="pct"/>
            <w:tcBorders>
              <w:top w:val="nil"/>
              <w:left w:val="nil"/>
              <w:bottom w:val="single" w:sz="4" w:space="0" w:color="auto"/>
              <w:right w:val="nil"/>
            </w:tcBorders>
            <w:shd w:val="clear" w:color="auto" w:fill="auto"/>
            <w:noWrap/>
            <w:vAlign w:val="center"/>
            <w:hideMark/>
          </w:tcPr>
          <w:p w14:paraId="26E8AE83"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-0.02</w:t>
            </w:r>
          </w:p>
        </w:tc>
        <w:tc>
          <w:tcPr>
            <w:tcW w:w="284" w:type="pct"/>
            <w:tcBorders>
              <w:top w:val="nil"/>
              <w:left w:val="nil"/>
              <w:bottom w:val="single" w:sz="4" w:space="0" w:color="auto"/>
              <w:right w:val="nil"/>
            </w:tcBorders>
            <w:shd w:val="clear" w:color="auto" w:fill="auto"/>
            <w:noWrap/>
            <w:vAlign w:val="center"/>
            <w:hideMark/>
          </w:tcPr>
          <w:p w14:paraId="477BA18B"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0.03</w:t>
            </w:r>
          </w:p>
        </w:tc>
      </w:tr>
      <w:tr w:rsidR="00F07E7D" w:rsidRPr="00F07E7D" w14:paraId="18C8A14E" w14:textId="77777777" w:rsidTr="00657BCE">
        <w:trPr>
          <w:trHeight w:val="300"/>
        </w:trPr>
        <w:tc>
          <w:tcPr>
            <w:tcW w:w="2618" w:type="pct"/>
            <w:tcBorders>
              <w:top w:val="nil"/>
              <w:left w:val="nil"/>
              <w:bottom w:val="nil"/>
              <w:right w:val="nil"/>
            </w:tcBorders>
            <w:shd w:val="clear" w:color="auto" w:fill="auto"/>
            <w:noWrap/>
            <w:vAlign w:val="center"/>
            <w:hideMark/>
          </w:tcPr>
          <w:p w14:paraId="7CB3616B" w14:textId="77777777" w:rsidR="00F07E7D" w:rsidRPr="00F07E7D" w:rsidRDefault="00F07E7D" w:rsidP="00F07E7D">
            <w:pPr>
              <w:spacing w:after="0" w:line="240" w:lineRule="auto"/>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Mental health, well-being and self-esteem</w:t>
            </w:r>
          </w:p>
        </w:tc>
        <w:tc>
          <w:tcPr>
            <w:tcW w:w="907" w:type="pct"/>
            <w:tcBorders>
              <w:top w:val="nil"/>
              <w:left w:val="nil"/>
              <w:bottom w:val="nil"/>
              <w:right w:val="nil"/>
            </w:tcBorders>
            <w:shd w:val="clear" w:color="auto" w:fill="auto"/>
            <w:noWrap/>
            <w:vAlign w:val="center"/>
            <w:hideMark/>
          </w:tcPr>
          <w:p w14:paraId="08AD37D7" w14:textId="77777777" w:rsidR="00F07E7D" w:rsidRPr="00F07E7D" w:rsidRDefault="00F07E7D" w:rsidP="00F07E7D">
            <w:pPr>
              <w:spacing w:after="0" w:line="240" w:lineRule="auto"/>
              <w:rPr>
                <w:rFonts w:ascii="Times New Roman" w:eastAsia="Times New Roman" w:hAnsi="Times New Roman"/>
                <w:b/>
                <w:bCs/>
                <w:color w:val="000000"/>
                <w:lang w:eastAsia="en-GB"/>
              </w:rPr>
            </w:pPr>
          </w:p>
        </w:tc>
        <w:tc>
          <w:tcPr>
            <w:tcW w:w="284" w:type="pct"/>
            <w:tcBorders>
              <w:top w:val="nil"/>
              <w:left w:val="nil"/>
              <w:bottom w:val="nil"/>
              <w:right w:val="nil"/>
            </w:tcBorders>
            <w:shd w:val="clear" w:color="auto" w:fill="auto"/>
            <w:noWrap/>
            <w:vAlign w:val="center"/>
            <w:hideMark/>
          </w:tcPr>
          <w:p w14:paraId="7843F138" w14:textId="77777777" w:rsidR="00F07E7D" w:rsidRPr="00F07E7D" w:rsidRDefault="00F07E7D" w:rsidP="00F07E7D">
            <w:pPr>
              <w:spacing w:after="0" w:line="240" w:lineRule="auto"/>
              <w:jc w:val="center"/>
              <w:rPr>
                <w:rFonts w:ascii="Times New Roman" w:eastAsia="Times New Roman" w:hAnsi="Times New Roman"/>
                <w:sz w:val="20"/>
                <w:szCs w:val="20"/>
                <w:lang w:eastAsia="en-GB"/>
              </w:rPr>
            </w:pPr>
          </w:p>
        </w:tc>
        <w:tc>
          <w:tcPr>
            <w:tcW w:w="907" w:type="pct"/>
            <w:tcBorders>
              <w:top w:val="nil"/>
              <w:left w:val="nil"/>
              <w:bottom w:val="nil"/>
              <w:right w:val="nil"/>
            </w:tcBorders>
            <w:shd w:val="clear" w:color="auto" w:fill="auto"/>
            <w:noWrap/>
            <w:vAlign w:val="center"/>
            <w:hideMark/>
          </w:tcPr>
          <w:p w14:paraId="6189E16F" w14:textId="77777777" w:rsidR="00F07E7D" w:rsidRPr="00F07E7D" w:rsidRDefault="00F07E7D" w:rsidP="00F07E7D">
            <w:pPr>
              <w:spacing w:after="0" w:line="240" w:lineRule="auto"/>
              <w:jc w:val="center"/>
              <w:rPr>
                <w:rFonts w:ascii="Times New Roman" w:eastAsia="Times New Roman" w:hAnsi="Times New Roman"/>
                <w:sz w:val="20"/>
                <w:szCs w:val="20"/>
                <w:lang w:eastAsia="en-GB"/>
              </w:rPr>
            </w:pPr>
          </w:p>
        </w:tc>
        <w:tc>
          <w:tcPr>
            <w:tcW w:w="284" w:type="pct"/>
            <w:tcBorders>
              <w:top w:val="nil"/>
              <w:left w:val="nil"/>
              <w:bottom w:val="nil"/>
              <w:right w:val="nil"/>
            </w:tcBorders>
            <w:shd w:val="clear" w:color="auto" w:fill="auto"/>
            <w:noWrap/>
            <w:vAlign w:val="center"/>
            <w:hideMark/>
          </w:tcPr>
          <w:p w14:paraId="019A5557" w14:textId="77777777" w:rsidR="00F07E7D" w:rsidRPr="00F07E7D" w:rsidRDefault="00F07E7D" w:rsidP="00F07E7D">
            <w:pPr>
              <w:spacing w:after="0" w:line="240" w:lineRule="auto"/>
              <w:jc w:val="center"/>
              <w:rPr>
                <w:rFonts w:ascii="Times New Roman" w:eastAsia="Times New Roman" w:hAnsi="Times New Roman"/>
                <w:sz w:val="20"/>
                <w:szCs w:val="20"/>
                <w:lang w:eastAsia="en-GB"/>
              </w:rPr>
            </w:pPr>
          </w:p>
        </w:tc>
      </w:tr>
      <w:tr w:rsidR="00F07E7D" w:rsidRPr="00F07E7D" w14:paraId="590BC9FA" w14:textId="77777777" w:rsidTr="00657BCE">
        <w:trPr>
          <w:trHeight w:val="300"/>
        </w:trPr>
        <w:tc>
          <w:tcPr>
            <w:tcW w:w="2618" w:type="pct"/>
            <w:tcBorders>
              <w:top w:val="nil"/>
              <w:left w:val="nil"/>
              <w:bottom w:val="nil"/>
              <w:right w:val="nil"/>
            </w:tcBorders>
            <w:shd w:val="clear" w:color="auto" w:fill="auto"/>
            <w:noWrap/>
            <w:vAlign w:val="center"/>
            <w:hideMark/>
          </w:tcPr>
          <w:p w14:paraId="63E0F7BD"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Mental health scale</w:t>
            </w:r>
          </w:p>
        </w:tc>
        <w:tc>
          <w:tcPr>
            <w:tcW w:w="907" w:type="pct"/>
            <w:tcBorders>
              <w:top w:val="nil"/>
              <w:left w:val="nil"/>
              <w:bottom w:val="nil"/>
              <w:right w:val="nil"/>
            </w:tcBorders>
            <w:shd w:val="clear" w:color="auto" w:fill="auto"/>
            <w:noWrap/>
            <w:vAlign w:val="center"/>
            <w:hideMark/>
          </w:tcPr>
          <w:p w14:paraId="488D0129"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-0.07</w:t>
            </w:r>
          </w:p>
        </w:tc>
        <w:tc>
          <w:tcPr>
            <w:tcW w:w="284" w:type="pct"/>
            <w:tcBorders>
              <w:top w:val="nil"/>
              <w:left w:val="nil"/>
              <w:bottom w:val="nil"/>
              <w:right w:val="nil"/>
            </w:tcBorders>
            <w:shd w:val="clear" w:color="auto" w:fill="auto"/>
            <w:noWrap/>
            <w:vAlign w:val="center"/>
            <w:hideMark/>
          </w:tcPr>
          <w:p w14:paraId="64726ED7"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0.14</w:t>
            </w:r>
          </w:p>
        </w:tc>
        <w:tc>
          <w:tcPr>
            <w:tcW w:w="907" w:type="pct"/>
            <w:tcBorders>
              <w:top w:val="nil"/>
              <w:left w:val="nil"/>
              <w:bottom w:val="nil"/>
              <w:right w:val="nil"/>
            </w:tcBorders>
            <w:shd w:val="clear" w:color="auto" w:fill="auto"/>
            <w:noWrap/>
            <w:vAlign w:val="center"/>
            <w:hideMark/>
          </w:tcPr>
          <w:p w14:paraId="15130BFE"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0.02</w:t>
            </w:r>
          </w:p>
        </w:tc>
        <w:tc>
          <w:tcPr>
            <w:tcW w:w="284" w:type="pct"/>
            <w:tcBorders>
              <w:top w:val="nil"/>
              <w:left w:val="nil"/>
              <w:bottom w:val="nil"/>
              <w:right w:val="nil"/>
            </w:tcBorders>
            <w:shd w:val="clear" w:color="auto" w:fill="auto"/>
            <w:noWrap/>
            <w:vAlign w:val="center"/>
            <w:hideMark/>
          </w:tcPr>
          <w:p w14:paraId="16BFD99B"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0.12</w:t>
            </w:r>
          </w:p>
        </w:tc>
      </w:tr>
      <w:tr w:rsidR="00F07E7D" w:rsidRPr="00F07E7D" w14:paraId="72744C92" w14:textId="77777777" w:rsidTr="00657BCE">
        <w:trPr>
          <w:trHeight w:val="300"/>
        </w:trPr>
        <w:tc>
          <w:tcPr>
            <w:tcW w:w="2618" w:type="pct"/>
            <w:tcBorders>
              <w:top w:val="nil"/>
              <w:left w:val="nil"/>
              <w:bottom w:val="nil"/>
              <w:right w:val="nil"/>
            </w:tcBorders>
            <w:shd w:val="clear" w:color="auto" w:fill="auto"/>
            <w:noWrap/>
            <w:vAlign w:val="center"/>
            <w:hideMark/>
          </w:tcPr>
          <w:p w14:paraId="34505E47"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Well-being scale</w:t>
            </w:r>
          </w:p>
        </w:tc>
        <w:tc>
          <w:tcPr>
            <w:tcW w:w="907" w:type="pct"/>
            <w:tcBorders>
              <w:top w:val="nil"/>
              <w:left w:val="nil"/>
              <w:bottom w:val="nil"/>
              <w:right w:val="nil"/>
            </w:tcBorders>
            <w:shd w:val="clear" w:color="auto" w:fill="auto"/>
            <w:noWrap/>
            <w:vAlign w:val="center"/>
            <w:hideMark/>
          </w:tcPr>
          <w:p w14:paraId="0A3D9733"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0.04</w:t>
            </w:r>
          </w:p>
        </w:tc>
        <w:tc>
          <w:tcPr>
            <w:tcW w:w="284" w:type="pct"/>
            <w:tcBorders>
              <w:top w:val="nil"/>
              <w:left w:val="nil"/>
              <w:bottom w:val="nil"/>
              <w:right w:val="nil"/>
            </w:tcBorders>
            <w:shd w:val="clear" w:color="auto" w:fill="auto"/>
            <w:noWrap/>
            <w:vAlign w:val="center"/>
            <w:hideMark/>
          </w:tcPr>
          <w:p w14:paraId="77DE24FD"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0.15</w:t>
            </w:r>
          </w:p>
        </w:tc>
        <w:tc>
          <w:tcPr>
            <w:tcW w:w="907" w:type="pct"/>
            <w:tcBorders>
              <w:top w:val="nil"/>
              <w:left w:val="nil"/>
              <w:bottom w:val="nil"/>
              <w:right w:val="nil"/>
            </w:tcBorders>
            <w:shd w:val="clear" w:color="auto" w:fill="auto"/>
            <w:noWrap/>
            <w:vAlign w:val="center"/>
            <w:hideMark/>
          </w:tcPr>
          <w:p w14:paraId="203DF739"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0.01</w:t>
            </w:r>
          </w:p>
        </w:tc>
        <w:tc>
          <w:tcPr>
            <w:tcW w:w="284" w:type="pct"/>
            <w:tcBorders>
              <w:top w:val="nil"/>
              <w:left w:val="nil"/>
              <w:bottom w:val="nil"/>
              <w:right w:val="nil"/>
            </w:tcBorders>
            <w:shd w:val="clear" w:color="auto" w:fill="auto"/>
            <w:noWrap/>
            <w:vAlign w:val="center"/>
            <w:hideMark/>
          </w:tcPr>
          <w:p w14:paraId="0441FC2F"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0.11</w:t>
            </w:r>
          </w:p>
        </w:tc>
      </w:tr>
      <w:tr w:rsidR="00F07E7D" w:rsidRPr="00F07E7D" w14:paraId="721F4BC1" w14:textId="77777777" w:rsidTr="00657BCE">
        <w:trPr>
          <w:trHeight w:val="300"/>
        </w:trPr>
        <w:tc>
          <w:tcPr>
            <w:tcW w:w="2618" w:type="pct"/>
            <w:tcBorders>
              <w:top w:val="nil"/>
              <w:left w:val="nil"/>
              <w:bottom w:val="nil"/>
              <w:right w:val="nil"/>
            </w:tcBorders>
            <w:shd w:val="clear" w:color="auto" w:fill="auto"/>
            <w:noWrap/>
            <w:vAlign w:val="center"/>
            <w:hideMark/>
          </w:tcPr>
          <w:p w14:paraId="72AA7166"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Self-esteem scale</w:t>
            </w:r>
          </w:p>
        </w:tc>
        <w:tc>
          <w:tcPr>
            <w:tcW w:w="907" w:type="pct"/>
            <w:tcBorders>
              <w:top w:val="nil"/>
              <w:left w:val="nil"/>
              <w:bottom w:val="nil"/>
              <w:right w:val="nil"/>
            </w:tcBorders>
            <w:shd w:val="clear" w:color="auto" w:fill="auto"/>
            <w:noWrap/>
            <w:vAlign w:val="center"/>
            <w:hideMark/>
          </w:tcPr>
          <w:p w14:paraId="0FCD59B5" w14:textId="77777777" w:rsidR="00F07E7D" w:rsidRPr="00F07E7D" w:rsidRDefault="00F07E7D" w:rsidP="00F07E7D">
            <w:pPr>
              <w:spacing w:after="0" w:line="240" w:lineRule="auto"/>
              <w:jc w:val="center"/>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-0.28*</w:t>
            </w:r>
          </w:p>
        </w:tc>
        <w:tc>
          <w:tcPr>
            <w:tcW w:w="284" w:type="pct"/>
            <w:tcBorders>
              <w:top w:val="nil"/>
              <w:left w:val="nil"/>
              <w:bottom w:val="nil"/>
              <w:right w:val="nil"/>
            </w:tcBorders>
            <w:shd w:val="clear" w:color="auto" w:fill="auto"/>
            <w:noWrap/>
            <w:vAlign w:val="center"/>
            <w:hideMark/>
          </w:tcPr>
          <w:p w14:paraId="53F72DC6"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0.15</w:t>
            </w:r>
          </w:p>
        </w:tc>
        <w:tc>
          <w:tcPr>
            <w:tcW w:w="907" w:type="pct"/>
            <w:tcBorders>
              <w:top w:val="nil"/>
              <w:left w:val="nil"/>
              <w:bottom w:val="nil"/>
              <w:right w:val="nil"/>
            </w:tcBorders>
            <w:shd w:val="clear" w:color="auto" w:fill="auto"/>
            <w:noWrap/>
            <w:vAlign w:val="center"/>
            <w:hideMark/>
          </w:tcPr>
          <w:p w14:paraId="4CA3E789"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-0.14</w:t>
            </w:r>
          </w:p>
        </w:tc>
        <w:tc>
          <w:tcPr>
            <w:tcW w:w="284" w:type="pct"/>
            <w:tcBorders>
              <w:top w:val="nil"/>
              <w:left w:val="nil"/>
              <w:bottom w:val="nil"/>
              <w:right w:val="nil"/>
            </w:tcBorders>
            <w:shd w:val="clear" w:color="auto" w:fill="auto"/>
            <w:noWrap/>
            <w:vAlign w:val="center"/>
            <w:hideMark/>
          </w:tcPr>
          <w:p w14:paraId="46F64E1B"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0.12</w:t>
            </w:r>
          </w:p>
        </w:tc>
      </w:tr>
      <w:tr w:rsidR="00F07E7D" w:rsidRPr="00F07E7D" w14:paraId="5BA2F408" w14:textId="77777777" w:rsidTr="00657BCE">
        <w:trPr>
          <w:trHeight w:val="300"/>
        </w:trPr>
        <w:tc>
          <w:tcPr>
            <w:tcW w:w="2618" w:type="pct"/>
            <w:tcBorders>
              <w:top w:val="nil"/>
              <w:left w:val="nil"/>
              <w:bottom w:val="nil"/>
              <w:right w:val="nil"/>
            </w:tcBorders>
            <w:shd w:val="clear" w:color="auto" w:fill="auto"/>
            <w:noWrap/>
            <w:vAlign w:val="center"/>
            <w:hideMark/>
          </w:tcPr>
          <w:p w14:paraId="35AA252C"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Bullied</w:t>
            </w:r>
          </w:p>
        </w:tc>
        <w:tc>
          <w:tcPr>
            <w:tcW w:w="907" w:type="pct"/>
            <w:tcBorders>
              <w:top w:val="nil"/>
              <w:left w:val="nil"/>
              <w:bottom w:val="nil"/>
              <w:right w:val="nil"/>
            </w:tcBorders>
            <w:shd w:val="clear" w:color="auto" w:fill="auto"/>
            <w:noWrap/>
            <w:vAlign w:val="center"/>
            <w:hideMark/>
          </w:tcPr>
          <w:p w14:paraId="5B60DEC7"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0.07</w:t>
            </w:r>
          </w:p>
        </w:tc>
        <w:tc>
          <w:tcPr>
            <w:tcW w:w="284" w:type="pct"/>
            <w:tcBorders>
              <w:top w:val="nil"/>
              <w:left w:val="nil"/>
              <w:bottom w:val="nil"/>
              <w:right w:val="nil"/>
            </w:tcBorders>
            <w:shd w:val="clear" w:color="auto" w:fill="auto"/>
            <w:noWrap/>
            <w:vAlign w:val="center"/>
            <w:hideMark/>
          </w:tcPr>
          <w:p w14:paraId="2E4F514F"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0.15</w:t>
            </w:r>
          </w:p>
        </w:tc>
        <w:tc>
          <w:tcPr>
            <w:tcW w:w="907" w:type="pct"/>
            <w:tcBorders>
              <w:top w:val="nil"/>
              <w:left w:val="nil"/>
              <w:bottom w:val="nil"/>
              <w:right w:val="nil"/>
            </w:tcBorders>
            <w:shd w:val="clear" w:color="auto" w:fill="auto"/>
            <w:noWrap/>
            <w:vAlign w:val="center"/>
            <w:hideMark/>
          </w:tcPr>
          <w:p w14:paraId="33EF1572"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0.05</w:t>
            </w:r>
          </w:p>
        </w:tc>
        <w:tc>
          <w:tcPr>
            <w:tcW w:w="284" w:type="pct"/>
            <w:tcBorders>
              <w:top w:val="nil"/>
              <w:left w:val="nil"/>
              <w:bottom w:val="nil"/>
              <w:right w:val="nil"/>
            </w:tcBorders>
            <w:shd w:val="clear" w:color="auto" w:fill="auto"/>
            <w:noWrap/>
            <w:vAlign w:val="center"/>
            <w:hideMark/>
          </w:tcPr>
          <w:p w14:paraId="761696C5"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0.11</w:t>
            </w:r>
          </w:p>
        </w:tc>
      </w:tr>
      <w:tr w:rsidR="00F07E7D" w:rsidRPr="00F07E7D" w14:paraId="54881907" w14:textId="77777777" w:rsidTr="00657BCE">
        <w:trPr>
          <w:trHeight w:val="300"/>
        </w:trPr>
        <w:tc>
          <w:tcPr>
            <w:tcW w:w="2618" w:type="pct"/>
            <w:tcBorders>
              <w:top w:val="nil"/>
              <w:left w:val="nil"/>
              <w:bottom w:val="single" w:sz="4" w:space="0" w:color="auto"/>
              <w:right w:val="nil"/>
            </w:tcBorders>
            <w:shd w:val="clear" w:color="auto" w:fill="auto"/>
            <w:noWrap/>
            <w:vAlign w:val="center"/>
            <w:hideMark/>
          </w:tcPr>
          <w:p w14:paraId="1578C979"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SDQ scale</w:t>
            </w:r>
          </w:p>
        </w:tc>
        <w:tc>
          <w:tcPr>
            <w:tcW w:w="907" w:type="pct"/>
            <w:tcBorders>
              <w:top w:val="nil"/>
              <w:left w:val="nil"/>
              <w:bottom w:val="single" w:sz="4" w:space="0" w:color="auto"/>
              <w:right w:val="nil"/>
            </w:tcBorders>
            <w:shd w:val="clear" w:color="auto" w:fill="auto"/>
            <w:noWrap/>
            <w:vAlign w:val="center"/>
            <w:hideMark/>
          </w:tcPr>
          <w:p w14:paraId="55D5F661"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0.03</w:t>
            </w:r>
          </w:p>
        </w:tc>
        <w:tc>
          <w:tcPr>
            <w:tcW w:w="284" w:type="pct"/>
            <w:tcBorders>
              <w:top w:val="nil"/>
              <w:left w:val="nil"/>
              <w:bottom w:val="single" w:sz="4" w:space="0" w:color="auto"/>
              <w:right w:val="nil"/>
            </w:tcBorders>
            <w:shd w:val="clear" w:color="auto" w:fill="auto"/>
            <w:noWrap/>
            <w:vAlign w:val="center"/>
            <w:hideMark/>
          </w:tcPr>
          <w:p w14:paraId="0C59D5C3"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0.12</w:t>
            </w:r>
          </w:p>
        </w:tc>
        <w:tc>
          <w:tcPr>
            <w:tcW w:w="907" w:type="pct"/>
            <w:tcBorders>
              <w:top w:val="nil"/>
              <w:left w:val="nil"/>
              <w:bottom w:val="single" w:sz="4" w:space="0" w:color="auto"/>
              <w:right w:val="nil"/>
            </w:tcBorders>
            <w:shd w:val="clear" w:color="auto" w:fill="auto"/>
            <w:noWrap/>
            <w:vAlign w:val="center"/>
            <w:hideMark/>
          </w:tcPr>
          <w:p w14:paraId="6D6A4A3E"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0.06</w:t>
            </w:r>
          </w:p>
        </w:tc>
        <w:tc>
          <w:tcPr>
            <w:tcW w:w="284" w:type="pct"/>
            <w:tcBorders>
              <w:top w:val="nil"/>
              <w:left w:val="nil"/>
              <w:bottom w:val="single" w:sz="4" w:space="0" w:color="auto"/>
              <w:right w:val="nil"/>
            </w:tcBorders>
            <w:shd w:val="clear" w:color="auto" w:fill="auto"/>
            <w:noWrap/>
            <w:vAlign w:val="center"/>
            <w:hideMark/>
          </w:tcPr>
          <w:p w14:paraId="21AF1367"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0.10</w:t>
            </w:r>
          </w:p>
        </w:tc>
      </w:tr>
      <w:tr w:rsidR="00F07E7D" w:rsidRPr="00F07E7D" w14:paraId="36F1271B" w14:textId="77777777" w:rsidTr="00657BCE">
        <w:trPr>
          <w:trHeight w:val="300"/>
        </w:trPr>
        <w:tc>
          <w:tcPr>
            <w:tcW w:w="2618" w:type="pct"/>
            <w:tcBorders>
              <w:top w:val="nil"/>
              <w:left w:val="nil"/>
              <w:bottom w:val="nil"/>
              <w:right w:val="nil"/>
            </w:tcBorders>
            <w:shd w:val="clear" w:color="auto" w:fill="auto"/>
            <w:noWrap/>
            <w:vAlign w:val="center"/>
            <w:hideMark/>
          </w:tcPr>
          <w:p w14:paraId="04350DBE" w14:textId="77777777" w:rsidR="00F07E7D" w:rsidRPr="00F07E7D" w:rsidRDefault="00F07E7D" w:rsidP="00F07E7D">
            <w:pPr>
              <w:spacing w:after="0" w:line="240" w:lineRule="auto"/>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Young people's aspirations and expectations</w:t>
            </w:r>
          </w:p>
        </w:tc>
        <w:tc>
          <w:tcPr>
            <w:tcW w:w="907" w:type="pct"/>
            <w:tcBorders>
              <w:top w:val="nil"/>
              <w:left w:val="nil"/>
              <w:bottom w:val="nil"/>
              <w:right w:val="nil"/>
            </w:tcBorders>
            <w:shd w:val="clear" w:color="auto" w:fill="auto"/>
            <w:noWrap/>
            <w:vAlign w:val="center"/>
            <w:hideMark/>
          </w:tcPr>
          <w:p w14:paraId="025CF098" w14:textId="77777777" w:rsidR="00F07E7D" w:rsidRPr="00F07E7D" w:rsidRDefault="00F07E7D" w:rsidP="00F07E7D">
            <w:pPr>
              <w:spacing w:after="0" w:line="240" w:lineRule="auto"/>
              <w:rPr>
                <w:rFonts w:ascii="Times New Roman" w:eastAsia="Times New Roman" w:hAnsi="Times New Roman"/>
                <w:b/>
                <w:bCs/>
                <w:color w:val="000000"/>
                <w:lang w:eastAsia="en-GB"/>
              </w:rPr>
            </w:pPr>
          </w:p>
        </w:tc>
        <w:tc>
          <w:tcPr>
            <w:tcW w:w="284" w:type="pct"/>
            <w:tcBorders>
              <w:top w:val="nil"/>
              <w:left w:val="nil"/>
              <w:bottom w:val="nil"/>
              <w:right w:val="nil"/>
            </w:tcBorders>
            <w:shd w:val="clear" w:color="auto" w:fill="auto"/>
            <w:noWrap/>
            <w:vAlign w:val="center"/>
            <w:hideMark/>
          </w:tcPr>
          <w:p w14:paraId="42869E08" w14:textId="77777777" w:rsidR="00F07E7D" w:rsidRPr="00F07E7D" w:rsidRDefault="00F07E7D" w:rsidP="00F07E7D">
            <w:pPr>
              <w:spacing w:after="0" w:line="240" w:lineRule="auto"/>
              <w:jc w:val="center"/>
              <w:rPr>
                <w:rFonts w:ascii="Times New Roman" w:eastAsia="Times New Roman" w:hAnsi="Times New Roman"/>
                <w:sz w:val="20"/>
                <w:szCs w:val="20"/>
                <w:lang w:eastAsia="en-GB"/>
              </w:rPr>
            </w:pPr>
          </w:p>
        </w:tc>
        <w:tc>
          <w:tcPr>
            <w:tcW w:w="907" w:type="pct"/>
            <w:tcBorders>
              <w:top w:val="nil"/>
              <w:left w:val="nil"/>
              <w:bottom w:val="nil"/>
              <w:right w:val="nil"/>
            </w:tcBorders>
            <w:shd w:val="clear" w:color="auto" w:fill="auto"/>
            <w:noWrap/>
            <w:vAlign w:val="center"/>
            <w:hideMark/>
          </w:tcPr>
          <w:p w14:paraId="41697632" w14:textId="77777777" w:rsidR="00F07E7D" w:rsidRPr="00F07E7D" w:rsidRDefault="00F07E7D" w:rsidP="00F07E7D">
            <w:pPr>
              <w:spacing w:after="0" w:line="240" w:lineRule="auto"/>
              <w:jc w:val="center"/>
              <w:rPr>
                <w:rFonts w:ascii="Times New Roman" w:eastAsia="Times New Roman" w:hAnsi="Times New Roman"/>
                <w:sz w:val="20"/>
                <w:szCs w:val="20"/>
                <w:lang w:eastAsia="en-GB"/>
              </w:rPr>
            </w:pPr>
          </w:p>
        </w:tc>
        <w:tc>
          <w:tcPr>
            <w:tcW w:w="284" w:type="pct"/>
            <w:tcBorders>
              <w:top w:val="nil"/>
              <w:left w:val="nil"/>
              <w:bottom w:val="nil"/>
              <w:right w:val="nil"/>
            </w:tcBorders>
            <w:shd w:val="clear" w:color="auto" w:fill="auto"/>
            <w:noWrap/>
            <w:vAlign w:val="center"/>
            <w:hideMark/>
          </w:tcPr>
          <w:p w14:paraId="05E82C1E" w14:textId="77777777" w:rsidR="00F07E7D" w:rsidRPr="00F07E7D" w:rsidRDefault="00F07E7D" w:rsidP="00F07E7D">
            <w:pPr>
              <w:spacing w:after="0" w:line="240" w:lineRule="auto"/>
              <w:jc w:val="center"/>
              <w:rPr>
                <w:rFonts w:ascii="Times New Roman" w:eastAsia="Times New Roman" w:hAnsi="Times New Roman"/>
                <w:sz w:val="20"/>
                <w:szCs w:val="20"/>
                <w:lang w:eastAsia="en-GB"/>
              </w:rPr>
            </w:pPr>
          </w:p>
        </w:tc>
      </w:tr>
      <w:tr w:rsidR="00F07E7D" w:rsidRPr="00F07E7D" w14:paraId="7411C0B6" w14:textId="77777777" w:rsidTr="00657BCE">
        <w:trPr>
          <w:trHeight w:val="300"/>
        </w:trPr>
        <w:tc>
          <w:tcPr>
            <w:tcW w:w="2618" w:type="pct"/>
            <w:tcBorders>
              <w:top w:val="nil"/>
              <w:left w:val="nil"/>
              <w:bottom w:val="nil"/>
              <w:right w:val="nil"/>
            </w:tcBorders>
            <w:shd w:val="clear" w:color="auto" w:fill="auto"/>
            <w:noWrap/>
            <w:vAlign w:val="center"/>
            <w:hideMark/>
          </w:tcPr>
          <w:p w14:paraId="5C761717"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Go to university scale</w:t>
            </w:r>
          </w:p>
        </w:tc>
        <w:tc>
          <w:tcPr>
            <w:tcW w:w="907" w:type="pct"/>
            <w:tcBorders>
              <w:top w:val="nil"/>
              <w:left w:val="nil"/>
              <w:bottom w:val="nil"/>
              <w:right w:val="nil"/>
            </w:tcBorders>
            <w:shd w:val="clear" w:color="auto" w:fill="auto"/>
            <w:noWrap/>
            <w:vAlign w:val="center"/>
            <w:hideMark/>
          </w:tcPr>
          <w:p w14:paraId="3960B6DB"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-0.04</w:t>
            </w:r>
          </w:p>
        </w:tc>
        <w:tc>
          <w:tcPr>
            <w:tcW w:w="284" w:type="pct"/>
            <w:tcBorders>
              <w:top w:val="nil"/>
              <w:left w:val="nil"/>
              <w:bottom w:val="nil"/>
              <w:right w:val="nil"/>
            </w:tcBorders>
            <w:shd w:val="clear" w:color="auto" w:fill="auto"/>
            <w:noWrap/>
            <w:vAlign w:val="center"/>
            <w:hideMark/>
          </w:tcPr>
          <w:p w14:paraId="4E53BFCE"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0.09</w:t>
            </w:r>
          </w:p>
        </w:tc>
        <w:tc>
          <w:tcPr>
            <w:tcW w:w="907" w:type="pct"/>
            <w:tcBorders>
              <w:top w:val="nil"/>
              <w:left w:val="nil"/>
              <w:bottom w:val="nil"/>
              <w:right w:val="nil"/>
            </w:tcBorders>
            <w:shd w:val="clear" w:color="auto" w:fill="auto"/>
            <w:noWrap/>
            <w:vAlign w:val="center"/>
            <w:hideMark/>
          </w:tcPr>
          <w:p w14:paraId="7DF23047"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-0.05</w:t>
            </w:r>
          </w:p>
        </w:tc>
        <w:tc>
          <w:tcPr>
            <w:tcW w:w="284" w:type="pct"/>
            <w:tcBorders>
              <w:top w:val="nil"/>
              <w:left w:val="nil"/>
              <w:bottom w:val="nil"/>
              <w:right w:val="nil"/>
            </w:tcBorders>
            <w:shd w:val="clear" w:color="auto" w:fill="auto"/>
            <w:noWrap/>
            <w:vAlign w:val="center"/>
            <w:hideMark/>
          </w:tcPr>
          <w:p w14:paraId="4F3309F4"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0.07</w:t>
            </w:r>
          </w:p>
        </w:tc>
      </w:tr>
      <w:tr w:rsidR="00F07E7D" w:rsidRPr="00F07E7D" w14:paraId="00399291" w14:textId="77777777" w:rsidTr="00657BCE">
        <w:trPr>
          <w:trHeight w:val="300"/>
        </w:trPr>
        <w:tc>
          <w:tcPr>
            <w:tcW w:w="2618" w:type="pct"/>
            <w:tcBorders>
              <w:top w:val="nil"/>
              <w:left w:val="nil"/>
              <w:bottom w:val="single" w:sz="4" w:space="0" w:color="auto"/>
              <w:right w:val="nil"/>
            </w:tcBorders>
            <w:shd w:val="clear" w:color="auto" w:fill="auto"/>
            <w:noWrap/>
            <w:vAlign w:val="center"/>
            <w:hideMark/>
          </w:tcPr>
          <w:p w14:paraId="681AF59C"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Aspire to work in a professional job (Ref: No)</w:t>
            </w:r>
          </w:p>
        </w:tc>
        <w:tc>
          <w:tcPr>
            <w:tcW w:w="907" w:type="pct"/>
            <w:tcBorders>
              <w:top w:val="nil"/>
              <w:left w:val="nil"/>
              <w:bottom w:val="single" w:sz="4" w:space="0" w:color="auto"/>
              <w:right w:val="nil"/>
            </w:tcBorders>
            <w:shd w:val="clear" w:color="auto" w:fill="auto"/>
            <w:noWrap/>
            <w:vAlign w:val="center"/>
            <w:hideMark/>
          </w:tcPr>
          <w:p w14:paraId="6D4D464C"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0.00</w:t>
            </w:r>
          </w:p>
        </w:tc>
        <w:tc>
          <w:tcPr>
            <w:tcW w:w="284" w:type="pct"/>
            <w:tcBorders>
              <w:top w:val="nil"/>
              <w:left w:val="nil"/>
              <w:bottom w:val="single" w:sz="4" w:space="0" w:color="auto"/>
              <w:right w:val="nil"/>
            </w:tcBorders>
            <w:shd w:val="clear" w:color="auto" w:fill="auto"/>
            <w:noWrap/>
            <w:vAlign w:val="center"/>
            <w:hideMark/>
          </w:tcPr>
          <w:p w14:paraId="488ECFA3"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0.09</w:t>
            </w:r>
          </w:p>
        </w:tc>
        <w:tc>
          <w:tcPr>
            <w:tcW w:w="907" w:type="pct"/>
            <w:tcBorders>
              <w:top w:val="nil"/>
              <w:left w:val="nil"/>
              <w:bottom w:val="single" w:sz="4" w:space="0" w:color="auto"/>
              <w:right w:val="nil"/>
            </w:tcBorders>
            <w:shd w:val="clear" w:color="auto" w:fill="auto"/>
            <w:noWrap/>
            <w:vAlign w:val="center"/>
            <w:hideMark/>
          </w:tcPr>
          <w:p w14:paraId="29C08E23"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0.03</w:t>
            </w:r>
          </w:p>
        </w:tc>
        <w:tc>
          <w:tcPr>
            <w:tcW w:w="284" w:type="pct"/>
            <w:tcBorders>
              <w:top w:val="nil"/>
              <w:left w:val="nil"/>
              <w:bottom w:val="single" w:sz="4" w:space="0" w:color="auto"/>
              <w:right w:val="nil"/>
            </w:tcBorders>
            <w:shd w:val="clear" w:color="auto" w:fill="auto"/>
            <w:noWrap/>
            <w:vAlign w:val="center"/>
            <w:hideMark/>
          </w:tcPr>
          <w:p w14:paraId="5B199A19"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0.07</w:t>
            </w:r>
          </w:p>
        </w:tc>
      </w:tr>
      <w:tr w:rsidR="00F07E7D" w:rsidRPr="00F07E7D" w14:paraId="326E0FFB" w14:textId="77777777" w:rsidTr="00657BCE">
        <w:trPr>
          <w:trHeight w:val="300"/>
        </w:trPr>
        <w:tc>
          <w:tcPr>
            <w:tcW w:w="2618" w:type="pct"/>
            <w:tcBorders>
              <w:top w:val="nil"/>
              <w:left w:val="nil"/>
              <w:bottom w:val="nil"/>
              <w:right w:val="nil"/>
            </w:tcBorders>
            <w:shd w:val="clear" w:color="auto" w:fill="auto"/>
            <w:noWrap/>
            <w:vAlign w:val="center"/>
            <w:hideMark/>
          </w:tcPr>
          <w:p w14:paraId="3BB88437" w14:textId="77777777" w:rsidR="00F07E7D" w:rsidRPr="00F07E7D" w:rsidRDefault="00F07E7D" w:rsidP="00F07E7D">
            <w:pPr>
              <w:spacing w:after="0" w:line="240" w:lineRule="auto"/>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Parental aspirations and investments</w:t>
            </w:r>
          </w:p>
        </w:tc>
        <w:tc>
          <w:tcPr>
            <w:tcW w:w="907" w:type="pct"/>
            <w:tcBorders>
              <w:top w:val="nil"/>
              <w:left w:val="nil"/>
              <w:bottom w:val="nil"/>
              <w:right w:val="nil"/>
            </w:tcBorders>
            <w:shd w:val="clear" w:color="auto" w:fill="auto"/>
            <w:noWrap/>
            <w:vAlign w:val="bottom"/>
            <w:hideMark/>
          </w:tcPr>
          <w:p w14:paraId="30B50D05" w14:textId="77777777" w:rsidR="00F07E7D" w:rsidRPr="00F07E7D" w:rsidRDefault="00F07E7D" w:rsidP="00F07E7D">
            <w:pPr>
              <w:spacing w:after="0" w:line="240" w:lineRule="auto"/>
              <w:rPr>
                <w:rFonts w:ascii="Times New Roman" w:eastAsia="Times New Roman" w:hAnsi="Times New Roman"/>
                <w:b/>
                <w:bCs/>
                <w:color w:val="000000"/>
                <w:lang w:eastAsia="en-GB"/>
              </w:rPr>
            </w:pPr>
          </w:p>
        </w:tc>
        <w:tc>
          <w:tcPr>
            <w:tcW w:w="284" w:type="pct"/>
            <w:tcBorders>
              <w:top w:val="nil"/>
              <w:left w:val="nil"/>
              <w:bottom w:val="nil"/>
              <w:right w:val="nil"/>
            </w:tcBorders>
            <w:shd w:val="clear" w:color="auto" w:fill="auto"/>
            <w:noWrap/>
            <w:vAlign w:val="bottom"/>
            <w:hideMark/>
          </w:tcPr>
          <w:p w14:paraId="2CC15548" w14:textId="77777777" w:rsidR="00F07E7D" w:rsidRPr="00F07E7D" w:rsidRDefault="00F07E7D" w:rsidP="00F07E7D">
            <w:pPr>
              <w:spacing w:after="0" w:line="240" w:lineRule="auto"/>
              <w:rPr>
                <w:rFonts w:ascii="Times New Roman" w:eastAsia="Times New Roman" w:hAnsi="Times New Roman"/>
                <w:sz w:val="20"/>
                <w:szCs w:val="20"/>
                <w:lang w:eastAsia="en-GB"/>
              </w:rPr>
            </w:pPr>
          </w:p>
        </w:tc>
        <w:tc>
          <w:tcPr>
            <w:tcW w:w="907" w:type="pct"/>
            <w:tcBorders>
              <w:top w:val="nil"/>
              <w:left w:val="nil"/>
              <w:bottom w:val="nil"/>
              <w:right w:val="nil"/>
            </w:tcBorders>
            <w:shd w:val="clear" w:color="auto" w:fill="auto"/>
            <w:noWrap/>
            <w:vAlign w:val="bottom"/>
            <w:hideMark/>
          </w:tcPr>
          <w:p w14:paraId="0FF1642E" w14:textId="77777777" w:rsidR="00F07E7D" w:rsidRPr="00F07E7D" w:rsidRDefault="00F07E7D" w:rsidP="00F07E7D">
            <w:pPr>
              <w:spacing w:after="0" w:line="240" w:lineRule="auto"/>
              <w:rPr>
                <w:rFonts w:ascii="Times New Roman" w:eastAsia="Times New Roman" w:hAnsi="Times New Roman"/>
                <w:sz w:val="20"/>
                <w:szCs w:val="20"/>
                <w:lang w:eastAsia="en-GB"/>
              </w:rPr>
            </w:pPr>
          </w:p>
        </w:tc>
        <w:tc>
          <w:tcPr>
            <w:tcW w:w="284" w:type="pct"/>
            <w:tcBorders>
              <w:top w:val="nil"/>
              <w:left w:val="nil"/>
              <w:bottom w:val="nil"/>
              <w:right w:val="nil"/>
            </w:tcBorders>
            <w:shd w:val="clear" w:color="auto" w:fill="auto"/>
            <w:noWrap/>
            <w:vAlign w:val="bottom"/>
            <w:hideMark/>
          </w:tcPr>
          <w:p w14:paraId="3A9CF4F4" w14:textId="77777777" w:rsidR="00F07E7D" w:rsidRPr="00F07E7D" w:rsidRDefault="00F07E7D" w:rsidP="00F07E7D">
            <w:pPr>
              <w:spacing w:after="0" w:line="240" w:lineRule="auto"/>
              <w:rPr>
                <w:rFonts w:ascii="Times New Roman" w:eastAsia="Times New Roman" w:hAnsi="Times New Roman"/>
                <w:sz w:val="20"/>
                <w:szCs w:val="20"/>
                <w:lang w:eastAsia="en-GB"/>
              </w:rPr>
            </w:pPr>
          </w:p>
        </w:tc>
      </w:tr>
      <w:tr w:rsidR="00F07E7D" w:rsidRPr="00F07E7D" w14:paraId="2D943190" w14:textId="77777777" w:rsidTr="00657BCE">
        <w:trPr>
          <w:trHeight w:val="300"/>
        </w:trPr>
        <w:tc>
          <w:tcPr>
            <w:tcW w:w="2618" w:type="pct"/>
            <w:tcBorders>
              <w:top w:val="nil"/>
              <w:left w:val="nil"/>
              <w:bottom w:val="nil"/>
              <w:right w:val="nil"/>
            </w:tcBorders>
            <w:shd w:val="clear" w:color="auto" w:fill="auto"/>
            <w:noWrap/>
            <w:vAlign w:val="center"/>
            <w:hideMark/>
          </w:tcPr>
          <w:p w14:paraId="4367D3C5"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Parent thinks will stay in school post 16 (Ref: No)</w:t>
            </w:r>
          </w:p>
        </w:tc>
        <w:tc>
          <w:tcPr>
            <w:tcW w:w="907" w:type="pct"/>
            <w:tcBorders>
              <w:top w:val="nil"/>
              <w:left w:val="nil"/>
              <w:bottom w:val="nil"/>
              <w:right w:val="nil"/>
            </w:tcBorders>
            <w:shd w:val="clear" w:color="auto" w:fill="auto"/>
            <w:noWrap/>
            <w:vAlign w:val="center"/>
            <w:hideMark/>
          </w:tcPr>
          <w:p w14:paraId="01340044"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0.02</w:t>
            </w:r>
          </w:p>
        </w:tc>
        <w:tc>
          <w:tcPr>
            <w:tcW w:w="284" w:type="pct"/>
            <w:tcBorders>
              <w:top w:val="nil"/>
              <w:left w:val="nil"/>
              <w:bottom w:val="nil"/>
              <w:right w:val="nil"/>
            </w:tcBorders>
            <w:shd w:val="clear" w:color="auto" w:fill="auto"/>
            <w:noWrap/>
            <w:vAlign w:val="center"/>
            <w:hideMark/>
          </w:tcPr>
          <w:p w14:paraId="42FAE00F"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0.03</w:t>
            </w:r>
          </w:p>
        </w:tc>
        <w:tc>
          <w:tcPr>
            <w:tcW w:w="907" w:type="pct"/>
            <w:tcBorders>
              <w:top w:val="nil"/>
              <w:left w:val="nil"/>
              <w:bottom w:val="nil"/>
              <w:right w:val="nil"/>
            </w:tcBorders>
            <w:shd w:val="clear" w:color="auto" w:fill="auto"/>
            <w:noWrap/>
            <w:vAlign w:val="center"/>
            <w:hideMark/>
          </w:tcPr>
          <w:p w14:paraId="2D727180" w14:textId="77777777" w:rsidR="00F07E7D" w:rsidRPr="00F07E7D" w:rsidRDefault="00F07E7D" w:rsidP="00F07E7D">
            <w:pPr>
              <w:spacing w:after="0" w:line="240" w:lineRule="auto"/>
              <w:jc w:val="center"/>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0.04*</w:t>
            </w:r>
          </w:p>
        </w:tc>
        <w:tc>
          <w:tcPr>
            <w:tcW w:w="284" w:type="pct"/>
            <w:tcBorders>
              <w:top w:val="nil"/>
              <w:left w:val="nil"/>
              <w:bottom w:val="nil"/>
              <w:right w:val="nil"/>
            </w:tcBorders>
            <w:shd w:val="clear" w:color="auto" w:fill="auto"/>
            <w:noWrap/>
            <w:vAlign w:val="center"/>
            <w:hideMark/>
          </w:tcPr>
          <w:p w14:paraId="1A78F679"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0.02</w:t>
            </w:r>
          </w:p>
        </w:tc>
      </w:tr>
      <w:tr w:rsidR="00F07E7D" w:rsidRPr="00F07E7D" w14:paraId="30BA7A3A" w14:textId="77777777" w:rsidTr="00657BCE">
        <w:trPr>
          <w:trHeight w:val="315"/>
        </w:trPr>
        <w:tc>
          <w:tcPr>
            <w:tcW w:w="2618" w:type="pct"/>
            <w:tcBorders>
              <w:top w:val="nil"/>
              <w:left w:val="nil"/>
              <w:bottom w:val="nil"/>
              <w:right w:val="nil"/>
            </w:tcBorders>
            <w:shd w:val="clear" w:color="auto" w:fill="auto"/>
            <w:noWrap/>
            <w:vAlign w:val="center"/>
            <w:hideMark/>
          </w:tcPr>
          <w:p w14:paraId="293E1E3B"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Parent thinks will go to university (Ref: No)</w:t>
            </w:r>
          </w:p>
        </w:tc>
        <w:tc>
          <w:tcPr>
            <w:tcW w:w="907" w:type="pct"/>
            <w:tcBorders>
              <w:top w:val="nil"/>
              <w:left w:val="nil"/>
              <w:bottom w:val="nil"/>
              <w:right w:val="nil"/>
            </w:tcBorders>
            <w:shd w:val="clear" w:color="auto" w:fill="auto"/>
            <w:noWrap/>
            <w:vAlign w:val="center"/>
            <w:hideMark/>
          </w:tcPr>
          <w:p w14:paraId="4F1A8AC2"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-0.01</w:t>
            </w:r>
          </w:p>
        </w:tc>
        <w:tc>
          <w:tcPr>
            <w:tcW w:w="284" w:type="pct"/>
            <w:tcBorders>
              <w:top w:val="nil"/>
              <w:left w:val="nil"/>
              <w:bottom w:val="nil"/>
              <w:right w:val="nil"/>
            </w:tcBorders>
            <w:shd w:val="clear" w:color="auto" w:fill="auto"/>
            <w:noWrap/>
            <w:vAlign w:val="center"/>
            <w:hideMark/>
          </w:tcPr>
          <w:p w14:paraId="484A1FB3"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0.07</w:t>
            </w:r>
          </w:p>
        </w:tc>
        <w:tc>
          <w:tcPr>
            <w:tcW w:w="907" w:type="pct"/>
            <w:tcBorders>
              <w:top w:val="nil"/>
              <w:left w:val="nil"/>
              <w:bottom w:val="nil"/>
              <w:right w:val="nil"/>
            </w:tcBorders>
            <w:shd w:val="clear" w:color="auto" w:fill="auto"/>
            <w:noWrap/>
            <w:vAlign w:val="center"/>
            <w:hideMark/>
          </w:tcPr>
          <w:p w14:paraId="5EAEED18"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0.000</w:t>
            </w:r>
          </w:p>
        </w:tc>
        <w:tc>
          <w:tcPr>
            <w:tcW w:w="284" w:type="pct"/>
            <w:tcBorders>
              <w:top w:val="nil"/>
              <w:left w:val="nil"/>
              <w:bottom w:val="nil"/>
              <w:right w:val="nil"/>
            </w:tcBorders>
            <w:shd w:val="clear" w:color="auto" w:fill="auto"/>
            <w:noWrap/>
            <w:vAlign w:val="center"/>
            <w:hideMark/>
          </w:tcPr>
          <w:p w14:paraId="77CA8E1A"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0.05</w:t>
            </w:r>
          </w:p>
        </w:tc>
      </w:tr>
      <w:tr w:rsidR="00F07E7D" w:rsidRPr="00F07E7D" w14:paraId="5BD218AB" w14:textId="77777777" w:rsidTr="00657BCE">
        <w:trPr>
          <w:trHeight w:val="300"/>
        </w:trPr>
        <w:tc>
          <w:tcPr>
            <w:tcW w:w="2618" w:type="pct"/>
            <w:tcBorders>
              <w:top w:val="nil"/>
              <w:left w:val="nil"/>
              <w:bottom w:val="nil"/>
              <w:right w:val="nil"/>
            </w:tcBorders>
            <w:shd w:val="clear" w:color="auto" w:fill="auto"/>
            <w:noWrap/>
            <w:vAlign w:val="center"/>
            <w:hideMark/>
          </w:tcPr>
          <w:p w14:paraId="7CEFC36E"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Receives tutoring (Ref: No)</w:t>
            </w:r>
          </w:p>
        </w:tc>
        <w:tc>
          <w:tcPr>
            <w:tcW w:w="907" w:type="pct"/>
            <w:tcBorders>
              <w:top w:val="nil"/>
              <w:left w:val="nil"/>
              <w:bottom w:val="nil"/>
              <w:right w:val="nil"/>
            </w:tcBorders>
            <w:shd w:val="clear" w:color="auto" w:fill="auto"/>
            <w:noWrap/>
            <w:vAlign w:val="center"/>
            <w:hideMark/>
          </w:tcPr>
          <w:p w14:paraId="1529544A"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0.02</w:t>
            </w:r>
          </w:p>
        </w:tc>
        <w:tc>
          <w:tcPr>
            <w:tcW w:w="284" w:type="pct"/>
            <w:tcBorders>
              <w:top w:val="nil"/>
              <w:left w:val="nil"/>
              <w:bottom w:val="nil"/>
              <w:right w:val="nil"/>
            </w:tcBorders>
            <w:shd w:val="clear" w:color="auto" w:fill="auto"/>
            <w:noWrap/>
            <w:vAlign w:val="center"/>
            <w:hideMark/>
          </w:tcPr>
          <w:p w14:paraId="6D936223"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0.05</w:t>
            </w:r>
          </w:p>
        </w:tc>
        <w:tc>
          <w:tcPr>
            <w:tcW w:w="907" w:type="pct"/>
            <w:tcBorders>
              <w:top w:val="nil"/>
              <w:left w:val="nil"/>
              <w:bottom w:val="nil"/>
              <w:right w:val="nil"/>
            </w:tcBorders>
            <w:shd w:val="clear" w:color="auto" w:fill="auto"/>
            <w:noWrap/>
            <w:vAlign w:val="center"/>
            <w:hideMark/>
          </w:tcPr>
          <w:p w14:paraId="4A28CEF4"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0.04</w:t>
            </w:r>
          </w:p>
        </w:tc>
        <w:tc>
          <w:tcPr>
            <w:tcW w:w="284" w:type="pct"/>
            <w:tcBorders>
              <w:top w:val="nil"/>
              <w:left w:val="nil"/>
              <w:bottom w:val="nil"/>
              <w:right w:val="nil"/>
            </w:tcBorders>
            <w:shd w:val="clear" w:color="auto" w:fill="auto"/>
            <w:noWrap/>
            <w:vAlign w:val="center"/>
            <w:hideMark/>
          </w:tcPr>
          <w:p w14:paraId="1A983265"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0.04</w:t>
            </w:r>
          </w:p>
        </w:tc>
      </w:tr>
      <w:tr w:rsidR="00F07E7D" w:rsidRPr="00F07E7D" w14:paraId="55506EF4" w14:textId="77777777" w:rsidTr="00657BCE">
        <w:trPr>
          <w:trHeight w:val="300"/>
        </w:trPr>
        <w:tc>
          <w:tcPr>
            <w:tcW w:w="2618" w:type="pct"/>
            <w:tcBorders>
              <w:top w:val="nil"/>
              <w:left w:val="nil"/>
              <w:bottom w:val="nil"/>
              <w:right w:val="nil"/>
            </w:tcBorders>
            <w:shd w:val="clear" w:color="auto" w:fill="auto"/>
            <w:noWrap/>
            <w:vAlign w:val="center"/>
            <w:hideMark/>
          </w:tcPr>
          <w:p w14:paraId="26093901"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Receives English tutoring (Ref: No)</w:t>
            </w:r>
          </w:p>
        </w:tc>
        <w:tc>
          <w:tcPr>
            <w:tcW w:w="907" w:type="pct"/>
            <w:tcBorders>
              <w:top w:val="nil"/>
              <w:left w:val="nil"/>
              <w:bottom w:val="nil"/>
              <w:right w:val="nil"/>
            </w:tcBorders>
            <w:shd w:val="clear" w:color="auto" w:fill="auto"/>
            <w:noWrap/>
            <w:vAlign w:val="center"/>
            <w:hideMark/>
          </w:tcPr>
          <w:p w14:paraId="4ADCAFE2"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-0.01</w:t>
            </w:r>
          </w:p>
        </w:tc>
        <w:tc>
          <w:tcPr>
            <w:tcW w:w="284" w:type="pct"/>
            <w:tcBorders>
              <w:top w:val="nil"/>
              <w:left w:val="nil"/>
              <w:bottom w:val="nil"/>
              <w:right w:val="nil"/>
            </w:tcBorders>
            <w:shd w:val="clear" w:color="auto" w:fill="auto"/>
            <w:noWrap/>
            <w:vAlign w:val="center"/>
            <w:hideMark/>
          </w:tcPr>
          <w:p w14:paraId="0F5446BF"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0.04</w:t>
            </w:r>
          </w:p>
        </w:tc>
        <w:tc>
          <w:tcPr>
            <w:tcW w:w="907" w:type="pct"/>
            <w:tcBorders>
              <w:top w:val="nil"/>
              <w:left w:val="nil"/>
              <w:bottom w:val="nil"/>
              <w:right w:val="nil"/>
            </w:tcBorders>
            <w:shd w:val="clear" w:color="auto" w:fill="auto"/>
            <w:noWrap/>
            <w:vAlign w:val="center"/>
            <w:hideMark/>
          </w:tcPr>
          <w:p w14:paraId="2F2AD877"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0.00</w:t>
            </w:r>
          </w:p>
        </w:tc>
        <w:tc>
          <w:tcPr>
            <w:tcW w:w="284" w:type="pct"/>
            <w:tcBorders>
              <w:top w:val="nil"/>
              <w:left w:val="nil"/>
              <w:bottom w:val="nil"/>
              <w:right w:val="nil"/>
            </w:tcBorders>
            <w:shd w:val="clear" w:color="auto" w:fill="auto"/>
            <w:noWrap/>
            <w:vAlign w:val="center"/>
            <w:hideMark/>
          </w:tcPr>
          <w:p w14:paraId="19BF2739"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0.03</w:t>
            </w:r>
          </w:p>
        </w:tc>
      </w:tr>
      <w:tr w:rsidR="00F07E7D" w:rsidRPr="00F07E7D" w14:paraId="74CC49BA" w14:textId="77777777" w:rsidTr="00657BCE">
        <w:trPr>
          <w:trHeight w:val="300"/>
        </w:trPr>
        <w:tc>
          <w:tcPr>
            <w:tcW w:w="2618" w:type="pct"/>
            <w:tcBorders>
              <w:top w:val="nil"/>
              <w:left w:val="nil"/>
              <w:bottom w:val="single" w:sz="4" w:space="0" w:color="auto"/>
              <w:right w:val="nil"/>
            </w:tcBorders>
            <w:shd w:val="clear" w:color="auto" w:fill="auto"/>
            <w:noWrap/>
            <w:vAlign w:val="center"/>
            <w:hideMark/>
          </w:tcPr>
          <w:p w14:paraId="09BD57CB"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Receives maths tutoring (Ref: No)</w:t>
            </w:r>
          </w:p>
        </w:tc>
        <w:tc>
          <w:tcPr>
            <w:tcW w:w="907" w:type="pct"/>
            <w:tcBorders>
              <w:top w:val="nil"/>
              <w:left w:val="nil"/>
              <w:bottom w:val="nil"/>
              <w:right w:val="nil"/>
            </w:tcBorders>
            <w:shd w:val="clear" w:color="auto" w:fill="auto"/>
            <w:noWrap/>
            <w:vAlign w:val="center"/>
            <w:hideMark/>
          </w:tcPr>
          <w:p w14:paraId="3FDDAF5C"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0.04</w:t>
            </w:r>
          </w:p>
        </w:tc>
        <w:tc>
          <w:tcPr>
            <w:tcW w:w="284" w:type="pct"/>
            <w:tcBorders>
              <w:top w:val="nil"/>
              <w:left w:val="nil"/>
              <w:bottom w:val="nil"/>
              <w:right w:val="nil"/>
            </w:tcBorders>
            <w:shd w:val="clear" w:color="auto" w:fill="auto"/>
            <w:noWrap/>
            <w:vAlign w:val="center"/>
            <w:hideMark/>
          </w:tcPr>
          <w:p w14:paraId="369D2122"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0.04</w:t>
            </w:r>
          </w:p>
        </w:tc>
        <w:tc>
          <w:tcPr>
            <w:tcW w:w="907" w:type="pct"/>
            <w:tcBorders>
              <w:top w:val="nil"/>
              <w:left w:val="nil"/>
              <w:bottom w:val="nil"/>
              <w:right w:val="nil"/>
            </w:tcBorders>
            <w:shd w:val="clear" w:color="auto" w:fill="auto"/>
            <w:noWrap/>
            <w:vAlign w:val="center"/>
            <w:hideMark/>
          </w:tcPr>
          <w:p w14:paraId="450CDE7B"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0.05</w:t>
            </w:r>
          </w:p>
        </w:tc>
        <w:tc>
          <w:tcPr>
            <w:tcW w:w="284" w:type="pct"/>
            <w:tcBorders>
              <w:top w:val="nil"/>
              <w:left w:val="nil"/>
              <w:bottom w:val="nil"/>
              <w:right w:val="nil"/>
            </w:tcBorders>
            <w:shd w:val="clear" w:color="auto" w:fill="auto"/>
            <w:noWrap/>
            <w:vAlign w:val="center"/>
            <w:hideMark/>
          </w:tcPr>
          <w:p w14:paraId="19BFF951"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0.03</w:t>
            </w:r>
          </w:p>
        </w:tc>
      </w:tr>
      <w:tr w:rsidR="00F07E7D" w:rsidRPr="00F07E7D" w14:paraId="29BC34D8" w14:textId="77777777" w:rsidTr="00657BCE">
        <w:trPr>
          <w:trHeight w:val="300"/>
        </w:trPr>
        <w:tc>
          <w:tcPr>
            <w:tcW w:w="2618" w:type="pct"/>
            <w:tcBorders>
              <w:top w:val="nil"/>
              <w:left w:val="nil"/>
              <w:bottom w:val="nil"/>
              <w:right w:val="nil"/>
            </w:tcBorders>
            <w:shd w:val="clear" w:color="auto" w:fill="auto"/>
            <w:noWrap/>
            <w:vAlign w:val="center"/>
            <w:hideMark/>
          </w:tcPr>
          <w:p w14:paraId="5C355257" w14:textId="77777777" w:rsidR="00F07E7D" w:rsidRPr="00F07E7D" w:rsidRDefault="00F07E7D" w:rsidP="00F07E7D">
            <w:pPr>
              <w:spacing w:after="0" w:line="240" w:lineRule="auto"/>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Academic achievement</w:t>
            </w:r>
          </w:p>
        </w:tc>
        <w:tc>
          <w:tcPr>
            <w:tcW w:w="907" w:type="pct"/>
            <w:tcBorders>
              <w:top w:val="single" w:sz="4" w:space="0" w:color="auto"/>
              <w:left w:val="nil"/>
              <w:bottom w:val="nil"/>
              <w:right w:val="nil"/>
            </w:tcBorders>
            <w:shd w:val="clear" w:color="auto" w:fill="auto"/>
            <w:noWrap/>
            <w:vAlign w:val="bottom"/>
            <w:hideMark/>
          </w:tcPr>
          <w:p w14:paraId="04A4B17F" w14:textId="77777777" w:rsidR="00F07E7D" w:rsidRPr="00F07E7D" w:rsidRDefault="00F07E7D" w:rsidP="00F07E7D">
            <w:pPr>
              <w:spacing w:after="0" w:line="240" w:lineRule="auto"/>
              <w:rPr>
                <w:rFonts w:eastAsia="Times New Roman" w:cs="Calibri"/>
                <w:color w:val="000000"/>
                <w:lang w:eastAsia="en-GB"/>
              </w:rPr>
            </w:pPr>
            <w:r w:rsidRPr="00F07E7D">
              <w:rPr>
                <w:rFonts w:eastAsia="Times New Roman" w:cs="Calibri"/>
                <w:color w:val="000000"/>
                <w:lang w:eastAsia="en-GB"/>
              </w:rPr>
              <w:t> </w:t>
            </w:r>
          </w:p>
        </w:tc>
        <w:tc>
          <w:tcPr>
            <w:tcW w:w="284" w:type="pct"/>
            <w:tcBorders>
              <w:top w:val="single" w:sz="4" w:space="0" w:color="auto"/>
              <w:left w:val="nil"/>
              <w:bottom w:val="nil"/>
              <w:right w:val="nil"/>
            </w:tcBorders>
            <w:shd w:val="clear" w:color="auto" w:fill="auto"/>
            <w:noWrap/>
            <w:vAlign w:val="bottom"/>
            <w:hideMark/>
          </w:tcPr>
          <w:p w14:paraId="3D39F91A" w14:textId="77777777" w:rsidR="00F07E7D" w:rsidRPr="00F07E7D" w:rsidRDefault="00F07E7D" w:rsidP="00F07E7D">
            <w:pPr>
              <w:spacing w:after="0" w:line="240" w:lineRule="auto"/>
              <w:rPr>
                <w:rFonts w:eastAsia="Times New Roman" w:cs="Calibri"/>
                <w:color w:val="000000"/>
                <w:lang w:eastAsia="en-GB"/>
              </w:rPr>
            </w:pPr>
            <w:r w:rsidRPr="00F07E7D">
              <w:rPr>
                <w:rFonts w:eastAsia="Times New Roman" w:cs="Calibri"/>
                <w:color w:val="000000"/>
                <w:lang w:eastAsia="en-GB"/>
              </w:rPr>
              <w:t> </w:t>
            </w:r>
          </w:p>
        </w:tc>
        <w:tc>
          <w:tcPr>
            <w:tcW w:w="907" w:type="pct"/>
            <w:tcBorders>
              <w:top w:val="single" w:sz="4" w:space="0" w:color="auto"/>
              <w:left w:val="nil"/>
              <w:bottom w:val="nil"/>
              <w:right w:val="nil"/>
            </w:tcBorders>
            <w:shd w:val="clear" w:color="auto" w:fill="auto"/>
            <w:noWrap/>
            <w:vAlign w:val="bottom"/>
            <w:hideMark/>
          </w:tcPr>
          <w:p w14:paraId="74163B79" w14:textId="77777777" w:rsidR="00F07E7D" w:rsidRPr="00F07E7D" w:rsidRDefault="00F07E7D" w:rsidP="00F07E7D">
            <w:pPr>
              <w:spacing w:after="0" w:line="240" w:lineRule="auto"/>
              <w:rPr>
                <w:rFonts w:eastAsia="Times New Roman" w:cs="Calibri"/>
                <w:color w:val="000000"/>
                <w:lang w:eastAsia="en-GB"/>
              </w:rPr>
            </w:pPr>
            <w:r w:rsidRPr="00F07E7D">
              <w:rPr>
                <w:rFonts w:eastAsia="Times New Roman" w:cs="Calibri"/>
                <w:color w:val="000000"/>
                <w:lang w:eastAsia="en-GB"/>
              </w:rPr>
              <w:t> </w:t>
            </w:r>
          </w:p>
        </w:tc>
        <w:tc>
          <w:tcPr>
            <w:tcW w:w="284" w:type="pct"/>
            <w:tcBorders>
              <w:top w:val="single" w:sz="4" w:space="0" w:color="auto"/>
              <w:left w:val="nil"/>
              <w:bottom w:val="nil"/>
              <w:right w:val="nil"/>
            </w:tcBorders>
            <w:shd w:val="clear" w:color="auto" w:fill="auto"/>
            <w:noWrap/>
            <w:vAlign w:val="bottom"/>
            <w:hideMark/>
          </w:tcPr>
          <w:p w14:paraId="13F499C7" w14:textId="77777777" w:rsidR="00F07E7D" w:rsidRPr="00F07E7D" w:rsidRDefault="00F07E7D" w:rsidP="00F07E7D">
            <w:pPr>
              <w:spacing w:after="0" w:line="240" w:lineRule="auto"/>
              <w:rPr>
                <w:rFonts w:eastAsia="Times New Roman" w:cs="Calibri"/>
                <w:color w:val="000000"/>
                <w:lang w:eastAsia="en-GB"/>
              </w:rPr>
            </w:pPr>
            <w:r w:rsidRPr="00F07E7D">
              <w:rPr>
                <w:rFonts w:eastAsia="Times New Roman" w:cs="Calibri"/>
                <w:color w:val="000000"/>
                <w:lang w:eastAsia="en-GB"/>
              </w:rPr>
              <w:t> </w:t>
            </w:r>
          </w:p>
        </w:tc>
      </w:tr>
      <w:tr w:rsidR="00F07E7D" w:rsidRPr="00F07E7D" w14:paraId="497FEB3C" w14:textId="77777777" w:rsidTr="00657BCE">
        <w:trPr>
          <w:trHeight w:val="300"/>
        </w:trPr>
        <w:tc>
          <w:tcPr>
            <w:tcW w:w="2618" w:type="pct"/>
            <w:tcBorders>
              <w:top w:val="nil"/>
              <w:left w:val="nil"/>
              <w:bottom w:val="single" w:sz="4" w:space="0" w:color="auto"/>
              <w:right w:val="nil"/>
            </w:tcBorders>
            <w:shd w:val="clear" w:color="auto" w:fill="auto"/>
            <w:noWrap/>
            <w:vAlign w:val="center"/>
            <w:hideMark/>
          </w:tcPr>
          <w:p w14:paraId="34441C3C"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English vocabulary scale</w:t>
            </w:r>
          </w:p>
        </w:tc>
        <w:tc>
          <w:tcPr>
            <w:tcW w:w="907" w:type="pct"/>
            <w:tcBorders>
              <w:top w:val="nil"/>
              <w:left w:val="nil"/>
              <w:bottom w:val="single" w:sz="4" w:space="0" w:color="auto"/>
              <w:right w:val="nil"/>
            </w:tcBorders>
            <w:shd w:val="clear" w:color="auto" w:fill="auto"/>
            <w:noWrap/>
            <w:vAlign w:val="center"/>
            <w:hideMark/>
          </w:tcPr>
          <w:p w14:paraId="33FBF480"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0.19</w:t>
            </w:r>
          </w:p>
        </w:tc>
        <w:tc>
          <w:tcPr>
            <w:tcW w:w="284" w:type="pct"/>
            <w:tcBorders>
              <w:top w:val="nil"/>
              <w:left w:val="nil"/>
              <w:bottom w:val="single" w:sz="4" w:space="0" w:color="auto"/>
              <w:right w:val="nil"/>
            </w:tcBorders>
            <w:shd w:val="clear" w:color="auto" w:fill="auto"/>
            <w:noWrap/>
            <w:vAlign w:val="center"/>
            <w:hideMark/>
          </w:tcPr>
          <w:p w14:paraId="63DFB002"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0.17</w:t>
            </w:r>
          </w:p>
        </w:tc>
        <w:tc>
          <w:tcPr>
            <w:tcW w:w="907" w:type="pct"/>
            <w:tcBorders>
              <w:top w:val="nil"/>
              <w:left w:val="nil"/>
              <w:bottom w:val="single" w:sz="4" w:space="0" w:color="auto"/>
              <w:right w:val="nil"/>
            </w:tcBorders>
            <w:shd w:val="clear" w:color="auto" w:fill="auto"/>
            <w:noWrap/>
            <w:vAlign w:val="center"/>
            <w:hideMark/>
          </w:tcPr>
          <w:p w14:paraId="177030F1"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0.20</w:t>
            </w:r>
          </w:p>
        </w:tc>
        <w:tc>
          <w:tcPr>
            <w:tcW w:w="284" w:type="pct"/>
            <w:tcBorders>
              <w:top w:val="nil"/>
              <w:left w:val="nil"/>
              <w:bottom w:val="single" w:sz="4" w:space="0" w:color="auto"/>
              <w:right w:val="nil"/>
            </w:tcBorders>
            <w:shd w:val="clear" w:color="auto" w:fill="auto"/>
            <w:noWrap/>
            <w:vAlign w:val="center"/>
            <w:hideMark/>
          </w:tcPr>
          <w:p w14:paraId="46125CD3"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0.13</w:t>
            </w:r>
          </w:p>
        </w:tc>
      </w:tr>
      <w:tr w:rsidR="00F07E7D" w:rsidRPr="00F07E7D" w14:paraId="25B84674" w14:textId="77777777" w:rsidTr="00657BCE">
        <w:trPr>
          <w:trHeight w:val="300"/>
        </w:trPr>
        <w:tc>
          <w:tcPr>
            <w:tcW w:w="2618" w:type="pct"/>
            <w:tcBorders>
              <w:top w:val="nil"/>
              <w:left w:val="nil"/>
              <w:bottom w:val="nil"/>
              <w:right w:val="nil"/>
            </w:tcBorders>
            <w:shd w:val="clear" w:color="auto" w:fill="auto"/>
            <w:noWrap/>
            <w:vAlign w:val="center"/>
            <w:hideMark/>
          </w:tcPr>
          <w:p w14:paraId="4B703BCE" w14:textId="77777777" w:rsidR="00F07E7D" w:rsidRPr="00F07E7D" w:rsidRDefault="00F07E7D" w:rsidP="00F07E7D">
            <w:pPr>
              <w:spacing w:after="0" w:line="240" w:lineRule="auto"/>
              <w:rPr>
                <w:rFonts w:ascii="Times New Roman" w:eastAsia="Times New Roman" w:hAnsi="Times New Roman"/>
                <w:b/>
                <w:bCs/>
                <w:color w:val="000000"/>
                <w:lang w:eastAsia="en-GB"/>
              </w:rPr>
            </w:pPr>
            <w:r w:rsidRPr="00F07E7D">
              <w:rPr>
                <w:rFonts w:ascii="Times New Roman" w:eastAsia="Times New Roman" w:hAnsi="Times New Roman"/>
                <w:b/>
                <w:bCs/>
                <w:color w:val="000000"/>
                <w:lang w:eastAsia="en-GB"/>
              </w:rPr>
              <w:t>Controls</w:t>
            </w:r>
          </w:p>
        </w:tc>
        <w:tc>
          <w:tcPr>
            <w:tcW w:w="907" w:type="pct"/>
            <w:tcBorders>
              <w:top w:val="nil"/>
              <w:left w:val="nil"/>
              <w:bottom w:val="nil"/>
              <w:right w:val="nil"/>
            </w:tcBorders>
            <w:shd w:val="clear" w:color="auto" w:fill="auto"/>
            <w:noWrap/>
            <w:vAlign w:val="bottom"/>
            <w:hideMark/>
          </w:tcPr>
          <w:p w14:paraId="2BB333F7" w14:textId="77777777" w:rsidR="00F07E7D" w:rsidRPr="00F07E7D" w:rsidRDefault="00F07E7D" w:rsidP="00F07E7D">
            <w:pPr>
              <w:spacing w:after="0" w:line="240" w:lineRule="auto"/>
              <w:rPr>
                <w:rFonts w:ascii="Times New Roman" w:eastAsia="Times New Roman" w:hAnsi="Times New Roman"/>
                <w:b/>
                <w:bCs/>
                <w:color w:val="000000"/>
                <w:lang w:eastAsia="en-GB"/>
              </w:rPr>
            </w:pPr>
          </w:p>
        </w:tc>
        <w:tc>
          <w:tcPr>
            <w:tcW w:w="284" w:type="pct"/>
            <w:tcBorders>
              <w:top w:val="nil"/>
              <w:left w:val="nil"/>
              <w:bottom w:val="nil"/>
              <w:right w:val="nil"/>
            </w:tcBorders>
            <w:shd w:val="clear" w:color="auto" w:fill="auto"/>
            <w:noWrap/>
            <w:vAlign w:val="bottom"/>
            <w:hideMark/>
          </w:tcPr>
          <w:p w14:paraId="14DD5450" w14:textId="77777777" w:rsidR="00F07E7D" w:rsidRPr="00F07E7D" w:rsidRDefault="00F07E7D" w:rsidP="00F07E7D">
            <w:pPr>
              <w:spacing w:after="0" w:line="240" w:lineRule="auto"/>
              <w:rPr>
                <w:rFonts w:ascii="Times New Roman" w:eastAsia="Times New Roman" w:hAnsi="Times New Roman"/>
                <w:sz w:val="20"/>
                <w:szCs w:val="20"/>
                <w:lang w:eastAsia="en-GB"/>
              </w:rPr>
            </w:pPr>
          </w:p>
        </w:tc>
        <w:tc>
          <w:tcPr>
            <w:tcW w:w="907" w:type="pct"/>
            <w:tcBorders>
              <w:top w:val="nil"/>
              <w:left w:val="nil"/>
              <w:bottom w:val="nil"/>
              <w:right w:val="nil"/>
            </w:tcBorders>
            <w:shd w:val="clear" w:color="auto" w:fill="auto"/>
            <w:noWrap/>
            <w:vAlign w:val="bottom"/>
            <w:hideMark/>
          </w:tcPr>
          <w:p w14:paraId="09F842C7" w14:textId="77777777" w:rsidR="00F07E7D" w:rsidRPr="00F07E7D" w:rsidRDefault="00F07E7D" w:rsidP="00F07E7D">
            <w:pPr>
              <w:spacing w:after="0" w:line="240" w:lineRule="auto"/>
              <w:rPr>
                <w:rFonts w:ascii="Times New Roman" w:eastAsia="Times New Roman" w:hAnsi="Times New Roman"/>
                <w:sz w:val="20"/>
                <w:szCs w:val="20"/>
                <w:lang w:eastAsia="en-GB"/>
              </w:rPr>
            </w:pPr>
          </w:p>
        </w:tc>
        <w:tc>
          <w:tcPr>
            <w:tcW w:w="284" w:type="pct"/>
            <w:tcBorders>
              <w:top w:val="nil"/>
              <w:left w:val="nil"/>
              <w:bottom w:val="nil"/>
              <w:right w:val="nil"/>
            </w:tcBorders>
            <w:shd w:val="clear" w:color="auto" w:fill="auto"/>
            <w:noWrap/>
            <w:vAlign w:val="bottom"/>
            <w:hideMark/>
          </w:tcPr>
          <w:p w14:paraId="14268B3C" w14:textId="77777777" w:rsidR="00F07E7D" w:rsidRPr="00F07E7D" w:rsidRDefault="00F07E7D" w:rsidP="00F07E7D">
            <w:pPr>
              <w:spacing w:after="0" w:line="240" w:lineRule="auto"/>
              <w:rPr>
                <w:rFonts w:ascii="Times New Roman" w:eastAsia="Times New Roman" w:hAnsi="Times New Roman"/>
                <w:sz w:val="20"/>
                <w:szCs w:val="20"/>
                <w:lang w:eastAsia="en-GB"/>
              </w:rPr>
            </w:pPr>
          </w:p>
        </w:tc>
      </w:tr>
      <w:tr w:rsidR="00F07E7D" w:rsidRPr="00F07E7D" w14:paraId="6CD8E711" w14:textId="77777777" w:rsidTr="00657BCE">
        <w:trPr>
          <w:trHeight w:val="300"/>
        </w:trPr>
        <w:tc>
          <w:tcPr>
            <w:tcW w:w="2618" w:type="pct"/>
            <w:tcBorders>
              <w:top w:val="nil"/>
              <w:left w:val="nil"/>
              <w:bottom w:val="nil"/>
              <w:right w:val="nil"/>
            </w:tcBorders>
            <w:shd w:val="clear" w:color="auto" w:fill="auto"/>
            <w:noWrap/>
            <w:vAlign w:val="center"/>
            <w:hideMark/>
          </w:tcPr>
          <w:p w14:paraId="297398D3"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Demographic characteristics</w:t>
            </w:r>
          </w:p>
        </w:tc>
        <w:tc>
          <w:tcPr>
            <w:tcW w:w="1191" w:type="pct"/>
            <w:gridSpan w:val="2"/>
            <w:tcBorders>
              <w:top w:val="nil"/>
              <w:left w:val="nil"/>
              <w:bottom w:val="nil"/>
              <w:right w:val="nil"/>
            </w:tcBorders>
            <w:shd w:val="clear" w:color="auto" w:fill="auto"/>
            <w:noWrap/>
            <w:vAlign w:val="center"/>
            <w:hideMark/>
          </w:tcPr>
          <w:p w14:paraId="52BA9178"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Yes</w:t>
            </w:r>
          </w:p>
        </w:tc>
        <w:tc>
          <w:tcPr>
            <w:tcW w:w="1191" w:type="pct"/>
            <w:gridSpan w:val="2"/>
            <w:tcBorders>
              <w:top w:val="nil"/>
              <w:left w:val="nil"/>
              <w:bottom w:val="nil"/>
              <w:right w:val="nil"/>
            </w:tcBorders>
            <w:shd w:val="clear" w:color="auto" w:fill="auto"/>
            <w:noWrap/>
            <w:vAlign w:val="center"/>
            <w:hideMark/>
          </w:tcPr>
          <w:p w14:paraId="5A6B98FC"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Yes</w:t>
            </w:r>
          </w:p>
        </w:tc>
      </w:tr>
      <w:tr w:rsidR="00F07E7D" w:rsidRPr="00F07E7D" w14:paraId="59E8B863" w14:textId="77777777" w:rsidTr="00657BCE">
        <w:trPr>
          <w:trHeight w:val="315"/>
        </w:trPr>
        <w:tc>
          <w:tcPr>
            <w:tcW w:w="2618" w:type="pct"/>
            <w:tcBorders>
              <w:top w:val="nil"/>
              <w:left w:val="nil"/>
              <w:bottom w:val="nil"/>
              <w:right w:val="nil"/>
            </w:tcBorders>
            <w:shd w:val="clear" w:color="auto" w:fill="auto"/>
            <w:noWrap/>
            <w:vAlign w:val="center"/>
            <w:hideMark/>
          </w:tcPr>
          <w:p w14:paraId="58256A1D"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Achievement measures age 7</w:t>
            </w:r>
          </w:p>
        </w:tc>
        <w:tc>
          <w:tcPr>
            <w:tcW w:w="1191" w:type="pct"/>
            <w:gridSpan w:val="2"/>
            <w:tcBorders>
              <w:top w:val="nil"/>
              <w:left w:val="nil"/>
              <w:bottom w:val="nil"/>
              <w:right w:val="nil"/>
            </w:tcBorders>
            <w:shd w:val="clear" w:color="auto" w:fill="auto"/>
            <w:noWrap/>
            <w:vAlign w:val="center"/>
            <w:hideMark/>
          </w:tcPr>
          <w:p w14:paraId="2E64CCF4"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Yes</w:t>
            </w:r>
          </w:p>
        </w:tc>
        <w:tc>
          <w:tcPr>
            <w:tcW w:w="1191" w:type="pct"/>
            <w:gridSpan w:val="2"/>
            <w:tcBorders>
              <w:top w:val="nil"/>
              <w:left w:val="nil"/>
              <w:bottom w:val="nil"/>
              <w:right w:val="nil"/>
            </w:tcBorders>
            <w:shd w:val="clear" w:color="auto" w:fill="auto"/>
            <w:noWrap/>
            <w:vAlign w:val="center"/>
            <w:hideMark/>
          </w:tcPr>
          <w:p w14:paraId="6C176E20"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Yes</w:t>
            </w:r>
          </w:p>
        </w:tc>
      </w:tr>
      <w:tr w:rsidR="00F07E7D" w:rsidRPr="00F07E7D" w14:paraId="71F9287C" w14:textId="77777777" w:rsidTr="00657BCE">
        <w:trPr>
          <w:trHeight w:val="300"/>
        </w:trPr>
        <w:tc>
          <w:tcPr>
            <w:tcW w:w="2618" w:type="pct"/>
            <w:tcBorders>
              <w:top w:val="nil"/>
              <w:left w:val="nil"/>
              <w:bottom w:val="nil"/>
              <w:right w:val="nil"/>
            </w:tcBorders>
            <w:shd w:val="clear" w:color="auto" w:fill="auto"/>
            <w:noWrap/>
            <w:vAlign w:val="center"/>
            <w:hideMark/>
          </w:tcPr>
          <w:p w14:paraId="4FF6840F"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Socio-emotional measures age 7</w:t>
            </w:r>
          </w:p>
        </w:tc>
        <w:tc>
          <w:tcPr>
            <w:tcW w:w="1191" w:type="pct"/>
            <w:gridSpan w:val="2"/>
            <w:tcBorders>
              <w:top w:val="nil"/>
              <w:left w:val="nil"/>
              <w:bottom w:val="nil"/>
              <w:right w:val="nil"/>
            </w:tcBorders>
            <w:shd w:val="clear" w:color="auto" w:fill="auto"/>
            <w:noWrap/>
            <w:vAlign w:val="center"/>
            <w:hideMark/>
          </w:tcPr>
          <w:p w14:paraId="3F3501F9"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Yes</w:t>
            </w:r>
          </w:p>
        </w:tc>
        <w:tc>
          <w:tcPr>
            <w:tcW w:w="1191" w:type="pct"/>
            <w:gridSpan w:val="2"/>
            <w:tcBorders>
              <w:top w:val="nil"/>
              <w:left w:val="nil"/>
              <w:bottom w:val="nil"/>
              <w:right w:val="nil"/>
            </w:tcBorders>
            <w:shd w:val="clear" w:color="auto" w:fill="auto"/>
            <w:noWrap/>
            <w:vAlign w:val="center"/>
            <w:hideMark/>
          </w:tcPr>
          <w:p w14:paraId="6F999515"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Yes</w:t>
            </w:r>
          </w:p>
        </w:tc>
      </w:tr>
      <w:tr w:rsidR="00F07E7D" w:rsidRPr="00F07E7D" w14:paraId="2DE40751" w14:textId="77777777" w:rsidTr="00657BCE">
        <w:trPr>
          <w:trHeight w:val="300"/>
        </w:trPr>
        <w:tc>
          <w:tcPr>
            <w:tcW w:w="2618" w:type="pct"/>
            <w:tcBorders>
              <w:top w:val="nil"/>
              <w:left w:val="nil"/>
              <w:bottom w:val="nil"/>
              <w:right w:val="nil"/>
            </w:tcBorders>
            <w:shd w:val="clear" w:color="auto" w:fill="auto"/>
            <w:noWrap/>
            <w:vAlign w:val="center"/>
            <w:hideMark/>
          </w:tcPr>
          <w:p w14:paraId="7E92FF93"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Achievement measures age 11</w:t>
            </w:r>
          </w:p>
        </w:tc>
        <w:tc>
          <w:tcPr>
            <w:tcW w:w="1191" w:type="pct"/>
            <w:gridSpan w:val="2"/>
            <w:tcBorders>
              <w:top w:val="nil"/>
              <w:left w:val="nil"/>
              <w:bottom w:val="nil"/>
              <w:right w:val="nil"/>
            </w:tcBorders>
            <w:shd w:val="clear" w:color="auto" w:fill="auto"/>
            <w:noWrap/>
            <w:vAlign w:val="center"/>
            <w:hideMark/>
          </w:tcPr>
          <w:p w14:paraId="6863A535"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Yes</w:t>
            </w:r>
          </w:p>
        </w:tc>
        <w:tc>
          <w:tcPr>
            <w:tcW w:w="1191" w:type="pct"/>
            <w:gridSpan w:val="2"/>
            <w:tcBorders>
              <w:top w:val="nil"/>
              <w:left w:val="nil"/>
              <w:bottom w:val="nil"/>
              <w:right w:val="nil"/>
            </w:tcBorders>
            <w:shd w:val="clear" w:color="auto" w:fill="auto"/>
            <w:noWrap/>
            <w:vAlign w:val="center"/>
            <w:hideMark/>
          </w:tcPr>
          <w:p w14:paraId="51C5D75E"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w:t>
            </w:r>
          </w:p>
        </w:tc>
      </w:tr>
      <w:tr w:rsidR="00F07E7D" w:rsidRPr="00F07E7D" w14:paraId="2943D92B" w14:textId="77777777" w:rsidTr="00657BCE">
        <w:trPr>
          <w:trHeight w:val="300"/>
        </w:trPr>
        <w:tc>
          <w:tcPr>
            <w:tcW w:w="2618" w:type="pct"/>
            <w:tcBorders>
              <w:top w:val="nil"/>
              <w:left w:val="nil"/>
              <w:bottom w:val="nil"/>
              <w:right w:val="nil"/>
            </w:tcBorders>
            <w:shd w:val="clear" w:color="auto" w:fill="auto"/>
            <w:noWrap/>
            <w:vAlign w:val="center"/>
            <w:hideMark/>
          </w:tcPr>
          <w:p w14:paraId="1FF983EC"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Parental school preferences age 11</w:t>
            </w:r>
          </w:p>
        </w:tc>
        <w:tc>
          <w:tcPr>
            <w:tcW w:w="1191" w:type="pct"/>
            <w:gridSpan w:val="2"/>
            <w:tcBorders>
              <w:top w:val="nil"/>
              <w:left w:val="nil"/>
              <w:bottom w:val="nil"/>
              <w:right w:val="nil"/>
            </w:tcBorders>
            <w:shd w:val="clear" w:color="auto" w:fill="auto"/>
            <w:noWrap/>
            <w:vAlign w:val="center"/>
            <w:hideMark/>
          </w:tcPr>
          <w:p w14:paraId="4246B1E0"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Yes</w:t>
            </w:r>
          </w:p>
        </w:tc>
        <w:tc>
          <w:tcPr>
            <w:tcW w:w="1191" w:type="pct"/>
            <w:gridSpan w:val="2"/>
            <w:tcBorders>
              <w:top w:val="nil"/>
              <w:left w:val="nil"/>
              <w:bottom w:val="nil"/>
              <w:right w:val="nil"/>
            </w:tcBorders>
            <w:shd w:val="clear" w:color="auto" w:fill="auto"/>
            <w:noWrap/>
            <w:vAlign w:val="center"/>
            <w:hideMark/>
          </w:tcPr>
          <w:p w14:paraId="2D22C09C"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w:t>
            </w:r>
          </w:p>
        </w:tc>
      </w:tr>
      <w:tr w:rsidR="00F07E7D" w:rsidRPr="00F07E7D" w14:paraId="7EE82971" w14:textId="77777777" w:rsidTr="00657BCE">
        <w:trPr>
          <w:trHeight w:val="300"/>
        </w:trPr>
        <w:tc>
          <w:tcPr>
            <w:tcW w:w="2618" w:type="pct"/>
            <w:tcBorders>
              <w:top w:val="nil"/>
              <w:left w:val="nil"/>
              <w:bottom w:val="nil"/>
              <w:right w:val="nil"/>
            </w:tcBorders>
            <w:shd w:val="clear" w:color="auto" w:fill="auto"/>
            <w:noWrap/>
            <w:vAlign w:val="center"/>
            <w:hideMark/>
          </w:tcPr>
          <w:p w14:paraId="2AEF1ED0"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Tutoring and homework help age 11</w:t>
            </w:r>
          </w:p>
        </w:tc>
        <w:tc>
          <w:tcPr>
            <w:tcW w:w="1191" w:type="pct"/>
            <w:gridSpan w:val="2"/>
            <w:tcBorders>
              <w:top w:val="nil"/>
              <w:left w:val="nil"/>
              <w:bottom w:val="nil"/>
              <w:right w:val="nil"/>
            </w:tcBorders>
            <w:shd w:val="clear" w:color="auto" w:fill="auto"/>
            <w:noWrap/>
            <w:vAlign w:val="center"/>
            <w:hideMark/>
          </w:tcPr>
          <w:p w14:paraId="327DE363"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Yes</w:t>
            </w:r>
          </w:p>
        </w:tc>
        <w:tc>
          <w:tcPr>
            <w:tcW w:w="1191" w:type="pct"/>
            <w:gridSpan w:val="2"/>
            <w:tcBorders>
              <w:top w:val="nil"/>
              <w:left w:val="nil"/>
              <w:bottom w:val="nil"/>
              <w:right w:val="nil"/>
            </w:tcBorders>
            <w:shd w:val="clear" w:color="auto" w:fill="auto"/>
            <w:noWrap/>
            <w:vAlign w:val="center"/>
            <w:hideMark/>
          </w:tcPr>
          <w:p w14:paraId="22890DEE"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w:t>
            </w:r>
          </w:p>
        </w:tc>
      </w:tr>
      <w:tr w:rsidR="00F07E7D" w:rsidRPr="00F07E7D" w14:paraId="467FCEAB" w14:textId="77777777" w:rsidTr="00657BCE">
        <w:trPr>
          <w:trHeight w:val="315"/>
        </w:trPr>
        <w:tc>
          <w:tcPr>
            <w:tcW w:w="2618" w:type="pct"/>
            <w:tcBorders>
              <w:top w:val="nil"/>
              <w:left w:val="nil"/>
              <w:bottom w:val="single" w:sz="8" w:space="0" w:color="auto"/>
              <w:right w:val="nil"/>
            </w:tcBorders>
            <w:shd w:val="clear" w:color="auto" w:fill="auto"/>
            <w:noWrap/>
            <w:vAlign w:val="center"/>
            <w:hideMark/>
          </w:tcPr>
          <w:p w14:paraId="2B8AC6EB" w14:textId="77777777" w:rsidR="00F07E7D" w:rsidRPr="00F07E7D" w:rsidRDefault="00F07E7D" w:rsidP="00F07E7D">
            <w:pPr>
              <w:spacing w:after="0" w:line="240" w:lineRule="auto"/>
              <w:rPr>
                <w:rFonts w:ascii="Times New Roman" w:eastAsia="Times New Roman" w:hAnsi="Times New Roman"/>
                <w:color w:val="000000"/>
                <w:lang w:eastAsia="en-GB"/>
              </w:rPr>
            </w:pPr>
            <w:r w:rsidRPr="00F07E7D">
              <w:rPr>
                <w:rFonts w:ascii="Times New Roman" w:eastAsia="Times New Roman" w:hAnsi="Times New Roman"/>
                <w:color w:val="000000"/>
                <w:lang w:eastAsia="en-GB"/>
              </w:rPr>
              <w:t>Socio-emotional measures age 11</w:t>
            </w:r>
          </w:p>
        </w:tc>
        <w:tc>
          <w:tcPr>
            <w:tcW w:w="1191" w:type="pct"/>
            <w:gridSpan w:val="2"/>
            <w:tcBorders>
              <w:top w:val="nil"/>
              <w:left w:val="nil"/>
              <w:bottom w:val="single" w:sz="8" w:space="0" w:color="auto"/>
              <w:right w:val="nil"/>
            </w:tcBorders>
            <w:shd w:val="clear" w:color="auto" w:fill="auto"/>
            <w:noWrap/>
            <w:vAlign w:val="center"/>
            <w:hideMark/>
          </w:tcPr>
          <w:p w14:paraId="05FDEA62"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Yes</w:t>
            </w:r>
          </w:p>
        </w:tc>
        <w:tc>
          <w:tcPr>
            <w:tcW w:w="1191" w:type="pct"/>
            <w:gridSpan w:val="2"/>
            <w:tcBorders>
              <w:top w:val="nil"/>
              <w:left w:val="nil"/>
              <w:bottom w:val="single" w:sz="8" w:space="0" w:color="auto"/>
              <w:right w:val="nil"/>
            </w:tcBorders>
            <w:shd w:val="clear" w:color="auto" w:fill="auto"/>
            <w:noWrap/>
            <w:vAlign w:val="center"/>
            <w:hideMark/>
          </w:tcPr>
          <w:p w14:paraId="7915703D" w14:textId="77777777" w:rsidR="00F07E7D" w:rsidRPr="00F07E7D" w:rsidRDefault="00F07E7D" w:rsidP="00F07E7D">
            <w:pPr>
              <w:spacing w:after="0" w:line="240" w:lineRule="auto"/>
              <w:jc w:val="center"/>
              <w:rPr>
                <w:rFonts w:ascii="Times New Roman" w:eastAsia="Times New Roman" w:hAnsi="Times New Roman"/>
                <w:color w:val="000000"/>
                <w:lang w:eastAsia="en-GB"/>
              </w:rPr>
            </w:pPr>
            <w:r w:rsidRPr="00F07E7D">
              <w:rPr>
                <w:rFonts w:ascii="Times New Roman" w:eastAsia="Times New Roman" w:hAnsi="Times New Roman"/>
                <w:color w:val="000000"/>
                <w:lang w:eastAsia="en-GB"/>
              </w:rPr>
              <w:t>-</w:t>
            </w:r>
          </w:p>
        </w:tc>
      </w:tr>
    </w:tbl>
    <w:p w14:paraId="1263A90B" w14:textId="77777777" w:rsidR="003B4ED1" w:rsidRDefault="003B4ED1" w:rsidP="003B4ED1">
      <w:pPr>
        <w:jc w:val="center"/>
        <w:rPr>
          <w:rFonts w:ascii="Times New Roman" w:hAnsi="Times New Roman"/>
          <w:b/>
          <w:sz w:val="24"/>
          <w:szCs w:val="24"/>
        </w:rPr>
      </w:pPr>
    </w:p>
    <w:p w14:paraId="1458B46F" w14:textId="77777777" w:rsidR="003B4ED1" w:rsidRPr="000619DC" w:rsidRDefault="003B4ED1" w:rsidP="003B4ED1">
      <w:pPr>
        <w:jc w:val="both"/>
        <w:rPr>
          <w:rFonts w:ascii="Times New Roman" w:hAnsi="Times New Roman"/>
          <w:sz w:val="24"/>
          <w:szCs w:val="24"/>
        </w:rPr>
      </w:pPr>
      <w:r w:rsidRPr="000619DC">
        <w:rPr>
          <w:rFonts w:ascii="Times New Roman" w:hAnsi="Times New Roman"/>
          <w:sz w:val="24"/>
          <w:szCs w:val="24"/>
        </w:rPr>
        <w:t>Notes:</w:t>
      </w:r>
      <w:r>
        <w:rPr>
          <w:rFonts w:ascii="Times New Roman" w:hAnsi="Times New Roman"/>
          <w:sz w:val="24"/>
          <w:szCs w:val="24"/>
        </w:rPr>
        <w:t xml:space="preserve"> Figures based on our preferred model specification, with grammar school pupils matched to their two nearest neighbours, and caliper length set to 0.005. </w:t>
      </w:r>
    </w:p>
    <w:p w14:paraId="2A0ECAF6" w14:textId="77777777" w:rsidR="003B4ED1" w:rsidRDefault="003B4ED1" w:rsidP="003B4ED1">
      <w:pPr>
        <w:jc w:val="center"/>
        <w:rPr>
          <w:rFonts w:ascii="Times New Roman" w:hAnsi="Times New Roman"/>
          <w:b/>
          <w:sz w:val="24"/>
          <w:szCs w:val="24"/>
        </w:rPr>
      </w:pPr>
    </w:p>
    <w:p w14:paraId="148D0188" w14:textId="77777777" w:rsidR="003B4ED1" w:rsidRDefault="003B4ED1" w:rsidP="003B4ED1">
      <w:pPr>
        <w:jc w:val="center"/>
        <w:rPr>
          <w:rFonts w:ascii="Times New Roman" w:hAnsi="Times New Roman"/>
          <w:b/>
          <w:sz w:val="24"/>
          <w:szCs w:val="24"/>
        </w:rPr>
      </w:pPr>
    </w:p>
    <w:p w14:paraId="008080CC" w14:textId="77777777" w:rsidR="003B4ED1" w:rsidRDefault="003B4ED1" w:rsidP="003B4ED1">
      <w:pPr>
        <w:jc w:val="center"/>
        <w:rPr>
          <w:rFonts w:ascii="Times New Roman" w:hAnsi="Times New Roman"/>
          <w:b/>
          <w:sz w:val="24"/>
          <w:szCs w:val="24"/>
        </w:rPr>
      </w:pPr>
    </w:p>
    <w:p w14:paraId="7DBB79E7" w14:textId="3AF7F378" w:rsidR="003B4ED1" w:rsidRPr="00657BCE" w:rsidRDefault="003B4ED1" w:rsidP="003B4ED1">
      <w:pPr>
        <w:pStyle w:val="ListParagraph"/>
        <w:numPr>
          <w:ilvl w:val="0"/>
          <w:numId w:val="16"/>
        </w:numPr>
        <w:rPr>
          <w:rFonts w:ascii="Times New Roman" w:hAnsi="Times New Roman"/>
          <w:b/>
          <w:sz w:val="24"/>
          <w:szCs w:val="24"/>
        </w:rPr>
      </w:pPr>
      <w:r w:rsidRPr="000619DC">
        <w:rPr>
          <w:rFonts w:ascii="Times New Roman" w:hAnsi="Times New Roman"/>
          <w:b/>
          <w:sz w:val="24"/>
          <w:szCs w:val="24"/>
        </w:rPr>
        <w:t>Northern Ireland</w:t>
      </w:r>
    </w:p>
    <w:tbl>
      <w:tblPr>
        <w:tblW w:w="5000" w:type="pct"/>
        <w:tblLook w:val="04A0" w:firstRow="1" w:lastRow="0" w:firstColumn="1" w:lastColumn="0" w:noHBand="0" w:noVBand="1"/>
      </w:tblPr>
      <w:tblGrid>
        <w:gridCol w:w="5171"/>
        <w:gridCol w:w="1326"/>
        <w:gridCol w:w="601"/>
        <w:gridCol w:w="1327"/>
        <w:gridCol w:w="601"/>
      </w:tblGrid>
      <w:tr w:rsidR="00657BCE" w:rsidRPr="00657BCE" w14:paraId="7250183E" w14:textId="77777777" w:rsidTr="00657BCE">
        <w:trPr>
          <w:trHeight w:val="300"/>
        </w:trPr>
        <w:tc>
          <w:tcPr>
            <w:tcW w:w="2595" w:type="pct"/>
            <w:tcBorders>
              <w:top w:val="single" w:sz="8" w:space="0" w:color="auto"/>
              <w:left w:val="nil"/>
              <w:bottom w:val="nil"/>
              <w:right w:val="nil"/>
            </w:tcBorders>
            <w:shd w:val="clear" w:color="auto" w:fill="auto"/>
            <w:noWrap/>
            <w:vAlign w:val="center"/>
            <w:hideMark/>
          </w:tcPr>
          <w:p w14:paraId="13AD92EE" w14:textId="77777777" w:rsidR="00657BCE" w:rsidRPr="00657BCE" w:rsidRDefault="00657BCE" w:rsidP="00657BCE">
            <w:pPr>
              <w:spacing w:after="0" w:line="240" w:lineRule="auto"/>
              <w:rPr>
                <w:rFonts w:ascii="Times New Roman" w:eastAsia="Times New Roman" w:hAnsi="Times New Roman"/>
                <w:b/>
                <w:bCs/>
                <w:color w:val="000000"/>
                <w:lang w:eastAsia="en-GB"/>
              </w:rPr>
            </w:pPr>
            <w:r w:rsidRPr="00657BCE">
              <w:rPr>
                <w:rFonts w:ascii="Times New Roman" w:eastAsia="Times New Roman" w:hAnsi="Times New Roman"/>
                <w:b/>
                <w:bCs/>
                <w:color w:val="000000"/>
                <w:lang w:eastAsia="en-GB"/>
              </w:rPr>
              <w:t> </w:t>
            </w:r>
          </w:p>
        </w:tc>
        <w:tc>
          <w:tcPr>
            <w:tcW w:w="1203" w:type="pct"/>
            <w:gridSpan w:val="2"/>
            <w:tcBorders>
              <w:top w:val="single" w:sz="8" w:space="0" w:color="auto"/>
              <w:left w:val="nil"/>
              <w:bottom w:val="nil"/>
              <w:right w:val="nil"/>
            </w:tcBorders>
            <w:shd w:val="clear" w:color="auto" w:fill="auto"/>
            <w:noWrap/>
            <w:vAlign w:val="center"/>
            <w:hideMark/>
          </w:tcPr>
          <w:p w14:paraId="04EA7C8C" w14:textId="5FA29CF5" w:rsidR="00657BCE" w:rsidRPr="00657BCE" w:rsidRDefault="00657BCE" w:rsidP="00657BCE">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 xml:space="preserve">      </w:t>
            </w:r>
            <w:r w:rsidRPr="00657BCE">
              <w:rPr>
                <w:rFonts w:ascii="Times New Roman" w:eastAsia="Times New Roman" w:hAnsi="Times New Roman"/>
                <w:b/>
                <w:bCs/>
                <w:color w:val="000000"/>
                <w:lang w:eastAsia="en-GB"/>
              </w:rPr>
              <w:t>Model 1</w:t>
            </w:r>
          </w:p>
        </w:tc>
        <w:tc>
          <w:tcPr>
            <w:tcW w:w="1203" w:type="pct"/>
            <w:gridSpan w:val="2"/>
            <w:tcBorders>
              <w:top w:val="single" w:sz="8" w:space="0" w:color="auto"/>
              <w:left w:val="nil"/>
              <w:bottom w:val="nil"/>
              <w:right w:val="nil"/>
            </w:tcBorders>
            <w:shd w:val="clear" w:color="auto" w:fill="auto"/>
            <w:noWrap/>
            <w:vAlign w:val="center"/>
            <w:hideMark/>
          </w:tcPr>
          <w:p w14:paraId="32B8B04C" w14:textId="7C6C39FE" w:rsidR="00657BCE" w:rsidRPr="00657BCE" w:rsidRDefault="00657BCE" w:rsidP="00657BCE">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 xml:space="preserve">      </w:t>
            </w:r>
            <w:r w:rsidRPr="00657BCE">
              <w:rPr>
                <w:rFonts w:ascii="Times New Roman" w:eastAsia="Times New Roman" w:hAnsi="Times New Roman"/>
                <w:b/>
                <w:bCs/>
                <w:color w:val="000000"/>
                <w:lang w:eastAsia="en-GB"/>
              </w:rPr>
              <w:t>Model 2</w:t>
            </w:r>
          </w:p>
        </w:tc>
      </w:tr>
      <w:tr w:rsidR="00657BCE" w:rsidRPr="00657BCE" w14:paraId="32045423" w14:textId="77777777" w:rsidTr="00657BCE">
        <w:trPr>
          <w:trHeight w:val="315"/>
        </w:trPr>
        <w:tc>
          <w:tcPr>
            <w:tcW w:w="2595" w:type="pct"/>
            <w:tcBorders>
              <w:top w:val="nil"/>
              <w:left w:val="nil"/>
              <w:bottom w:val="single" w:sz="8" w:space="0" w:color="auto"/>
              <w:right w:val="nil"/>
            </w:tcBorders>
            <w:shd w:val="clear" w:color="auto" w:fill="auto"/>
            <w:noWrap/>
            <w:vAlign w:val="center"/>
            <w:hideMark/>
          </w:tcPr>
          <w:p w14:paraId="05BEEB0D" w14:textId="77777777" w:rsidR="00657BCE" w:rsidRPr="00657BCE" w:rsidRDefault="00657BCE" w:rsidP="00657BCE">
            <w:pPr>
              <w:spacing w:after="0" w:line="240" w:lineRule="auto"/>
              <w:rPr>
                <w:rFonts w:ascii="Times New Roman" w:eastAsia="Times New Roman" w:hAnsi="Times New Roman"/>
                <w:b/>
                <w:bCs/>
                <w:color w:val="000000"/>
                <w:lang w:eastAsia="en-GB"/>
              </w:rPr>
            </w:pPr>
            <w:r w:rsidRPr="00657BCE">
              <w:rPr>
                <w:rFonts w:ascii="Times New Roman" w:eastAsia="Times New Roman" w:hAnsi="Times New Roman"/>
                <w:b/>
                <w:bCs/>
                <w:color w:val="000000"/>
                <w:lang w:eastAsia="en-GB"/>
              </w:rPr>
              <w:t>Outcome</w:t>
            </w:r>
          </w:p>
        </w:tc>
        <w:tc>
          <w:tcPr>
            <w:tcW w:w="916" w:type="pct"/>
            <w:tcBorders>
              <w:top w:val="nil"/>
              <w:left w:val="nil"/>
              <w:bottom w:val="single" w:sz="8" w:space="0" w:color="auto"/>
              <w:right w:val="nil"/>
            </w:tcBorders>
            <w:shd w:val="clear" w:color="auto" w:fill="auto"/>
            <w:noWrap/>
            <w:vAlign w:val="center"/>
            <w:hideMark/>
          </w:tcPr>
          <w:p w14:paraId="084C1430" w14:textId="77777777" w:rsidR="00657BCE" w:rsidRPr="00657BCE" w:rsidRDefault="00657BCE" w:rsidP="00657BCE">
            <w:pPr>
              <w:spacing w:after="0" w:line="240" w:lineRule="auto"/>
              <w:jc w:val="center"/>
              <w:rPr>
                <w:rFonts w:ascii="Times New Roman" w:eastAsia="Times New Roman" w:hAnsi="Times New Roman"/>
                <w:b/>
                <w:bCs/>
                <w:color w:val="000000"/>
                <w:lang w:eastAsia="en-GB"/>
              </w:rPr>
            </w:pPr>
            <w:r w:rsidRPr="00657BCE">
              <w:rPr>
                <w:rFonts w:ascii="Times New Roman" w:eastAsia="Times New Roman" w:hAnsi="Times New Roman"/>
                <w:b/>
                <w:bCs/>
                <w:color w:val="000000"/>
                <w:lang w:eastAsia="en-GB"/>
              </w:rPr>
              <w:t>Beta</w:t>
            </w:r>
          </w:p>
        </w:tc>
        <w:tc>
          <w:tcPr>
            <w:tcW w:w="287" w:type="pct"/>
            <w:tcBorders>
              <w:top w:val="nil"/>
              <w:left w:val="nil"/>
              <w:bottom w:val="single" w:sz="8" w:space="0" w:color="auto"/>
              <w:right w:val="nil"/>
            </w:tcBorders>
            <w:shd w:val="clear" w:color="auto" w:fill="auto"/>
            <w:noWrap/>
            <w:vAlign w:val="center"/>
            <w:hideMark/>
          </w:tcPr>
          <w:p w14:paraId="69AF2D55" w14:textId="77777777" w:rsidR="00657BCE" w:rsidRPr="00657BCE" w:rsidRDefault="00657BCE" w:rsidP="00657BCE">
            <w:pPr>
              <w:spacing w:after="0" w:line="240" w:lineRule="auto"/>
              <w:jc w:val="center"/>
              <w:rPr>
                <w:rFonts w:ascii="Times New Roman" w:eastAsia="Times New Roman" w:hAnsi="Times New Roman"/>
                <w:b/>
                <w:bCs/>
                <w:color w:val="000000"/>
                <w:lang w:eastAsia="en-GB"/>
              </w:rPr>
            </w:pPr>
            <w:r w:rsidRPr="00657BCE">
              <w:rPr>
                <w:rFonts w:ascii="Times New Roman" w:eastAsia="Times New Roman" w:hAnsi="Times New Roman"/>
                <w:b/>
                <w:bCs/>
                <w:color w:val="000000"/>
                <w:lang w:eastAsia="en-GB"/>
              </w:rPr>
              <w:t>SE</w:t>
            </w:r>
          </w:p>
        </w:tc>
        <w:tc>
          <w:tcPr>
            <w:tcW w:w="916" w:type="pct"/>
            <w:tcBorders>
              <w:top w:val="nil"/>
              <w:left w:val="nil"/>
              <w:bottom w:val="single" w:sz="8" w:space="0" w:color="auto"/>
              <w:right w:val="nil"/>
            </w:tcBorders>
            <w:shd w:val="clear" w:color="auto" w:fill="auto"/>
            <w:noWrap/>
            <w:vAlign w:val="center"/>
            <w:hideMark/>
          </w:tcPr>
          <w:p w14:paraId="006B030E" w14:textId="77777777" w:rsidR="00657BCE" w:rsidRPr="00657BCE" w:rsidRDefault="00657BCE" w:rsidP="00657BCE">
            <w:pPr>
              <w:spacing w:after="0" w:line="240" w:lineRule="auto"/>
              <w:jc w:val="center"/>
              <w:rPr>
                <w:rFonts w:ascii="Times New Roman" w:eastAsia="Times New Roman" w:hAnsi="Times New Roman"/>
                <w:b/>
                <w:bCs/>
                <w:color w:val="000000"/>
                <w:lang w:eastAsia="en-GB"/>
              </w:rPr>
            </w:pPr>
            <w:r w:rsidRPr="00657BCE">
              <w:rPr>
                <w:rFonts w:ascii="Times New Roman" w:eastAsia="Times New Roman" w:hAnsi="Times New Roman"/>
                <w:b/>
                <w:bCs/>
                <w:color w:val="000000"/>
                <w:lang w:eastAsia="en-GB"/>
              </w:rPr>
              <w:t>Beta</w:t>
            </w:r>
          </w:p>
        </w:tc>
        <w:tc>
          <w:tcPr>
            <w:tcW w:w="287" w:type="pct"/>
            <w:tcBorders>
              <w:top w:val="nil"/>
              <w:left w:val="nil"/>
              <w:bottom w:val="single" w:sz="8" w:space="0" w:color="auto"/>
              <w:right w:val="nil"/>
            </w:tcBorders>
            <w:shd w:val="clear" w:color="auto" w:fill="auto"/>
            <w:noWrap/>
            <w:vAlign w:val="center"/>
            <w:hideMark/>
          </w:tcPr>
          <w:p w14:paraId="2460D627" w14:textId="77777777" w:rsidR="00657BCE" w:rsidRPr="00657BCE" w:rsidRDefault="00657BCE" w:rsidP="00657BCE">
            <w:pPr>
              <w:spacing w:after="0" w:line="240" w:lineRule="auto"/>
              <w:jc w:val="center"/>
              <w:rPr>
                <w:rFonts w:ascii="Times New Roman" w:eastAsia="Times New Roman" w:hAnsi="Times New Roman"/>
                <w:b/>
                <w:bCs/>
                <w:color w:val="000000"/>
                <w:lang w:eastAsia="en-GB"/>
              </w:rPr>
            </w:pPr>
            <w:r w:rsidRPr="00657BCE">
              <w:rPr>
                <w:rFonts w:ascii="Times New Roman" w:eastAsia="Times New Roman" w:hAnsi="Times New Roman"/>
                <w:b/>
                <w:bCs/>
                <w:color w:val="000000"/>
                <w:lang w:eastAsia="en-GB"/>
              </w:rPr>
              <w:t>SE</w:t>
            </w:r>
          </w:p>
        </w:tc>
      </w:tr>
      <w:tr w:rsidR="00657BCE" w:rsidRPr="00657BCE" w14:paraId="4669F56D" w14:textId="77777777" w:rsidTr="00657BCE">
        <w:trPr>
          <w:trHeight w:val="300"/>
        </w:trPr>
        <w:tc>
          <w:tcPr>
            <w:tcW w:w="2595" w:type="pct"/>
            <w:tcBorders>
              <w:top w:val="nil"/>
              <w:left w:val="nil"/>
              <w:bottom w:val="nil"/>
              <w:right w:val="nil"/>
            </w:tcBorders>
            <w:shd w:val="clear" w:color="auto" w:fill="auto"/>
            <w:noWrap/>
            <w:vAlign w:val="center"/>
            <w:hideMark/>
          </w:tcPr>
          <w:p w14:paraId="6B1C8A02" w14:textId="77777777" w:rsidR="00657BCE" w:rsidRPr="00657BCE" w:rsidRDefault="00657BCE" w:rsidP="00657BCE">
            <w:pPr>
              <w:spacing w:after="0" w:line="240" w:lineRule="auto"/>
              <w:rPr>
                <w:rFonts w:ascii="Times New Roman" w:eastAsia="Times New Roman" w:hAnsi="Times New Roman"/>
                <w:b/>
                <w:bCs/>
                <w:color w:val="000000"/>
                <w:lang w:eastAsia="en-GB"/>
              </w:rPr>
            </w:pPr>
            <w:r w:rsidRPr="00657BCE">
              <w:rPr>
                <w:rFonts w:ascii="Times New Roman" w:eastAsia="Times New Roman" w:hAnsi="Times New Roman"/>
                <w:b/>
                <w:bCs/>
                <w:color w:val="000000"/>
                <w:lang w:eastAsia="en-GB"/>
              </w:rPr>
              <w:t>Attitudes towards school</w:t>
            </w:r>
          </w:p>
        </w:tc>
        <w:tc>
          <w:tcPr>
            <w:tcW w:w="916" w:type="pct"/>
            <w:tcBorders>
              <w:top w:val="nil"/>
              <w:left w:val="nil"/>
              <w:bottom w:val="nil"/>
              <w:right w:val="nil"/>
            </w:tcBorders>
            <w:shd w:val="clear" w:color="auto" w:fill="auto"/>
            <w:noWrap/>
            <w:vAlign w:val="center"/>
            <w:hideMark/>
          </w:tcPr>
          <w:p w14:paraId="40E75544" w14:textId="77777777" w:rsidR="00657BCE" w:rsidRPr="00657BCE" w:rsidRDefault="00657BCE" w:rsidP="00657BCE">
            <w:pPr>
              <w:spacing w:after="0" w:line="240" w:lineRule="auto"/>
              <w:rPr>
                <w:rFonts w:ascii="Times New Roman" w:eastAsia="Times New Roman" w:hAnsi="Times New Roman"/>
                <w:b/>
                <w:bCs/>
                <w:color w:val="000000"/>
                <w:lang w:eastAsia="en-GB"/>
              </w:rPr>
            </w:pPr>
          </w:p>
        </w:tc>
        <w:tc>
          <w:tcPr>
            <w:tcW w:w="287" w:type="pct"/>
            <w:tcBorders>
              <w:top w:val="nil"/>
              <w:left w:val="nil"/>
              <w:bottom w:val="nil"/>
              <w:right w:val="nil"/>
            </w:tcBorders>
            <w:shd w:val="clear" w:color="auto" w:fill="auto"/>
            <w:noWrap/>
            <w:vAlign w:val="center"/>
            <w:hideMark/>
          </w:tcPr>
          <w:p w14:paraId="05BEEE8B" w14:textId="77777777" w:rsidR="00657BCE" w:rsidRPr="00657BCE" w:rsidRDefault="00657BCE" w:rsidP="00657BCE">
            <w:pPr>
              <w:spacing w:after="0" w:line="240" w:lineRule="auto"/>
              <w:jc w:val="center"/>
              <w:rPr>
                <w:rFonts w:ascii="Times New Roman" w:eastAsia="Times New Roman" w:hAnsi="Times New Roman"/>
                <w:sz w:val="20"/>
                <w:szCs w:val="20"/>
                <w:lang w:eastAsia="en-GB"/>
              </w:rPr>
            </w:pPr>
          </w:p>
        </w:tc>
        <w:tc>
          <w:tcPr>
            <w:tcW w:w="916" w:type="pct"/>
            <w:tcBorders>
              <w:top w:val="nil"/>
              <w:left w:val="nil"/>
              <w:bottom w:val="nil"/>
              <w:right w:val="nil"/>
            </w:tcBorders>
            <w:shd w:val="clear" w:color="auto" w:fill="auto"/>
            <w:noWrap/>
            <w:vAlign w:val="center"/>
            <w:hideMark/>
          </w:tcPr>
          <w:p w14:paraId="08D20000" w14:textId="77777777" w:rsidR="00657BCE" w:rsidRPr="00657BCE" w:rsidRDefault="00657BCE" w:rsidP="00657BCE">
            <w:pPr>
              <w:spacing w:after="0" w:line="240" w:lineRule="auto"/>
              <w:jc w:val="center"/>
              <w:rPr>
                <w:rFonts w:ascii="Times New Roman" w:eastAsia="Times New Roman" w:hAnsi="Times New Roman"/>
                <w:sz w:val="20"/>
                <w:szCs w:val="20"/>
                <w:lang w:eastAsia="en-GB"/>
              </w:rPr>
            </w:pPr>
          </w:p>
        </w:tc>
        <w:tc>
          <w:tcPr>
            <w:tcW w:w="287" w:type="pct"/>
            <w:tcBorders>
              <w:top w:val="nil"/>
              <w:left w:val="nil"/>
              <w:bottom w:val="nil"/>
              <w:right w:val="nil"/>
            </w:tcBorders>
            <w:shd w:val="clear" w:color="auto" w:fill="auto"/>
            <w:noWrap/>
            <w:vAlign w:val="center"/>
            <w:hideMark/>
          </w:tcPr>
          <w:p w14:paraId="7B56A7A2" w14:textId="77777777" w:rsidR="00657BCE" w:rsidRPr="00657BCE" w:rsidRDefault="00657BCE" w:rsidP="00657BCE">
            <w:pPr>
              <w:spacing w:after="0" w:line="240" w:lineRule="auto"/>
              <w:jc w:val="center"/>
              <w:rPr>
                <w:rFonts w:ascii="Times New Roman" w:eastAsia="Times New Roman" w:hAnsi="Times New Roman"/>
                <w:sz w:val="20"/>
                <w:szCs w:val="20"/>
                <w:lang w:eastAsia="en-GB"/>
              </w:rPr>
            </w:pPr>
          </w:p>
        </w:tc>
      </w:tr>
      <w:tr w:rsidR="00657BCE" w:rsidRPr="00657BCE" w14:paraId="2CC2D291" w14:textId="77777777" w:rsidTr="00657BCE">
        <w:trPr>
          <w:trHeight w:val="300"/>
        </w:trPr>
        <w:tc>
          <w:tcPr>
            <w:tcW w:w="2595" w:type="pct"/>
            <w:tcBorders>
              <w:top w:val="nil"/>
              <w:left w:val="nil"/>
              <w:bottom w:val="nil"/>
              <w:right w:val="nil"/>
            </w:tcBorders>
            <w:shd w:val="clear" w:color="auto" w:fill="auto"/>
            <w:noWrap/>
            <w:vAlign w:val="center"/>
            <w:hideMark/>
          </w:tcPr>
          <w:p w14:paraId="69F92EF0"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Academic self-concept scale</w:t>
            </w:r>
          </w:p>
        </w:tc>
        <w:tc>
          <w:tcPr>
            <w:tcW w:w="916" w:type="pct"/>
            <w:tcBorders>
              <w:top w:val="nil"/>
              <w:left w:val="nil"/>
              <w:bottom w:val="nil"/>
              <w:right w:val="nil"/>
            </w:tcBorders>
            <w:shd w:val="clear" w:color="auto" w:fill="auto"/>
            <w:noWrap/>
            <w:vAlign w:val="center"/>
            <w:hideMark/>
          </w:tcPr>
          <w:p w14:paraId="178A8CF3"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-0.33</w:t>
            </w:r>
          </w:p>
        </w:tc>
        <w:tc>
          <w:tcPr>
            <w:tcW w:w="287" w:type="pct"/>
            <w:tcBorders>
              <w:top w:val="nil"/>
              <w:left w:val="nil"/>
              <w:bottom w:val="nil"/>
              <w:right w:val="nil"/>
            </w:tcBorders>
            <w:shd w:val="clear" w:color="auto" w:fill="auto"/>
            <w:noWrap/>
            <w:vAlign w:val="center"/>
            <w:hideMark/>
          </w:tcPr>
          <w:p w14:paraId="394DFF00"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0.24</w:t>
            </w:r>
          </w:p>
        </w:tc>
        <w:tc>
          <w:tcPr>
            <w:tcW w:w="916" w:type="pct"/>
            <w:tcBorders>
              <w:top w:val="nil"/>
              <w:left w:val="nil"/>
              <w:bottom w:val="nil"/>
              <w:right w:val="nil"/>
            </w:tcBorders>
            <w:shd w:val="clear" w:color="auto" w:fill="auto"/>
            <w:noWrap/>
            <w:vAlign w:val="center"/>
            <w:hideMark/>
          </w:tcPr>
          <w:p w14:paraId="003C69BD"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0.1</w:t>
            </w:r>
          </w:p>
        </w:tc>
        <w:tc>
          <w:tcPr>
            <w:tcW w:w="287" w:type="pct"/>
            <w:tcBorders>
              <w:top w:val="nil"/>
              <w:left w:val="nil"/>
              <w:bottom w:val="nil"/>
              <w:right w:val="nil"/>
            </w:tcBorders>
            <w:shd w:val="clear" w:color="auto" w:fill="auto"/>
            <w:noWrap/>
            <w:vAlign w:val="center"/>
            <w:hideMark/>
          </w:tcPr>
          <w:p w14:paraId="28B116C2"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0.16</w:t>
            </w:r>
          </w:p>
        </w:tc>
      </w:tr>
      <w:tr w:rsidR="00657BCE" w:rsidRPr="00657BCE" w14:paraId="1552F73B" w14:textId="77777777" w:rsidTr="00657BCE">
        <w:trPr>
          <w:trHeight w:val="300"/>
        </w:trPr>
        <w:tc>
          <w:tcPr>
            <w:tcW w:w="2595" w:type="pct"/>
            <w:tcBorders>
              <w:top w:val="nil"/>
              <w:left w:val="nil"/>
              <w:bottom w:val="nil"/>
              <w:right w:val="nil"/>
            </w:tcBorders>
            <w:shd w:val="clear" w:color="auto" w:fill="auto"/>
            <w:noWrap/>
            <w:vAlign w:val="center"/>
            <w:hideMark/>
          </w:tcPr>
          <w:p w14:paraId="4914CE7B"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School engagement scale</w:t>
            </w:r>
          </w:p>
        </w:tc>
        <w:tc>
          <w:tcPr>
            <w:tcW w:w="916" w:type="pct"/>
            <w:tcBorders>
              <w:top w:val="nil"/>
              <w:left w:val="nil"/>
              <w:bottom w:val="nil"/>
              <w:right w:val="nil"/>
            </w:tcBorders>
            <w:shd w:val="clear" w:color="auto" w:fill="auto"/>
            <w:noWrap/>
            <w:vAlign w:val="center"/>
            <w:hideMark/>
          </w:tcPr>
          <w:p w14:paraId="3E421B4D"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-0.16</w:t>
            </w:r>
          </w:p>
        </w:tc>
        <w:tc>
          <w:tcPr>
            <w:tcW w:w="287" w:type="pct"/>
            <w:tcBorders>
              <w:top w:val="nil"/>
              <w:left w:val="nil"/>
              <w:bottom w:val="nil"/>
              <w:right w:val="nil"/>
            </w:tcBorders>
            <w:shd w:val="clear" w:color="auto" w:fill="auto"/>
            <w:noWrap/>
            <w:vAlign w:val="center"/>
            <w:hideMark/>
          </w:tcPr>
          <w:p w14:paraId="091E31EB"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0.24</w:t>
            </w:r>
          </w:p>
        </w:tc>
        <w:tc>
          <w:tcPr>
            <w:tcW w:w="916" w:type="pct"/>
            <w:tcBorders>
              <w:top w:val="nil"/>
              <w:left w:val="nil"/>
              <w:bottom w:val="nil"/>
              <w:right w:val="nil"/>
            </w:tcBorders>
            <w:shd w:val="clear" w:color="auto" w:fill="auto"/>
            <w:noWrap/>
            <w:vAlign w:val="center"/>
            <w:hideMark/>
          </w:tcPr>
          <w:p w14:paraId="666DA8C9"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-0.03</w:t>
            </w:r>
          </w:p>
        </w:tc>
        <w:tc>
          <w:tcPr>
            <w:tcW w:w="287" w:type="pct"/>
            <w:tcBorders>
              <w:top w:val="nil"/>
              <w:left w:val="nil"/>
              <w:bottom w:val="nil"/>
              <w:right w:val="nil"/>
            </w:tcBorders>
            <w:shd w:val="clear" w:color="auto" w:fill="auto"/>
            <w:noWrap/>
            <w:vAlign w:val="center"/>
            <w:hideMark/>
          </w:tcPr>
          <w:p w14:paraId="17F10B80"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0.16</w:t>
            </w:r>
          </w:p>
        </w:tc>
      </w:tr>
      <w:tr w:rsidR="00657BCE" w:rsidRPr="00657BCE" w14:paraId="6AF4584B" w14:textId="77777777" w:rsidTr="00657BCE">
        <w:trPr>
          <w:trHeight w:val="300"/>
        </w:trPr>
        <w:tc>
          <w:tcPr>
            <w:tcW w:w="2595" w:type="pct"/>
            <w:tcBorders>
              <w:top w:val="nil"/>
              <w:left w:val="nil"/>
              <w:bottom w:val="nil"/>
              <w:right w:val="nil"/>
            </w:tcBorders>
            <w:shd w:val="clear" w:color="auto" w:fill="auto"/>
            <w:noWrap/>
            <w:vAlign w:val="center"/>
            <w:hideMark/>
          </w:tcPr>
          <w:p w14:paraId="2AE36215"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Academic well-being</w:t>
            </w:r>
          </w:p>
        </w:tc>
        <w:tc>
          <w:tcPr>
            <w:tcW w:w="916" w:type="pct"/>
            <w:tcBorders>
              <w:top w:val="nil"/>
              <w:left w:val="nil"/>
              <w:bottom w:val="nil"/>
              <w:right w:val="nil"/>
            </w:tcBorders>
            <w:shd w:val="clear" w:color="auto" w:fill="auto"/>
            <w:noWrap/>
            <w:vAlign w:val="center"/>
            <w:hideMark/>
          </w:tcPr>
          <w:p w14:paraId="70369CB0"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-0.04</w:t>
            </w:r>
          </w:p>
        </w:tc>
        <w:tc>
          <w:tcPr>
            <w:tcW w:w="287" w:type="pct"/>
            <w:tcBorders>
              <w:top w:val="nil"/>
              <w:left w:val="nil"/>
              <w:bottom w:val="nil"/>
              <w:right w:val="nil"/>
            </w:tcBorders>
            <w:shd w:val="clear" w:color="auto" w:fill="auto"/>
            <w:noWrap/>
            <w:vAlign w:val="center"/>
            <w:hideMark/>
          </w:tcPr>
          <w:p w14:paraId="7A25FCB4"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0.23</w:t>
            </w:r>
          </w:p>
        </w:tc>
        <w:tc>
          <w:tcPr>
            <w:tcW w:w="916" w:type="pct"/>
            <w:tcBorders>
              <w:top w:val="nil"/>
              <w:left w:val="nil"/>
              <w:bottom w:val="nil"/>
              <w:right w:val="nil"/>
            </w:tcBorders>
            <w:shd w:val="clear" w:color="auto" w:fill="auto"/>
            <w:noWrap/>
            <w:vAlign w:val="center"/>
            <w:hideMark/>
          </w:tcPr>
          <w:p w14:paraId="1E5C6D78"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-0.23</w:t>
            </w:r>
          </w:p>
        </w:tc>
        <w:tc>
          <w:tcPr>
            <w:tcW w:w="287" w:type="pct"/>
            <w:tcBorders>
              <w:top w:val="nil"/>
              <w:left w:val="nil"/>
              <w:bottom w:val="nil"/>
              <w:right w:val="nil"/>
            </w:tcBorders>
            <w:shd w:val="clear" w:color="auto" w:fill="auto"/>
            <w:noWrap/>
            <w:vAlign w:val="center"/>
            <w:hideMark/>
          </w:tcPr>
          <w:p w14:paraId="5AE0539B"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0.16</w:t>
            </w:r>
          </w:p>
        </w:tc>
      </w:tr>
      <w:tr w:rsidR="00657BCE" w:rsidRPr="00657BCE" w14:paraId="1DA28269" w14:textId="77777777" w:rsidTr="00657BCE">
        <w:trPr>
          <w:trHeight w:val="300"/>
        </w:trPr>
        <w:tc>
          <w:tcPr>
            <w:tcW w:w="2595" w:type="pct"/>
            <w:tcBorders>
              <w:top w:val="nil"/>
              <w:left w:val="nil"/>
              <w:bottom w:val="nil"/>
              <w:right w:val="nil"/>
            </w:tcBorders>
            <w:shd w:val="clear" w:color="auto" w:fill="auto"/>
            <w:noWrap/>
            <w:vAlign w:val="center"/>
            <w:hideMark/>
          </w:tcPr>
          <w:p w14:paraId="3AEC202B"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Friends behaviour at school</w:t>
            </w:r>
          </w:p>
        </w:tc>
        <w:tc>
          <w:tcPr>
            <w:tcW w:w="916" w:type="pct"/>
            <w:tcBorders>
              <w:top w:val="nil"/>
              <w:left w:val="nil"/>
              <w:bottom w:val="nil"/>
              <w:right w:val="nil"/>
            </w:tcBorders>
            <w:shd w:val="clear" w:color="auto" w:fill="auto"/>
            <w:noWrap/>
            <w:vAlign w:val="center"/>
            <w:hideMark/>
          </w:tcPr>
          <w:p w14:paraId="0F9AF342"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-0.29</w:t>
            </w:r>
          </w:p>
        </w:tc>
        <w:tc>
          <w:tcPr>
            <w:tcW w:w="287" w:type="pct"/>
            <w:tcBorders>
              <w:top w:val="nil"/>
              <w:left w:val="nil"/>
              <w:bottom w:val="nil"/>
              <w:right w:val="nil"/>
            </w:tcBorders>
            <w:shd w:val="clear" w:color="auto" w:fill="auto"/>
            <w:noWrap/>
            <w:vAlign w:val="center"/>
            <w:hideMark/>
          </w:tcPr>
          <w:p w14:paraId="4672D217"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0.29</w:t>
            </w:r>
          </w:p>
        </w:tc>
        <w:tc>
          <w:tcPr>
            <w:tcW w:w="916" w:type="pct"/>
            <w:tcBorders>
              <w:top w:val="nil"/>
              <w:left w:val="nil"/>
              <w:bottom w:val="nil"/>
              <w:right w:val="nil"/>
            </w:tcBorders>
            <w:shd w:val="clear" w:color="auto" w:fill="auto"/>
            <w:noWrap/>
            <w:vAlign w:val="center"/>
            <w:hideMark/>
          </w:tcPr>
          <w:p w14:paraId="3DF28F27"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-0.18</w:t>
            </w:r>
          </w:p>
        </w:tc>
        <w:tc>
          <w:tcPr>
            <w:tcW w:w="287" w:type="pct"/>
            <w:tcBorders>
              <w:top w:val="nil"/>
              <w:left w:val="nil"/>
              <w:bottom w:val="nil"/>
              <w:right w:val="nil"/>
            </w:tcBorders>
            <w:shd w:val="clear" w:color="auto" w:fill="auto"/>
            <w:noWrap/>
            <w:vAlign w:val="center"/>
            <w:hideMark/>
          </w:tcPr>
          <w:p w14:paraId="1D6A99FF"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0.2</w:t>
            </w:r>
          </w:p>
        </w:tc>
      </w:tr>
      <w:tr w:rsidR="00657BCE" w:rsidRPr="00657BCE" w14:paraId="572DC2F8" w14:textId="77777777" w:rsidTr="00657BCE">
        <w:trPr>
          <w:trHeight w:val="300"/>
        </w:trPr>
        <w:tc>
          <w:tcPr>
            <w:tcW w:w="2595" w:type="pct"/>
            <w:tcBorders>
              <w:top w:val="nil"/>
              <w:left w:val="nil"/>
              <w:bottom w:val="nil"/>
              <w:right w:val="nil"/>
            </w:tcBorders>
            <w:shd w:val="clear" w:color="auto" w:fill="auto"/>
            <w:noWrap/>
            <w:vAlign w:val="center"/>
            <w:hideMark/>
          </w:tcPr>
          <w:p w14:paraId="7E71C783"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Believe qualification needed to get a good job (Ref: No)</w:t>
            </w:r>
          </w:p>
        </w:tc>
        <w:tc>
          <w:tcPr>
            <w:tcW w:w="916" w:type="pct"/>
            <w:tcBorders>
              <w:top w:val="nil"/>
              <w:left w:val="nil"/>
              <w:bottom w:val="nil"/>
              <w:right w:val="nil"/>
            </w:tcBorders>
            <w:shd w:val="clear" w:color="auto" w:fill="auto"/>
            <w:noWrap/>
            <w:vAlign w:val="center"/>
            <w:hideMark/>
          </w:tcPr>
          <w:p w14:paraId="6DFFF6D4"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-0.06</w:t>
            </w:r>
          </w:p>
        </w:tc>
        <w:tc>
          <w:tcPr>
            <w:tcW w:w="287" w:type="pct"/>
            <w:tcBorders>
              <w:top w:val="nil"/>
              <w:left w:val="nil"/>
              <w:bottom w:val="nil"/>
              <w:right w:val="nil"/>
            </w:tcBorders>
            <w:shd w:val="clear" w:color="auto" w:fill="auto"/>
            <w:noWrap/>
            <w:vAlign w:val="center"/>
            <w:hideMark/>
          </w:tcPr>
          <w:p w14:paraId="0FAD282B"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0.09</w:t>
            </w:r>
          </w:p>
        </w:tc>
        <w:tc>
          <w:tcPr>
            <w:tcW w:w="916" w:type="pct"/>
            <w:tcBorders>
              <w:top w:val="nil"/>
              <w:left w:val="nil"/>
              <w:bottom w:val="nil"/>
              <w:right w:val="nil"/>
            </w:tcBorders>
            <w:shd w:val="clear" w:color="auto" w:fill="auto"/>
            <w:noWrap/>
            <w:vAlign w:val="center"/>
            <w:hideMark/>
          </w:tcPr>
          <w:p w14:paraId="00EAA48F"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-0.02</w:t>
            </w:r>
          </w:p>
        </w:tc>
        <w:tc>
          <w:tcPr>
            <w:tcW w:w="287" w:type="pct"/>
            <w:tcBorders>
              <w:top w:val="nil"/>
              <w:left w:val="nil"/>
              <w:bottom w:val="nil"/>
              <w:right w:val="nil"/>
            </w:tcBorders>
            <w:shd w:val="clear" w:color="auto" w:fill="auto"/>
            <w:noWrap/>
            <w:vAlign w:val="center"/>
            <w:hideMark/>
          </w:tcPr>
          <w:p w14:paraId="44B7B87F"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0.06</w:t>
            </w:r>
          </w:p>
        </w:tc>
      </w:tr>
      <w:tr w:rsidR="00657BCE" w:rsidRPr="00657BCE" w14:paraId="241F60F5" w14:textId="77777777" w:rsidTr="00657BCE">
        <w:trPr>
          <w:trHeight w:val="300"/>
        </w:trPr>
        <w:tc>
          <w:tcPr>
            <w:tcW w:w="2595" w:type="pct"/>
            <w:tcBorders>
              <w:top w:val="nil"/>
              <w:left w:val="nil"/>
              <w:bottom w:val="single" w:sz="4" w:space="0" w:color="auto"/>
              <w:right w:val="nil"/>
            </w:tcBorders>
            <w:shd w:val="clear" w:color="auto" w:fill="auto"/>
            <w:noWrap/>
            <w:vAlign w:val="center"/>
            <w:hideMark/>
          </w:tcPr>
          <w:p w14:paraId="119D7971"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Played truant (Ref: No)</w:t>
            </w:r>
          </w:p>
        </w:tc>
        <w:tc>
          <w:tcPr>
            <w:tcW w:w="916" w:type="pct"/>
            <w:tcBorders>
              <w:top w:val="nil"/>
              <w:left w:val="nil"/>
              <w:bottom w:val="single" w:sz="4" w:space="0" w:color="auto"/>
              <w:right w:val="nil"/>
            </w:tcBorders>
            <w:shd w:val="clear" w:color="auto" w:fill="auto"/>
            <w:noWrap/>
            <w:vAlign w:val="center"/>
            <w:hideMark/>
          </w:tcPr>
          <w:p w14:paraId="61489341"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-0.03</w:t>
            </w:r>
          </w:p>
        </w:tc>
        <w:tc>
          <w:tcPr>
            <w:tcW w:w="287" w:type="pct"/>
            <w:tcBorders>
              <w:top w:val="nil"/>
              <w:left w:val="nil"/>
              <w:bottom w:val="single" w:sz="4" w:space="0" w:color="auto"/>
              <w:right w:val="nil"/>
            </w:tcBorders>
            <w:shd w:val="clear" w:color="auto" w:fill="auto"/>
            <w:noWrap/>
            <w:vAlign w:val="center"/>
            <w:hideMark/>
          </w:tcPr>
          <w:p w14:paraId="38460F16"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0.07</w:t>
            </w:r>
          </w:p>
        </w:tc>
        <w:tc>
          <w:tcPr>
            <w:tcW w:w="916" w:type="pct"/>
            <w:tcBorders>
              <w:top w:val="nil"/>
              <w:left w:val="nil"/>
              <w:bottom w:val="single" w:sz="4" w:space="0" w:color="auto"/>
              <w:right w:val="nil"/>
            </w:tcBorders>
            <w:shd w:val="clear" w:color="auto" w:fill="auto"/>
            <w:noWrap/>
            <w:vAlign w:val="center"/>
            <w:hideMark/>
          </w:tcPr>
          <w:p w14:paraId="72BD9D19"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-0.02</w:t>
            </w:r>
          </w:p>
        </w:tc>
        <w:tc>
          <w:tcPr>
            <w:tcW w:w="287" w:type="pct"/>
            <w:tcBorders>
              <w:top w:val="nil"/>
              <w:left w:val="nil"/>
              <w:bottom w:val="single" w:sz="4" w:space="0" w:color="auto"/>
              <w:right w:val="nil"/>
            </w:tcBorders>
            <w:shd w:val="clear" w:color="auto" w:fill="auto"/>
            <w:noWrap/>
            <w:vAlign w:val="center"/>
            <w:hideMark/>
          </w:tcPr>
          <w:p w14:paraId="6F40CDAD"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0.04</w:t>
            </w:r>
          </w:p>
        </w:tc>
      </w:tr>
      <w:tr w:rsidR="00657BCE" w:rsidRPr="00657BCE" w14:paraId="1BB931D0" w14:textId="77777777" w:rsidTr="00657BCE">
        <w:trPr>
          <w:trHeight w:val="300"/>
        </w:trPr>
        <w:tc>
          <w:tcPr>
            <w:tcW w:w="2595" w:type="pct"/>
            <w:tcBorders>
              <w:top w:val="nil"/>
              <w:left w:val="nil"/>
              <w:bottom w:val="nil"/>
              <w:right w:val="nil"/>
            </w:tcBorders>
            <w:shd w:val="clear" w:color="auto" w:fill="auto"/>
            <w:noWrap/>
            <w:vAlign w:val="center"/>
            <w:hideMark/>
          </w:tcPr>
          <w:p w14:paraId="62D75B43" w14:textId="77777777" w:rsidR="00657BCE" w:rsidRPr="00657BCE" w:rsidRDefault="00657BCE" w:rsidP="00657BCE">
            <w:pPr>
              <w:spacing w:after="0" w:line="240" w:lineRule="auto"/>
              <w:rPr>
                <w:rFonts w:ascii="Times New Roman" w:eastAsia="Times New Roman" w:hAnsi="Times New Roman"/>
                <w:b/>
                <w:bCs/>
                <w:color w:val="000000"/>
                <w:lang w:eastAsia="en-GB"/>
              </w:rPr>
            </w:pPr>
            <w:r w:rsidRPr="00657BCE">
              <w:rPr>
                <w:rFonts w:ascii="Times New Roman" w:eastAsia="Times New Roman" w:hAnsi="Times New Roman"/>
                <w:b/>
                <w:bCs/>
                <w:color w:val="000000"/>
                <w:lang w:eastAsia="en-GB"/>
              </w:rPr>
              <w:t>Mental health, well-being and self-esteem</w:t>
            </w:r>
          </w:p>
        </w:tc>
        <w:tc>
          <w:tcPr>
            <w:tcW w:w="916" w:type="pct"/>
            <w:tcBorders>
              <w:top w:val="nil"/>
              <w:left w:val="nil"/>
              <w:bottom w:val="nil"/>
              <w:right w:val="nil"/>
            </w:tcBorders>
            <w:shd w:val="clear" w:color="auto" w:fill="auto"/>
            <w:noWrap/>
            <w:vAlign w:val="center"/>
            <w:hideMark/>
          </w:tcPr>
          <w:p w14:paraId="7AD50562" w14:textId="77777777" w:rsidR="00657BCE" w:rsidRPr="00657BCE" w:rsidRDefault="00657BCE" w:rsidP="00657BCE">
            <w:pPr>
              <w:spacing w:after="0" w:line="240" w:lineRule="auto"/>
              <w:rPr>
                <w:rFonts w:ascii="Times New Roman" w:eastAsia="Times New Roman" w:hAnsi="Times New Roman"/>
                <w:b/>
                <w:bCs/>
                <w:color w:val="000000"/>
                <w:lang w:eastAsia="en-GB"/>
              </w:rPr>
            </w:pPr>
          </w:p>
        </w:tc>
        <w:tc>
          <w:tcPr>
            <w:tcW w:w="287" w:type="pct"/>
            <w:tcBorders>
              <w:top w:val="nil"/>
              <w:left w:val="nil"/>
              <w:bottom w:val="nil"/>
              <w:right w:val="nil"/>
            </w:tcBorders>
            <w:shd w:val="clear" w:color="auto" w:fill="auto"/>
            <w:noWrap/>
            <w:vAlign w:val="center"/>
            <w:hideMark/>
          </w:tcPr>
          <w:p w14:paraId="593C7DF5" w14:textId="77777777" w:rsidR="00657BCE" w:rsidRPr="00657BCE" w:rsidRDefault="00657BCE" w:rsidP="00657BCE">
            <w:pPr>
              <w:spacing w:after="0" w:line="240" w:lineRule="auto"/>
              <w:jc w:val="center"/>
              <w:rPr>
                <w:rFonts w:ascii="Times New Roman" w:eastAsia="Times New Roman" w:hAnsi="Times New Roman"/>
                <w:sz w:val="20"/>
                <w:szCs w:val="20"/>
                <w:lang w:eastAsia="en-GB"/>
              </w:rPr>
            </w:pPr>
          </w:p>
        </w:tc>
        <w:tc>
          <w:tcPr>
            <w:tcW w:w="916" w:type="pct"/>
            <w:tcBorders>
              <w:top w:val="nil"/>
              <w:left w:val="nil"/>
              <w:bottom w:val="nil"/>
              <w:right w:val="nil"/>
            </w:tcBorders>
            <w:shd w:val="clear" w:color="auto" w:fill="auto"/>
            <w:noWrap/>
            <w:vAlign w:val="center"/>
            <w:hideMark/>
          </w:tcPr>
          <w:p w14:paraId="00B8F580" w14:textId="77777777" w:rsidR="00657BCE" w:rsidRPr="00657BCE" w:rsidRDefault="00657BCE" w:rsidP="00657BCE">
            <w:pPr>
              <w:spacing w:after="0" w:line="240" w:lineRule="auto"/>
              <w:jc w:val="center"/>
              <w:rPr>
                <w:rFonts w:ascii="Times New Roman" w:eastAsia="Times New Roman" w:hAnsi="Times New Roman"/>
                <w:sz w:val="20"/>
                <w:szCs w:val="20"/>
                <w:lang w:eastAsia="en-GB"/>
              </w:rPr>
            </w:pPr>
          </w:p>
        </w:tc>
        <w:tc>
          <w:tcPr>
            <w:tcW w:w="287" w:type="pct"/>
            <w:tcBorders>
              <w:top w:val="nil"/>
              <w:left w:val="nil"/>
              <w:bottom w:val="nil"/>
              <w:right w:val="nil"/>
            </w:tcBorders>
            <w:shd w:val="clear" w:color="auto" w:fill="auto"/>
            <w:noWrap/>
            <w:vAlign w:val="center"/>
            <w:hideMark/>
          </w:tcPr>
          <w:p w14:paraId="52AEECA4" w14:textId="77777777" w:rsidR="00657BCE" w:rsidRPr="00657BCE" w:rsidRDefault="00657BCE" w:rsidP="00657BCE">
            <w:pPr>
              <w:spacing w:after="0" w:line="240" w:lineRule="auto"/>
              <w:jc w:val="center"/>
              <w:rPr>
                <w:rFonts w:ascii="Times New Roman" w:eastAsia="Times New Roman" w:hAnsi="Times New Roman"/>
                <w:sz w:val="20"/>
                <w:szCs w:val="20"/>
                <w:lang w:eastAsia="en-GB"/>
              </w:rPr>
            </w:pPr>
          </w:p>
        </w:tc>
      </w:tr>
      <w:tr w:rsidR="00657BCE" w:rsidRPr="00657BCE" w14:paraId="395811AE" w14:textId="77777777" w:rsidTr="00657BCE">
        <w:trPr>
          <w:trHeight w:val="300"/>
        </w:trPr>
        <w:tc>
          <w:tcPr>
            <w:tcW w:w="2595" w:type="pct"/>
            <w:tcBorders>
              <w:top w:val="nil"/>
              <w:left w:val="nil"/>
              <w:bottom w:val="nil"/>
              <w:right w:val="nil"/>
            </w:tcBorders>
            <w:shd w:val="clear" w:color="auto" w:fill="auto"/>
            <w:noWrap/>
            <w:vAlign w:val="center"/>
            <w:hideMark/>
          </w:tcPr>
          <w:p w14:paraId="2AB8BC86"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Mental health scale</w:t>
            </w:r>
          </w:p>
        </w:tc>
        <w:tc>
          <w:tcPr>
            <w:tcW w:w="916" w:type="pct"/>
            <w:tcBorders>
              <w:top w:val="nil"/>
              <w:left w:val="nil"/>
              <w:bottom w:val="nil"/>
              <w:right w:val="nil"/>
            </w:tcBorders>
            <w:shd w:val="clear" w:color="auto" w:fill="auto"/>
            <w:noWrap/>
            <w:vAlign w:val="center"/>
            <w:hideMark/>
          </w:tcPr>
          <w:p w14:paraId="0C2530DB"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-0.26</w:t>
            </w:r>
          </w:p>
        </w:tc>
        <w:tc>
          <w:tcPr>
            <w:tcW w:w="287" w:type="pct"/>
            <w:tcBorders>
              <w:top w:val="nil"/>
              <w:left w:val="nil"/>
              <w:bottom w:val="nil"/>
              <w:right w:val="nil"/>
            </w:tcBorders>
            <w:shd w:val="clear" w:color="auto" w:fill="auto"/>
            <w:noWrap/>
            <w:vAlign w:val="center"/>
            <w:hideMark/>
          </w:tcPr>
          <w:p w14:paraId="09D002AD"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0.27</w:t>
            </w:r>
          </w:p>
        </w:tc>
        <w:tc>
          <w:tcPr>
            <w:tcW w:w="916" w:type="pct"/>
            <w:tcBorders>
              <w:top w:val="nil"/>
              <w:left w:val="nil"/>
              <w:bottom w:val="nil"/>
              <w:right w:val="nil"/>
            </w:tcBorders>
            <w:shd w:val="clear" w:color="auto" w:fill="auto"/>
            <w:noWrap/>
            <w:vAlign w:val="center"/>
            <w:hideMark/>
          </w:tcPr>
          <w:p w14:paraId="0C035468"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-0.29</w:t>
            </w:r>
          </w:p>
        </w:tc>
        <w:tc>
          <w:tcPr>
            <w:tcW w:w="287" w:type="pct"/>
            <w:tcBorders>
              <w:top w:val="nil"/>
              <w:left w:val="nil"/>
              <w:bottom w:val="nil"/>
              <w:right w:val="nil"/>
            </w:tcBorders>
            <w:shd w:val="clear" w:color="auto" w:fill="auto"/>
            <w:noWrap/>
            <w:vAlign w:val="center"/>
            <w:hideMark/>
          </w:tcPr>
          <w:p w14:paraId="76C9DE0A"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0.18</w:t>
            </w:r>
          </w:p>
        </w:tc>
      </w:tr>
      <w:tr w:rsidR="00657BCE" w:rsidRPr="00657BCE" w14:paraId="0ECD12B7" w14:textId="77777777" w:rsidTr="00657BCE">
        <w:trPr>
          <w:trHeight w:val="300"/>
        </w:trPr>
        <w:tc>
          <w:tcPr>
            <w:tcW w:w="2595" w:type="pct"/>
            <w:tcBorders>
              <w:top w:val="nil"/>
              <w:left w:val="nil"/>
              <w:bottom w:val="nil"/>
              <w:right w:val="nil"/>
            </w:tcBorders>
            <w:shd w:val="clear" w:color="auto" w:fill="auto"/>
            <w:noWrap/>
            <w:vAlign w:val="center"/>
            <w:hideMark/>
          </w:tcPr>
          <w:p w14:paraId="02AB175B"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Well-being scale</w:t>
            </w:r>
          </w:p>
        </w:tc>
        <w:tc>
          <w:tcPr>
            <w:tcW w:w="916" w:type="pct"/>
            <w:tcBorders>
              <w:top w:val="nil"/>
              <w:left w:val="nil"/>
              <w:bottom w:val="nil"/>
              <w:right w:val="nil"/>
            </w:tcBorders>
            <w:shd w:val="clear" w:color="auto" w:fill="auto"/>
            <w:noWrap/>
            <w:vAlign w:val="center"/>
            <w:hideMark/>
          </w:tcPr>
          <w:p w14:paraId="78ABBB0C"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-0.16</w:t>
            </w:r>
          </w:p>
        </w:tc>
        <w:tc>
          <w:tcPr>
            <w:tcW w:w="287" w:type="pct"/>
            <w:tcBorders>
              <w:top w:val="nil"/>
              <w:left w:val="nil"/>
              <w:bottom w:val="nil"/>
              <w:right w:val="nil"/>
            </w:tcBorders>
            <w:shd w:val="clear" w:color="auto" w:fill="auto"/>
            <w:noWrap/>
            <w:vAlign w:val="center"/>
            <w:hideMark/>
          </w:tcPr>
          <w:p w14:paraId="6F33B604"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0.19</w:t>
            </w:r>
          </w:p>
        </w:tc>
        <w:tc>
          <w:tcPr>
            <w:tcW w:w="916" w:type="pct"/>
            <w:tcBorders>
              <w:top w:val="nil"/>
              <w:left w:val="nil"/>
              <w:bottom w:val="nil"/>
              <w:right w:val="nil"/>
            </w:tcBorders>
            <w:shd w:val="clear" w:color="auto" w:fill="auto"/>
            <w:noWrap/>
            <w:vAlign w:val="center"/>
            <w:hideMark/>
          </w:tcPr>
          <w:p w14:paraId="2DDAB58F" w14:textId="77777777" w:rsidR="00657BCE" w:rsidRPr="00657BCE" w:rsidRDefault="00657BCE" w:rsidP="00657BCE">
            <w:pPr>
              <w:spacing w:after="0" w:line="240" w:lineRule="auto"/>
              <w:jc w:val="center"/>
              <w:rPr>
                <w:rFonts w:ascii="Times New Roman" w:eastAsia="Times New Roman" w:hAnsi="Times New Roman"/>
                <w:b/>
                <w:bCs/>
                <w:color w:val="000000"/>
                <w:lang w:eastAsia="en-GB"/>
              </w:rPr>
            </w:pPr>
            <w:r w:rsidRPr="00657BCE">
              <w:rPr>
                <w:rFonts w:ascii="Times New Roman" w:eastAsia="Times New Roman" w:hAnsi="Times New Roman"/>
                <w:b/>
                <w:bCs/>
                <w:color w:val="000000"/>
                <w:lang w:eastAsia="en-GB"/>
              </w:rPr>
              <w:t>-0.32**</w:t>
            </w:r>
          </w:p>
        </w:tc>
        <w:tc>
          <w:tcPr>
            <w:tcW w:w="287" w:type="pct"/>
            <w:tcBorders>
              <w:top w:val="nil"/>
              <w:left w:val="nil"/>
              <w:bottom w:val="nil"/>
              <w:right w:val="nil"/>
            </w:tcBorders>
            <w:shd w:val="clear" w:color="auto" w:fill="auto"/>
            <w:noWrap/>
            <w:vAlign w:val="center"/>
            <w:hideMark/>
          </w:tcPr>
          <w:p w14:paraId="3A73FD66" w14:textId="77777777" w:rsidR="00657BCE" w:rsidRPr="00657BCE" w:rsidRDefault="00657BCE" w:rsidP="00657BCE">
            <w:pPr>
              <w:spacing w:after="0" w:line="240" w:lineRule="auto"/>
              <w:jc w:val="center"/>
              <w:rPr>
                <w:rFonts w:ascii="Times New Roman" w:eastAsia="Times New Roman" w:hAnsi="Times New Roman"/>
                <w:b/>
                <w:bCs/>
                <w:color w:val="000000"/>
                <w:lang w:eastAsia="en-GB"/>
              </w:rPr>
            </w:pPr>
            <w:r w:rsidRPr="00657BCE">
              <w:rPr>
                <w:rFonts w:ascii="Times New Roman" w:eastAsia="Times New Roman" w:hAnsi="Times New Roman"/>
                <w:b/>
                <w:bCs/>
                <w:color w:val="000000"/>
                <w:lang w:eastAsia="en-GB"/>
              </w:rPr>
              <w:t>0.15</w:t>
            </w:r>
          </w:p>
        </w:tc>
      </w:tr>
      <w:tr w:rsidR="00657BCE" w:rsidRPr="00657BCE" w14:paraId="21DC8FBE" w14:textId="77777777" w:rsidTr="00657BCE">
        <w:trPr>
          <w:trHeight w:val="300"/>
        </w:trPr>
        <w:tc>
          <w:tcPr>
            <w:tcW w:w="2595" w:type="pct"/>
            <w:tcBorders>
              <w:top w:val="nil"/>
              <w:left w:val="nil"/>
              <w:bottom w:val="nil"/>
              <w:right w:val="nil"/>
            </w:tcBorders>
            <w:shd w:val="clear" w:color="auto" w:fill="auto"/>
            <w:noWrap/>
            <w:vAlign w:val="center"/>
            <w:hideMark/>
          </w:tcPr>
          <w:p w14:paraId="6C53B618"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Self-esteem scale</w:t>
            </w:r>
          </w:p>
        </w:tc>
        <w:tc>
          <w:tcPr>
            <w:tcW w:w="916" w:type="pct"/>
            <w:tcBorders>
              <w:top w:val="nil"/>
              <w:left w:val="nil"/>
              <w:bottom w:val="nil"/>
              <w:right w:val="nil"/>
            </w:tcBorders>
            <w:shd w:val="clear" w:color="auto" w:fill="auto"/>
            <w:noWrap/>
            <w:vAlign w:val="center"/>
            <w:hideMark/>
          </w:tcPr>
          <w:p w14:paraId="627D98B9"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-0.29</w:t>
            </w:r>
          </w:p>
        </w:tc>
        <w:tc>
          <w:tcPr>
            <w:tcW w:w="287" w:type="pct"/>
            <w:tcBorders>
              <w:top w:val="nil"/>
              <w:left w:val="nil"/>
              <w:bottom w:val="nil"/>
              <w:right w:val="nil"/>
            </w:tcBorders>
            <w:shd w:val="clear" w:color="auto" w:fill="auto"/>
            <w:noWrap/>
            <w:vAlign w:val="center"/>
            <w:hideMark/>
          </w:tcPr>
          <w:p w14:paraId="0758E187"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0.23</w:t>
            </w:r>
          </w:p>
        </w:tc>
        <w:tc>
          <w:tcPr>
            <w:tcW w:w="916" w:type="pct"/>
            <w:tcBorders>
              <w:top w:val="nil"/>
              <w:left w:val="nil"/>
              <w:bottom w:val="nil"/>
              <w:right w:val="nil"/>
            </w:tcBorders>
            <w:shd w:val="clear" w:color="auto" w:fill="auto"/>
            <w:noWrap/>
            <w:vAlign w:val="center"/>
            <w:hideMark/>
          </w:tcPr>
          <w:p w14:paraId="77D0B63B" w14:textId="77777777" w:rsidR="00657BCE" w:rsidRPr="00657BCE" w:rsidRDefault="00657BCE" w:rsidP="00657BCE">
            <w:pPr>
              <w:spacing w:after="0" w:line="240" w:lineRule="auto"/>
              <w:jc w:val="center"/>
              <w:rPr>
                <w:rFonts w:ascii="Times New Roman" w:eastAsia="Times New Roman" w:hAnsi="Times New Roman"/>
                <w:b/>
                <w:bCs/>
                <w:color w:val="000000"/>
                <w:lang w:eastAsia="en-GB"/>
              </w:rPr>
            </w:pPr>
            <w:r w:rsidRPr="00657BCE">
              <w:rPr>
                <w:rFonts w:ascii="Times New Roman" w:eastAsia="Times New Roman" w:hAnsi="Times New Roman"/>
                <w:b/>
                <w:bCs/>
                <w:color w:val="000000"/>
                <w:lang w:eastAsia="en-GB"/>
              </w:rPr>
              <w:t>-0.36**</w:t>
            </w:r>
          </w:p>
        </w:tc>
        <w:tc>
          <w:tcPr>
            <w:tcW w:w="287" w:type="pct"/>
            <w:tcBorders>
              <w:top w:val="nil"/>
              <w:left w:val="nil"/>
              <w:bottom w:val="nil"/>
              <w:right w:val="nil"/>
            </w:tcBorders>
            <w:shd w:val="clear" w:color="auto" w:fill="auto"/>
            <w:noWrap/>
            <w:vAlign w:val="center"/>
            <w:hideMark/>
          </w:tcPr>
          <w:p w14:paraId="1CEBEC7F" w14:textId="77777777" w:rsidR="00657BCE" w:rsidRPr="00657BCE" w:rsidRDefault="00657BCE" w:rsidP="00657BCE">
            <w:pPr>
              <w:spacing w:after="0" w:line="240" w:lineRule="auto"/>
              <w:jc w:val="center"/>
              <w:rPr>
                <w:rFonts w:ascii="Times New Roman" w:eastAsia="Times New Roman" w:hAnsi="Times New Roman"/>
                <w:b/>
                <w:bCs/>
                <w:color w:val="000000"/>
                <w:lang w:eastAsia="en-GB"/>
              </w:rPr>
            </w:pPr>
            <w:r w:rsidRPr="00657BCE">
              <w:rPr>
                <w:rFonts w:ascii="Times New Roman" w:eastAsia="Times New Roman" w:hAnsi="Times New Roman"/>
                <w:b/>
                <w:bCs/>
                <w:color w:val="000000"/>
                <w:lang w:eastAsia="en-GB"/>
              </w:rPr>
              <w:t>0.17</w:t>
            </w:r>
          </w:p>
        </w:tc>
      </w:tr>
      <w:tr w:rsidR="00657BCE" w:rsidRPr="00657BCE" w14:paraId="2C34F850" w14:textId="77777777" w:rsidTr="00657BCE">
        <w:trPr>
          <w:trHeight w:val="300"/>
        </w:trPr>
        <w:tc>
          <w:tcPr>
            <w:tcW w:w="2595" w:type="pct"/>
            <w:tcBorders>
              <w:top w:val="nil"/>
              <w:left w:val="nil"/>
              <w:bottom w:val="nil"/>
              <w:right w:val="nil"/>
            </w:tcBorders>
            <w:shd w:val="clear" w:color="auto" w:fill="auto"/>
            <w:noWrap/>
            <w:vAlign w:val="center"/>
            <w:hideMark/>
          </w:tcPr>
          <w:p w14:paraId="25832A11"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Bullied</w:t>
            </w:r>
          </w:p>
        </w:tc>
        <w:tc>
          <w:tcPr>
            <w:tcW w:w="916" w:type="pct"/>
            <w:tcBorders>
              <w:top w:val="nil"/>
              <w:left w:val="nil"/>
              <w:bottom w:val="nil"/>
              <w:right w:val="nil"/>
            </w:tcBorders>
            <w:shd w:val="clear" w:color="auto" w:fill="auto"/>
            <w:noWrap/>
            <w:vAlign w:val="center"/>
            <w:hideMark/>
          </w:tcPr>
          <w:p w14:paraId="33F190F0"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-0.1</w:t>
            </w:r>
          </w:p>
        </w:tc>
        <w:tc>
          <w:tcPr>
            <w:tcW w:w="287" w:type="pct"/>
            <w:tcBorders>
              <w:top w:val="nil"/>
              <w:left w:val="nil"/>
              <w:bottom w:val="nil"/>
              <w:right w:val="nil"/>
            </w:tcBorders>
            <w:shd w:val="clear" w:color="auto" w:fill="auto"/>
            <w:noWrap/>
            <w:vAlign w:val="center"/>
            <w:hideMark/>
          </w:tcPr>
          <w:p w14:paraId="55521AF5"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0.22</w:t>
            </w:r>
          </w:p>
        </w:tc>
        <w:tc>
          <w:tcPr>
            <w:tcW w:w="916" w:type="pct"/>
            <w:tcBorders>
              <w:top w:val="nil"/>
              <w:left w:val="nil"/>
              <w:bottom w:val="nil"/>
              <w:right w:val="nil"/>
            </w:tcBorders>
            <w:shd w:val="clear" w:color="auto" w:fill="auto"/>
            <w:noWrap/>
            <w:vAlign w:val="center"/>
            <w:hideMark/>
          </w:tcPr>
          <w:p w14:paraId="49E105B1"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-0.22</w:t>
            </w:r>
          </w:p>
        </w:tc>
        <w:tc>
          <w:tcPr>
            <w:tcW w:w="287" w:type="pct"/>
            <w:tcBorders>
              <w:top w:val="nil"/>
              <w:left w:val="nil"/>
              <w:bottom w:val="nil"/>
              <w:right w:val="nil"/>
            </w:tcBorders>
            <w:shd w:val="clear" w:color="auto" w:fill="auto"/>
            <w:noWrap/>
            <w:vAlign w:val="center"/>
            <w:hideMark/>
          </w:tcPr>
          <w:p w14:paraId="58A4253A"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0.15</w:t>
            </w:r>
          </w:p>
        </w:tc>
      </w:tr>
      <w:tr w:rsidR="00657BCE" w:rsidRPr="00657BCE" w14:paraId="01D5EA97" w14:textId="77777777" w:rsidTr="00657BCE">
        <w:trPr>
          <w:trHeight w:val="300"/>
        </w:trPr>
        <w:tc>
          <w:tcPr>
            <w:tcW w:w="2595" w:type="pct"/>
            <w:tcBorders>
              <w:top w:val="nil"/>
              <w:left w:val="nil"/>
              <w:bottom w:val="single" w:sz="4" w:space="0" w:color="auto"/>
              <w:right w:val="nil"/>
            </w:tcBorders>
            <w:shd w:val="clear" w:color="auto" w:fill="auto"/>
            <w:noWrap/>
            <w:vAlign w:val="center"/>
            <w:hideMark/>
          </w:tcPr>
          <w:p w14:paraId="0726F187"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SDQ scale</w:t>
            </w:r>
          </w:p>
        </w:tc>
        <w:tc>
          <w:tcPr>
            <w:tcW w:w="916" w:type="pct"/>
            <w:tcBorders>
              <w:top w:val="nil"/>
              <w:left w:val="nil"/>
              <w:bottom w:val="single" w:sz="4" w:space="0" w:color="auto"/>
              <w:right w:val="nil"/>
            </w:tcBorders>
            <w:shd w:val="clear" w:color="auto" w:fill="auto"/>
            <w:noWrap/>
            <w:vAlign w:val="center"/>
            <w:hideMark/>
          </w:tcPr>
          <w:p w14:paraId="7C0C810F"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-0.25</w:t>
            </w:r>
          </w:p>
        </w:tc>
        <w:tc>
          <w:tcPr>
            <w:tcW w:w="287" w:type="pct"/>
            <w:tcBorders>
              <w:top w:val="nil"/>
              <w:left w:val="nil"/>
              <w:bottom w:val="single" w:sz="4" w:space="0" w:color="auto"/>
              <w:right w:val="nil"/>
            </w:tcBorders>
            <w:shd w:val="clear" w:color="auto" w:fill="auto"/>
            <w:noWrap/>
            <w:vAlign w:val="center"/>
            <w:hideMark/>
          </w:tcPr>
          <w:p w14:paraId="06C0256C"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0.22</w:t>
            </w:r>
          </w:p>
        </w:tc>
        <w:tc>
          <w:tcPr>
            <w:tcW w:w="916" w:type="pct"/>
            <w:tcBorders>
              <w:top w:val="nil"/>
              <w:left w:val="nil"/>
              <w:bottom w:val="single" w:sz="4" w:space="0" w:color="auto"/>
              <w:right w:val="nil"/>
            </w:tcBorders>
            <w:shd w:val="clear" w:color="auto" w:fill="auto"/>
            <w:noWrap/>
            <w:vAlign w:val="center"/>
            <w:hideMark/>
          </w:tcPr>
          <w:p w14:paraId="14685536"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-0.12</w:t>
            </w:r>
          </w:p>
        </w:tc>
        <w:tc>
          <w:tcPr>
            <w:tcW w:w="287" w:type="pct"/>
            <w:tcBorders>
              <w:top w:val="nil"/>
              <w:left w:val="nil"/>
              <w:bottom w:val="single" w:sz="4" w:space="0" w:color="auto"/>
              <w:right w:val="nil"/>
            </w:tcBorders>
            <w:shd w:val="clear" w:color="auto" w:fill="auto"/>
            <w:noWrap/>
            <w:vAlign w:val="center"/>
            <w:hideMark/>
          </w:tcPr>
          <w:p w14:paraId="0199BC35"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0.14</w:t>
            </w:r>
          </w:p>
        </w:tc>
      </w:tr>
      <w:tr w:rsidR="00657BCE" w:rsidRPr="00657BCE" w14:paraId="1D5E9F86" w14:textId="77777777" w:rsidTr="00657BCE">
        <w:trPr>
          <w:trHeight w:val="300"/>
        </w:trPr>
        <w:tc>
          <w:tcPr>
            <w:tcW w:w="2595" w:type="pct"/>
            <w:tcBorders>
              <w:top w:val="nil"/>
              <w:left w:val="nil"/>
              <w:bottom w:val="nil"/>
              <w:right w:val="nil"/>
            </w:tcBorders>
            <w:shd w:val="clear" w:color="auto" w:fill="auto"/>
            <w:noWrap/>
            <w:vAlign w:val="center"/>
            <w:hideMark/>
          </w:tcPr>
          <w:p w14:paraId="06955237" w14:textId="77777777" w:rsidR="00657BCE" w:rsidRPr="00657BCE" w:rsidRDefault="00657BCE" w:rsidP="00657BCE">
            <w:pPr>
              <w:spacing w:after="0" w:line="240" w:lineRule="auto"/>
              <w:rPr>
                <w:rFonts w:ascii="Times New Roman" w:eastAsia="Times New Roman" w:hAnsi="Times New Roman"/>
                <w:b/>
                <w:bCs/>
                <w:color w:val="000000"/>
                <w:lang w:eastAsia="en-GB"/>
              </w:rPr>
            </w:pPr>
            <w:r w:rsidRPr="00657BCE">
              <w:rPr>
                <w:rFonts w:ascii="Times New Roman" w:eastAsia="Times New Roman" w:hAnsi="Times New Roman"/>
                <w:b/>
                <w:bCs/>
                <w:color w:val="000000"/>
                <w:lang w:eastAsia="en-GB"/>
              </w:rPr>
              <w:t>Young people's aspirations and expectations</w:t>
            </w:r>
          </w:p>
        </w:tc>
        <w:tc>
          <w:tcPr>
            <w:tcW w:w="916" w:type="pct"/>
            <w:tcBorders>
              <w:top w:val="nil"/>
              <w:left w:val="nil"/>
              <w:bottom w:val="nil"/>
              <w:right w:val="nil"/>
            </w:tcBorders>
            <w:shd w:val="clear" w:color="auto" w:fill="auto"/>
            <w:noWrap/>
            <w:vAlign w:val="center"/>
            <w:hideMark/>
          </w:tcPr>
          <w:p w14:paraId="297FBF2A" w14:textId="77777777" w:rsidR="00657BCE" w:rsidRPr="00657BCE" w:rsidRDefault="00657BCE" w:rsidP="00657BCE">
            <w:pPr>
              <w:spacing w:after="0" w:line="240" w:lineRule="auto"/>
              <w:rPr>
                <w:rFonts w:ascii="Times New Roman" w:eastAsia="Times New Roman" w:hAnsi="Times New Roman"/>
                <w:b/>
                <w:bCs/>
                <w:color w:val="000000"/>
                <w:lang w:eastAsia="en-GB"/>
              </w:rPr>
            </w:pPr>
          </w:p>
        </w:tc>
        <w:tc>
          <w:tcPr>
            <w:tcW w:w="287" w:type="pct"/>
            <w:tcBorders>
              <w:top w:val="nil"/>
              <w:left w:val="nil"/>
              <w:bottom w:val="nil"/>
              <w:right w:val="nil"/>
            </w:tcBorders>
            <w:shd w:val="clear" w:color="auto" w:fill="auto"/>
            <w:noWrap/>
            <w:vAlign w:val="center"/>
            <w:hideMark/>
          </w:tcPr>
          <w:p w14:paraId="24D57BC8" w14:textId="77777777" w:rsidR="00657BCE" w:rsidRPr="00657BCE" w:rsidRDefault="00657BCE" w:rsidP="00657BCE">
            <w:pPr>
              <w:spacing w:after="0" w:line="240" w:lineRule="auto"/>
              <w:jc w:val="center"/>
              <w:rPr>
                <w:rFonts w:ascii="Times New Roman" w:eastAsia="Times New Roman" w:hAnsi="Times New Roman"/>
                <w:sz w:val="20"/>
                <w:szCs w:val="20"/>
                <w:lang w:eastAsia="en-GB"/>
              </w:rPr>
            </w:pPr>
          </w:p>
        </w:tc>
        <w:tc>
          <w:tcPr>
            <w:tcW w:w="916" w:type="pct"/>
            <w:tcBorders>
              <w:top w:val="nil"/>
              <w:left w:val="nil"/>
              <w:bottom w:val="nil"/>
              <w:right w:val="nil"/>
            </w:tcBorders>
            <w:shd w:val="clear" w:color="auto" w:fill="auto"/>
            <w:noWrap/>
            <w:vAlign w:val="center"/>
            <w:hideMark/>
          </w:tcPr>
          <w:p w14:paraId="2CFA7A01" w14:textId="77777777" w:rsidR="00657BCE" w:rsidRPr="00657BCE" w:rsidRDefault="00657BCE" w:rsidP="00657BCE">
            <w:pPr>
              <w:spacing w:after="0" w:line="240" w:lineRule="auto"/>
              <w:jc w:val="center"/>
              <w:rPr>
                <w:rFonts w:ascii="Times New Roman" w:eastAsia="Times New Roman" w:hAnsi="Times New Roman"/>
                <w:sz w:val="20"/>
                <w:szCs w:val="20"/>
                <w:lang w:eastAsia="en-GB"/>
              </w:rPr>
            </w:pPr>
          </w:p>
        </w:tc>
        <w:tc>
          <w:tcPr>
            <w:tcW w:w="287" w:type="pct"/>
            <w:tcBorders>
              <w:top w:val="nil"/>
              <w:left w:val="nil"/>
              <w:bottom w:val="nil"/>
              <w:right w:val="nil"/>
            </w:tcBorders>
            <w:shd w:val="clear" w:color="auto" w:fill="auto"/>
            <w:noWrap/>
            <w:vAlign w:val="center"/>
            <w:hideMark/>
          </w:tcPr>
          <w:p w14:paraId="202743BE" w14:textId="77777777" w:rsidR="00657BCE" w:rsidRPr="00657BCE" w:rsidRDefault="00657BCE" w:rsidP="00657BCE">
            <w:pPr>
              <w:spacing w:after="0" w:line="240" w:lineRule="auto"/>
              <w:jc w:val="center"/>
              <w:rPr>
                <w:rFonts w:ascii="Times New Roman" w:eastAsia="Times New Roman" w:hAnsi="Times New Roman"/>
                <w:sz w:val="20"/>
                <w:szCs w:val="20"/>
                <w:lang w:eastAsia="en-GB"/>
              </w:rPr>
            </w:pPr>
          </w:p>
        </w:tc>
      </w:tr>
      <w:tr w:rsidR="00657BCE" w:rsidRPr="00657BCE" w14:paraId="76B97962" w14:textId="77777777" w:rsidTr="00657BCE">
        <w:trPr>
          <w:trHeight w:val="300"/>
        </w:trPr>
        <w:tc>
          <w:tcPr>
            <w:tcW w:w="2595" w:type="pct"/>
            <w:tcBorders>
              <w:top w:val="nil"/>
              <w:left w:val="nil"/>
              <w:bottom w:val="nil"/>
              <w:right w:val="nil"/>
            </w:tcBorders>
            <w:shd w:val="clear" w:color="auto" w:fill="auto"/>
            <w:noWrap/>
            <w:vAlign w:val="center"/>
            <w:hideMark/>
          </w:tcPr>
          <w:p w14:paraId="521AA6CE"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Go to university scale</w:t>
            </w:r>
          </w:p>
        </w:tc>
        <w:tc>
          <w:tcPr>
            <w:tcW w:w="916" w:type="pct"/>
            <w:tcBorders>
              <w:top w:val="nil"/>
              <w:left w:val="nil"/>
              <w:bottom w:val="nil"/>
              <w:right w:val="nil"/>
            </w:tcBorders>
            <w:shd w:val="clear" w:color="auto" w:fill="auto"/>
            <w:noWrap/>
            <w:vAlign w:val="center"/>
            <w:hideMark/>
          </w:tcPr>
          <w:p w14:paraId="637DFF7B"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-0.04</w:t>
            </w:r>
          </w:p>
        </w:tc>
        <w:tc>
          <w:tcPr>
            <w:tcW w:w="287" w:type="pct"/>
            <w:tcBorders>
              <w:top w:val="nil"/>
              <w:left w:val="nil"/>
              <w:bottom w:val="nil"/>
              <w:right w:val="nil"/>
            </w:tcBorders>
            <w:shd w:val="clear" w:color="auto" w:fill="auto"/>
            <w:noWrap/>
            <w:vAlign w:val="center"/>
            <w:hideMark/>
          </w:tcPr>
          <w:p w14:paraId="73BEF8EF"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0.24</w:t>
            </w:r>
          </w:p>
        </w:tc>
        <w:tc>
          <w:tcPr>
            <w:tcW w:w="916" w:type="pct"/>
            <w:tcBorders>
              <w:top w:val="nil"/>
              <w:left w:val="nil"/>
              <w:bottom w:val="nil"/>
              <w:right w:val="nil"/>
            </w:tcBorders>
            <w:shd w:val="clear" w:color="auto" w:fill="auto"/>
            <w:noWrap/>
            <w:vAlign w:val="center"/>
            <w:hideMark/>
          </w:tcPr>
          <w:p w14:paraId="0060CE35"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0.17</w:t>
            </w:r>
          </w:p>
        </w:tc>
        <w:tc>
          <w:tcPr>
            <w:tcW w:w="287" w:type="pct"/>
            <w:tcBorders>
              <w:top w:val="nil"/>
              <w:left w:val="nil"/>
              <w:bottom w:val="nil"/>
              <w:right w:val="nil"/>
            </w:tcBorders>
            <w:shd w:val="clear" w:color="auto" w:fill="auto"/>
            <w:noWrap/>
            <w:vAlign w:val="center"/>
            <w:hideMark/>
          </w:tcPr>
          <w:p w14:paraId="1CD37197"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0.17</w:t>
            </w:r>
          </w:p>
        </w:tc>
      </w:tr>
      <w:tr w:rsidR="00657BCE" w:rsidRPr="00657BCE" w14:paraId="35106451" w14:textId="77777777" w:rsidTr="00657BCE">
        <w:trPr>
          <w:trHeight w:val="300"/>
        </w:trPr>
        <w:tc>
          <w:tcPr>
            <w:tcW w:w="2595" w:type="pct"/>
            <w:tcBorders>
              <w:top w:val="nil"/>
              <w:left w:val="nil"/>
              <w:bottom w:val="single" w:sz="4" w:space="0" w:color="auto"/>
              <w:right w:val="nil"/>
            </w:tcBorders>
            <w:shd w:val="clear" w:color="auto" w:fill="auto"/>
            <w:noWrap/>
            <w:vAlign w:val="center"/>
            <w:hideMark/>
          </w:tcPr>
          <w:p w14:paraId="4472906C"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Aspire to work in a professional job (Ref: No)</w:t>
            </w:r>
          </w:p>
        </w:tc>
        <w:tc>
          <w:tcPr>
            <w:tcW w:w="916" w:type="pct"/>
            <w:tcBorders>
              <w:top w:val="nil"/>
              <w:left w:val="nil"/>
              <w:bottom w:val="single" w:sz="4" w:space="0" w:color="auto"/>
              <w:right w:val="nil"/>
            </w:tcBorders>
            <w:shd w:val="clear" w:color="auto" w:fill="auto"/>
            <w:noWrap/>
            <w:vAlign w:val="center"/>
            <w:hideMark/>
          </w:tcPr>
          <w:p w14:paraId="7A1B67C2"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-0.12</w:t>
            </w:r>
          </w:p>
        </w:tc>
        <w:tc>
          <w:tcPr>
            <w:tcW w:w="287" w:type="pct"/>
            <w:tcBorders>
              <w:top w:val="nil"/>
              <w:left w:val="nil"/>
              <w:bottom w:val="single" w:sz="4" w:space="0" w:color="auto"/>
              <w:right w:val="nil"/>
            </w:tcBorders>
            <w:shd w:val="clear" w:color="auto" w:fill="auto"/>
            <w:noWrap/>
            <w:vAlign w:val="center"/>
            <w:hideMark/>
          </w:tcPr>
          <w:p w14:paraId="0868663B"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0.15</w:t>
            </w:r>
          </w:p>
        </w:tc>
        <w:tc>
          <w:tcPr>
            <w:tcW w:w="916" w:type="pct"/>
            <w:tcBorders>
              <w:top w:val="nil"/>
              <w:left w:val="nil"/>
              <w:bottom w:val="single" w:sz="4" w:space="0" w:color="auto"/>
              <w:right w:val="nil"/>
            </w:tcBorders>
            <w:shd w:val="clear" w:color="auto" w:fill="auto"/>
            <w:noWrap/>
            <w:vAlign w:val="center"/>
            <w:hideMark/>
          </w:tcPr>
          <w:p w14:paraId="28269683"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-0.05</w:t>
            </w:r>
          </w:p>
        </w:tc>
        <w:tc>
          <w:tcPr>
            <w:tcW w:w="287" w:type="pct"/>
            <w:tcBorders>
              <w:top w:val="nil"/>
              <w:left w:val="nil"/>
              <w:bottom w:val="single" w:sz="4" w:space="0" w:color="auto"/>
              <w:right w:val="nil"/>
            </w:tcBorders>
            <w:shd w:val="clear" w:color="auto" w:fill="auto"/>
            <w:noWrap/>
            <w:vAlign w:val="center"/>
            <w:hideMark/>
          </w:tcPr>
          <w:p w14:paraId="6B68F874"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0.11</w:t>
            </w:r>
          </w:p>
        </w:tc>
      </w:tr>
      <w:tr w:rsidR="00657BCE" w:rsidRPr="00657BCE" w14:paraId="5C201055" w14:textId="77777777" w:rsidTr="00657BCE">
        <w:trPr>
          <w:trHeight w:val="300"/>
        </w:trPr>
        <w:tc>
          <w:tcPr>
            <w:tcW w:w="2595" w:type="pct"/>
            <w:tcBorders>
              <w:top w:val="nil"/>
              <w:left w:val="nil"/>
              <w:bottom w:val="nil"/>
              <w:right w:val="nil"/>
            </w:tcBorders>
            <w:shd w:val="clear" w:color="auto" w:fill="auto"/>
            <w:noWrap/>
            <w:vAlign w:val="center"/>
            <w:hideMark/>
          </w:tcPr>
          <w:p w14:paraId="50E539BD" w14:textId="77777777" w:rsidR="00657BCE" w:rsidRPr="00657BCE" w:rsidRDefault="00657BCE" w:rsidP="00657BCE">
            <w:pPr>
              <w:spacing w:after="0" w:line="240" w:lineRule="auto"/>
              <w:rPr>
                <w:rFonts w:ascii="Times New Roman" w:eastAsia="Times New Roman" w:hAnsi="Times New Roman"/>
                <w:b/>
                <w:bCs/>
                <w:color w:val="000000"/>
                <w:lang w:eastAsia="en-GB"/>
              </w:rPr>
            </w:pPr>
            <w:r w:rsidRPr="00657BCE">
              <w:rPr>
                <w:rFonts w:ascii="Times New Roman" w:eastAsia="Times New Roman" w:hAnsi="Times New Roman"/>
                <w:b/>
                <w:bCs/>
                <w:color w:val="000000"/>
                <w:lang w:eastAsia="en-GB"/>
              </w:rPr>
              <w:t>Parental aspirations and investments</w:t>
            </w:r>
          </w:p>
        </w:tc>
        <w:tc>
          <w:tcPr>
            <w:tcW w:w="916" w:type="pct"/>
            <w:tcBorders>
              <w:top w:val="nil"/>
              <w:left w:val="nil"/>
              <w:bottom w:val="nil"/>
              <w:right w:val="nil"/>
            </w:tcBorders>
            <w:shd w:val="clear" w:color="auto" w:fill="auto"/>
            <w:noWrap/>
            <w:vAlign w:val="bottom"/>
            <w:hideMark/>
          </w:tcPr>
          <w:p w14:paraId="04E4D7FD" w14:textId="77777777" w:rsidR="00657BCE" w:rsidRPr="00657BCE" w:rsidRDefault="00657BCE" w:rsidP="00657BCE">
            <w:pPr>
              <w:spacing w:after="0" w:line="240" w:lineRule="auto"/>
              <w:rPr>
                <w:rFonts w:ascii="Times New Roman" w:eastAsia="Times New Roman" w:hAnsi="Times New Roman"/>
                <w:b/>
                <w:bCs/>
                <w:color w:val="000000"/>
                <w:lang w:eastAsia="en-GB"/>
              </w:rPr>
            </w:pPr>
          </w:p>
        </w:tc>
        <w:tc>
          <w:tcPr>
            <w:tcW w:w="287" w:type="pct"/>
            <w:tcBorders>
              <w:top w:val="nil"/>
              <w:left w:val="nil"/>
              <w:bottom w:val="nil"/>
              <w:right w:val="nil"/>
            </w:tcBorders>
            <w:shd w:val="clear" w:color="auto" w:fill="auto"/>
            <w:noWrap/>
            <w:vAlign w:val="bottom"/>
            <w:hideMark/>
          </w:tcPr>
          <w:p w14:paraId="5A3EAD98" w14:textId="77777777" w:rsidR="00657BCE" w:rsidRPr="00657BCE" w:rsidRDefault="00657BCE" w:rsidP="00657BCE">
            <w:pPr>
              <w:spacing w:after="0" w:line="240" w:lineRule="auto"/>
              <w:rPr>
                <w:rFonts w:ascii="Times New Roman" w:eastAsia="Times New Roman" w:hAnsi="Times New Roman"/>
                <w:sz w:val="20"/>
                <w:szCs w:val="20"/>
                <w:lang w:eastAsia="en-GB"/>
              </w:rPr>
            </w:pPr>
          </w:p>
        </w:tc>
        <w:tc>
          <w:tcPr>
            <w:tcW w:w="916" w:type="pct"/>
            <w:tcBorders>
              <w:top w:val="nil"/>
              <w:left w:val="nil"/>
              <w:bottom w:val="nil"/>
              <w:right w:val="nil"/>
            </w:tcBorders>
            <w:shd w:val="clear" w:color="auto" w:fill="auto"/>
            <w:noWrap/>
            <w:vAlign w:val="bottom"/>
            <w:hideMark/>
          </w:tcPr>
          <w:p w14:paraId="31969243" w14:textId="77777777" w:rsidR="00657BCE" w:rsidRPr="00657BCE" w:rsidRDefault="00657BCE" w:rsidP="00657BCE">
            <w:pPr>
              <w:spacing w:after="0" w:line="240" w:lineRule="auto"/>
              <w:rPr>
                <w:rFonts w:ascii="Times New Roman" w:eastAsia="Times New Roman" w:hAnsi="Times New Roman"/>
                <w:sz w:val="20"/>
                <w:szCs w:val="20"/>
                <w:lang w:eastAsia="en-GB"/>
              </w:rPr>
            </w:pPr>
          </w:p>
        </w:tc>
        <w:tc>
          <w:tcPr>
            <w:tcW w:w="287" w:type="pct"/>
            <w:tcBorders>
              <w:top w:val="nil"/>
              <w:left w:val="nil"/>
              <w:bottom w:val="nil"/>
              <w:right w:val="nil"/>
            </w:tcBorders>
            <w:shd w:val="clear" w:color="auto" w:fill="auto"/>
            <w:noWrap/>
            <w:vAlign w:val="bottom"/>
            <w:hideMark/>
          </w:tcPr>
          <w:p w14:paraId="7875D958" w14:textId="77777777" w:rsidR="00657BCE" w:rsidRPr="00657BCE" w:rsidRDefault="00657BCE" w:rsidP="00657BCE">
            <w:pPr>
              <w:spacing w:after="0" w:line="240" w:lineRule="auto"/>
              <w:rPr>
                <w:rFonts w:ascii="Times New Roman" w:eastAsia="Times New Roman" w:hAnsi="Times New Roman"/>
                <w:sz w:val="20"/>
                <w:szCs w:val="20"/>
                <w:lang w:eastAsia="en-GB"/>
              </w:rPr>
            </w:pPr>
          </w:p>
        </w:tc>
      </w:tr>
      <w:tr w:rsidR="00657BCE" w:rsidRPr="00657BCE" w14:paraId="121720A2" w14:textId="77777777" w:rsidTr="00657BCE">
        <w:trPr>
          <w:trHeight w:val="300"/>
        </w:trPr>
        <w:tc>
          <w:tcPr>
            <w:tcW w:w="2595" w:type="pct"/>
            <w:tcBorders>
              <w:top w:val="nil"/>
              <w:left w:val="nil"/>
              <w:bottom w:val="nil"/>
              <w:right w:val="nil"/>
            </w:tcBorders>
            <w:shd w:val="clear" w:color="auto" w:fill="auto"/>
            <w:noWrap/>
            <w:vAlign w:val="center"/>
            <w:hideMark/>
          </w:tcPr>
          <w:p w14:paraId="551F8763"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Parent thinks will stay in school post 16 (Ref: No)</w:t>
            </w:r>
          </w:p>
        </w:tc>
        <w:tc>
          <w:tcPr>
            <w:tcW w:w="916" w:type="pct"/>
            <w:tcBorders>
              <w:top w:val="nil"/>
              <w:left w:val="nil"/>
              <w:bottom w:val="nil"/>
              <w:right w:val="nil"/>
            </w:tcBorders>
            <w:shd w:val="clear" w:color="auto" w:fill="auto"/>
            <w:noWrap/>
            <w:vAlign w:val="center"/>
            <w:hideMark/>
          </w:tcPr>
          <w:p w14:paraId="3599BA21"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-0.01</w:t>
            </w:r>
          </w:p>
        </w:tc>
        <w:tc>
          <w:tcPr>
            <w:tcW w:w="287" w:type="pct"/>
            <w:tcBorders>
              <w:top w:val="nil"/>
              <w:left w:val="nil"/>
              <w:bottom w:val="nil"/>
              <w:right w:val="nil"/>
            </w:tcBorders>
            <w:shd w:val="clear" w:color="auto" w:fill="auto"/>
            <w:noWrap/>
            <w:vAlign w:val="center"/>
            <w:hideMark/>
          </w:tcPr>
          <w:p w14:paraId="658663AB"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0.04</w:t>
            </w:r>
          </w:p>
        </w:tc>
        <w:tc>
          <w:tcPr>
            <w:tcW w:w="916" w:type="pct"/>
            <w:tcBorders>
              <w:top w:val="nil"/>
              <w:left w:val="nil"/>
              <w:bottom w:val="nil"/>
              <w:right w:val="nil"/>
            </w:tcBorders>
            <w:shd w:val="clear" w:color="auto" w:fill="auto"/>
            <w:noWrap/>
            <w:vAlign w:val="center"/>
            <w:hideMark/>
          </w:tcPr>
          <w:p w14:paraId="6FAA9599"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0.02</w:t>
            </w:r>
          </w:p>
        </w:tc>
        <w:tc>
          <w:tcPr>
            <w:tcW w:w="287" w:type="pct"/>
            <w:tcBorders>
              <w:top w:val="nil"/>
              <w:left w:val="nil"/>
              <w:bottom w:val="nil"/>
              <w:right w:val="nil"/>
            </w:tcBorders>
            <w:shd w:val="clear" w:color="auto" w:fill="auto"/>
            <w:noWrap/>
            <w:vAlign w:val="center"/>
            <w:hideMark/>
          </w:tcPr>
          <w:p w14:paraId="7E39FFCC"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0.05</w:t>
            </w:r>
          </w:p>
        </w:tc>
      </w:tr>
      <w:tr w:rsidR="00657BCE" w:rsidRPr="00657BCE" w14:paraId="53FF5569" w14:textId="77777777" w:rsidTr="00657BCE">
        <w:trPr>
          <w:trHeight w:val="315"/>
        </w:trPr>
        <w:tc>
          <w:tcPr>
            <w:tcW w:w="2595" w:type="pct"/>
            <w:tcBorders>
              <w:top w:val="nil"/>
              <w:left w:val="nil"/>
              <w:bottom w:val="nil"/>
              <w:right w:val="nil"/>
            </w:tcBorders>
            <w:shd w:val="clear" w:color="auto" w:fill="auto"/>
            <w:noWrap/>
            <w:vAlign w:val="center"/>
            <w:hideMark/>
          </w:tcPr>
          <w:p w14:paraId="1C4BB381"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Parent thinks will go to university (Ref: No)</w:t>
            </w:r>
          </w:p>
        </w:tc>
        <w:tc>
          <w:tcPr>
            <w:tcW w:w="916" w:type="pct"/>
            <w:tcBorders>
              <w:top w:val="nil"/>
              <w:left w:val="nil"/>
              <w:bottom w:val="nil"/>
              <w:right w:val="nil"/>
            </w:tcBorders>
            <w:shd w:val="clear" w:color="auto" w:fill="auto"/>
            <w:noWrap/>
            <w:vAlign w:val="center"/>
            <w:hideMark/>
          </w:tcPr>
          <w:p w14:paraId="1F322EBC"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0.12</w:t>
            </w:r>
          </w:p>
        </w:tc>
        <w:tc>
          <w:tcPr>
            <w:tcW w:w="287" w:type="pct"/>
            <w:tcBorders>
              <w:top w:val="nil"/>
              <w:left w:val="nil"/>
              <w:bottom w:val="nil"/>
              <w:right w:val="nil"/>
            </w:tcBorders>
            <w:shd w:val="clear" w:color="auto" w:fill="auto"/>
            <w:noWrap/>
            <w:vAlign w:val="center"/>
            <w:hideMark/>
          </w:tcPr>
          <w:p w14:paraId="6337B817"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0.13</w:t>
            </w:r>
          </w:p>
        </w:tc>
        <w:tc>
          <w:tcPr>
            <w:tcW w:w="916" w:type="pct"/>
            <w:tcBorders>
              <w:top w:val="nil"/>
              <w:left w:val="nil"/>
              <w:bottom w:val="nil"/>
              <w:right w:val="nil"/>
            </w:tcBorders>
            <w:shd w:val="clear" w:color="auto" w:fill="auto"/>
            <w:noWrap/>
            <w:vAlign w:val="center"/>
            <w:hideMark/>
          </w:tcPr>
          <w:p w14:paraId="6B9E235E" w14:textId="77777777" w:rsidR="00657BCE" w:rsidRPr="00657BCE" w:rsidRDefault="00657BCE" w:rsidP="00657BCE">
            <w:pPr>
              <w:spacing w:after="0" w:line="240" w:lineRule="auto"/>
              <w:jc w:val="center"/>
              <w:rPr>
                <w:rFonts w:ascii="Times New Roman" w:eastAsia="Times New Roman" w:hAnsi="Times New Roman"/>
                <w:b/>
                <w:bCs/>
                <w:color w:val="000000"/>
                <w:lang w:eastAsia="en-GB"/>
              </w:rPr>
            </w:pPr>
            <w:r w:rsidRPr="00657BCE">
              <w:rPr>
                <w:rFonts w:ascii="Times New Roman" w:eastAsia="Times New Roman" w:hAnsi="Times New Roman"/>
                <w:b/>
                <w:bCs/>
                <w:color w:val="000000"/>
                <w:lang w:eastAsia="en-GB"/>
              </w:rPr>
              <w:t>0.26**</w:t>
            </w:r>
          </w:p>
        </w:tc>
        <w:tc>
          <w:tcPr>
            <w:tcW w:w="287" w:type="pct"/>
            <w:tcBorders>
              <w:top w:val="nil"/>
              <w:left w:val="nil"/>
              <w:bottom w:val="nil"/>
              <w:right w:val="nil"/>
            </w:tcBorders>
            <w:shd w:val="clear" w:color="auto" w:fill="auto"/>
            <w:noWrap/>
            <w:vAlign w:val="center"/>
            <w:hideMark/>
          </w:tcPr>
          <w:p w14:paraId="2CBFC543" w14:textId="77777777" w:rsidR="00657BCE" w:rsidRPr="00657BCE" w:rsidRDefault="00657BCE" w:rsidP="00657BCE">
            <w:pPr>
              <w:spacing w:after="0" w:line="240" w:lineRule="auto"/>
              <w:jc w:val="center"/>
              <w:rPr>
                <w:rFonts w:ascii="Times New Roman" w:eastAsia="Times New Roman" w:hAnsi="Times New Roman"/>
                <w:b/>
                <w:bCs/>
                <w:color w:val="000000"/>
                <w:lang w:eastAsia="en-GB"/>
              </w:rPr>
            </w:pPr>
            <w:r w:rsidRPr="00657BCE">
              <w:rPr>
                <w:rFonts w:ascii="Times New Roman" w:eastAsia="Times New Roman" w:hAnsi="Times New Roman"/>
                <w:b/>
                <w:bCs/>
                <w:color w:val="000000"/>
                <w:lang w:eastAsia="en-GB"/>
              </w:rPr>
              <w:t>0.09</w:t>
            </w:r>
          </w:p>
        </w:tc>
      </w:tr>
      <w:tr w:rsidR="00657BCE" w:rsidRPr="00657BCE" w14:paraId="1D829840" w14:textId="77777777" w:rsidTr="00657BCE">
        <w:trPr>
          <w:trHeight w:val="300"/>
        </w:trPr>
        <w:tc>
          <w:tcPr>
            <w:tcW w:w="2595" w:type="pct"/>
            <w:tcBorders>
              <w:top w:val="nil"/>
              <w:left w:val="nil"/>
              <w:bottom w:val="nil"/>
              <w:right w:val="nil"/>
            </w:tcBorders>
            <w:shd w:val="clear" w:color="auto" w:fill="auto"/>
            <w:noWrap/>
            <w:vAlign w:val="center"/>
            <w:hideMark/>
          </w:tcPr>
          <w:p w14:paraId="057C6E39"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Receives tutoring (Ref: No)</w:t>
            </w:r>
          </w:p>
        </w:tc>
        <w:tc>
          <w:tcPr>
            <w:tcW w:w="916" w:type="pct"/>
            <w:tcBorders>
              <w:top w:val="nil"/>
              <w:left w:val="nil"/>
              <w:bottom w:val="nil"/>
              <w:right w:val="nil"/>
            </w:tcBorders>
            <w:shd w:val="clear" w:color="auto" w:fill="auto"/>
            <w:noWrap/>
            <w:vAlign w:val="center"/>
            <w:hideMark/>
          </w:tcPr>
          <w:p w14:paraId="119D225A" w14:textId="77777777" w:rsidR="00657BCE" w:rsidRPr="00657BCE" w:rsidRDefault="00657BCE" w:rsidP="00657BCE">
            <w:pPr>
              <w:spacing w:after="0" w:line="240" w:lineRule="auto"/>
              <w:jc w:val="center"/>
              <w:rPr>
                <w:rFonts w:ascii="Times New Roman" w:eastAsia="Times New Roman" w:hAnsi="Times New Roman"/>
                <w:b/>
                <w:bCs/>
                <w:color w:val="000000"/>
                <w:lang w:eastAsia="en-GB"/>
              </w:rPr>
            </w:pPr>
            <w:r w:rsidRPr="00657BCE">
              <w:rPr>
                <w:rFonts w:ascii="Times New Roman" w:eastAsia="Times New Roman" w:hAnsi="Times New Roman"/>
                <w:b/>
                <w:bCs/>
                <w:color w:val="000000"/>
                <w:lang w:eastAsia="en-GB"/>
              </w:rPr>
              <w:t>0.08**</w:t>
            </w:r>
          </w:p>
        </w:tc>
        <w:tc>
          <w:tcPr>
            <w:tcW w:w="287" w:type="pct"/>
            <w:tcBorders>
              <w:top w:val="nil"/>
              <w:left w:val="nil"/>
              <w:bottom w:val="nil"/>
              <w:right w:val="nil"/>
            </w:tcBorders>
            <w:shd w:val="clear" w:color="auto" w:fill="auto"/>
            <w:noWrap/>
            <w:vAlign w:val="center"/>
            <w:hideMark/>
          </w:tcPr>
          <w:p w14:paraId="543B9F86"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0.02</w:t>
            </w:r>
          </w:p>
        </w:tc>
        <w:tc>
          <w:tcPr>
            <w:tcW w:w="916" w:type="pct"/>
            <w:tcBorders>
              <w:top w:val="nil"/>
              <w:left w:val="nil"/>
              <w:bottom w:val="nil"/>
              <w:right w:val="nil"/>
            </w:tcBorders>
            <w:shd w:val="clear" w:color="auto" w:fill="auto"/>
            <w:noWrap/>
            <w:vAlign w:val="center"/>
            <w:hideMark/>
          </w:tcPr>
          <w:p w14:paraId="0E63C6CD" w14:textId="77777777" w:rsidR="00657BCE" w:rsidRPr="00657BCE" w:rsidRDefault="00657BCE" w:rsidP="00657BCE">
            <w:pPr>
              <w:spacing w:after="0" w:line="240" w:lineRule="auto"/>
              <w:jc w:val="center"/>
              <w:rPr>
                <w:rFonts w:ascii="Times New Roman" w:eastAsia="Times New Roman" w:hAnsi="Times New Roman"/>
                <w:b/>
                <w:bCs/>
                <w:color w:val="000000"/>
                <w:lang w:eastAsia="en-GB"/>
              </w:rPr>
            </w:pPr>
            <w:r w:rsidRPr="00657BCE">
              <w:rPr>
                <w:rFonts w:ascii="Times New Roman" w:eastAsia="Times New Roman" w:hAnsi="Times New Roman"/>
                <w:b/>
                <w:bCs/>
                <w:color w:val="000000"/>
                <w:lang w:eastAsia="en-GB"/>
              </w:rPr>
              <w:t>0.07**</w:t>
            </w:r>
          </w:p>
        </w:tc>
        <w:tc>
          <w:tcPr>
            <w:tcW w:w="287" w:type="pct"/>
            <w:tcBorders>
              <w:top w:val="nil"/>
              <w:left w:val="nil"/>
              <w:bottom w:val="nil"/>
              <w:right w:val="nil"/>
            </w:tcBorders>
            <w:shd w:val="clear" w:color="auto" w:fill="auto"/>
            <w:noWrap/>
            <w:vAlign w:val="center"/>
            <w:hideMark/>
          </w:tcPr>
          <w:p w14:paraId="24CE6843" w14:textId="77777777" w:rsidR="00657BCE" w:rsidRPr="00657BCE" w:rsidRDefault="00657BCE" w:rsidP="00657BCE">
            <w:pPr>
              <w:spacing w:after="0" w:line="240" w:lineRule="auto"/>
              <w:jc w:val="center"/>
              <w:rPr>
                <w:rFonts w:ascii="Times New Roman" w:eastAsia="Times New Roman" w:hAnsi="Times New Roman"/>
                <w:b/>
                <w:bCs/>
                <w:color w:val="000000"/>
                <w:lang w:eastAsia="en-GB"/>
              </w:rPr>
            </w:pPr>
            <w:r w:rsidRPr="00657BCE">
              <w:rPr>
                <w:rFonts w:ascii="Times New Roman" w:eastAsia="Times New Roman" w:hAnsi="Times New Roman"/>
                <w:b/>
                <w:bCs/>
                <w:color w:val="000000"/>
                <w:lang w:eastAsia="en-GB"/>
              </w:rPr>
              <w:t>0.02</w:t>
            </w:r>
          </w:p>
        </w:tc>
      </w:tr>
      <w:tr w:rsidR="00657BCE" w:rsidRPr="00657BCE" w14:paraId="71D18FA6" w14:textId="77777777" w:rsidTr="00657BCE">
        <w:trPr>
          <w:trHeight w:val="300"/>
        </w:trPr>
        <w:tc>
          <w:tcPr>
            <w:tcW w:w="2595" w:type="pct"/>
            <w:tcBorders>
              <w:top w:val="nil"/>
              <w:left w:val="nil"/>
              <w:bottom w:val="nil"/>
              <w:right w:val="nil"/>
            </w:tcBorders>
            <w:shd w:val="clear" w:color="auto" w:fill="auto"/>
            <w:noWrap/>
            <w:vAlign w:val="center"/>
            <w:hideMark/>
          </w:tcPr>
          <w:p w14:paraId="361794C9"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Receives English tutoring (Ref: No)</w:t>
            </w:r>
          </w:p>
        </w:tc>
        <w:tc>
          <w:tcPr>
            <w:tcW w:w="916" w:type="pct"/>
            <w:tcBorders>
              <w:top w:val="nil"/>
              <w:left w:val="nil"/>
              <w:bottom w:val="nil"/>
              <w:right w:val="nil"/>
            </w:tcBorders>
            <w:shd w:val="clear" w:color="auto" w:fill="auto"/>
            <w:noWrap/>
            <w:vAlign w:val="center"/>
            <w:hideMark/>
          </w:tcPr>
          <w:p w14:paraId="41B3AC13"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0.01</w:t>
            </w:r>
          </w:p>
        </w:tc>
        <w:tc>
          <w:tcPr>
            <w:tcW w:w="287" w:type="pct"/>
            <w:tcBorders>
              <w:top w:val="nil"/>
              <w:left w:val="nil"/>
              <w:bottom w:val="nil"/>
              <w:right w:val="nil"/>
            </w:tcBorders>
            <w:shd w:val="clear" w:color="auto" w:fill="auto"/>
            <w:noWrap/>
            <w:vAlign w:val="center"/>
            <w:hideMark/>
          </w:tcPr>
          <w:p w14:paraId="24DD3291"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0.01</w:t>
            </w:r>
          </w:p>
        </w:tc>
        <w:tc>
          <w:tcPr>
            <w:tcW w:w="916" w:type="pct"/>
            <w:tcBorders>
              <w:top w:val="nil"/>
              <w:left w:val="nil"/>
              <w:bottom w:val="nil"/>
              <w:right w:val="nil"/>
            </w:tcBorders>
            <w:shd w:val="clear" w:color="auto" w:fill="auto"/>
            <w:noWrap/>
            <w:vAlign w:val="center"/>
            <w:hideMark/>
          </w:tcPr>
          <w:p w14:paraId="54E99A19"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0.01</w:t>
            </w:r>
          </w:p>
        </w:tc>
        <w:tc>
          <w:tcPr>
            <w:tcW w:w="287" w:type="pct"/>
            <w:tcBorders>
              <w:top w:val="nil"/>
              <w:left w:val="nil"/>
              <w:bottom w:val="nil"/>
              <w:right w:val="nil"/>
            </w:tcBorders>
            <w:shd w:val="clear" w:color="auto" w:fill="auto"/>
            <w:noWrap/>
            <w:vAlign w:val="center"/>
            <w:hideMark/>
          </w:tcPr>
          <w:p w14:paraId="20C99E7B"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0.01</w:t>
            </w:r>
          </w:p>
        </w:tc>
      </w:tr>
      <w:tr w:rsidR="00657BCE" w:rsidRPr="00657BCE" w14:paraId="12946270" w14:textId="77777777" w:rsidTr="00657BCE">
        <w:trPr>
          <w:trHeight w:val="300"/>
        </w:trPr>
        <w:tc>
          <w:tcPr>
            <w:tcW w:w="2595" w:type="pct"/>
            <w:tcBorders>
              <w:top w:val="nil"/>
              <w:left w:val="nil"/>
              <w:bottom w:val="single" w:sz="4" w:space="0" w:color="auto"/>
              <w:right w:val="nil"/>
            </w:tcBorders>
            <w:shd w:val="clear" w:color="auto" w:fill="auto"/>
            <w:noWrap/>
            <w:vAlign w:val="center"/>
            <w:hideMark/>
          </w:tcPr>
          <w:p w14:paraId="0F80D1A3"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Receives maths tutoring (Ref: No)</w:t>
            </w:r>
          </w:p>
        </w:tc>
        <w:tc>
          <w:tcPr>
            <w:tcW w:w="916" w:type="pct"/>
            <w:tcBorders>
              <w:top w:val="nil"/>
              <w:left w:val="nil"/>
              <w:bottom w:val="nil"/>
              <w:right w:val="nil"/>
            </w:tcBorders>
            <w:shd w:val="clear" w:color="auto" w:fill="auto"/>
            <w:noWrap/>
            <w:vAlign w:val="center"/>
            <w:hideMark/>
          </w:tcPr>
          <w:p w14:paraId="5BF71748" w14:textId="77777777" w:rsidR="00657BCE" w:rsidRPr="00657BCE" w:rsidRDefault="00657BCE" w:rsidP="00657BCE">
            <w:pPr>
              <w:spacing w:after="0" w:line="240" w:lineRule="auto"/>
              <w:jc w:val="center"/>
              <w:rPr>
                <w:rFonts w:ascii="Times New Roman" w:eastAsia="Times New Roman" w:hAnsi="Times New Roman"/>
                <w:b/>
                <w:bCs/>
                <w:color w:val="000000"/>
                <w:lang w:eastAsia="en-GB"/>
              </w:rPr>
            </w:pPr>
            <w:r w:rsidRPr="00657BCE">
              <w:rPr>
                <w:rFonts w:ascii="Times New Roman" w:eastAsia="Times New Roman" w:hAnsi="Times New Roman"/>
                <w:b/>
                <w:bCs/>
                <w:color w:val="000000"/>
                <w:lang w:eastAsia="en-GB"/>
              </w:rPr>
              <w:t>0.08**</w:t>
            </w:r>
          </w:p>
        </w:tc>
        <w:tc>
          <w:tcPr>
            <w:tcW w:w="287" w:type="pct"/>
            <w:tcBorders>
              <w:top w:val="nil"/>
              <w:left w:val="nil"/>
              <w:bottom w:val="nil"/>
              <w:right w:val="nil"/>
            </w:tcBorders>
            <w:shd w:val="clear" w:color="auto" w:fill="auto"/>
            <w:noWrap/>
            <w:vAlign w:val="center"/>
            <w:hideMark/>
          </w:tcPr>
          <w:p w14:paraId="3145006C"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0.02</w:t>
            </w:r>
          </w:p>
        </w:tc>
        <w:tc>
          <w:tcPr>
            <w:tcW w:w="916" w:type="pct"/>
            <w:tcBorders>
              <w:top w:val="nil"/>
              <w:left w:val="nil"/>
              <w:bottom w:val="nil"/>
              <w:right w:val="nil"/>
            </w:tcBorders>
            <w:shd w:val="clear" w:color="auto" w:fill="auto"/>
            <w:noWrap/>
            <w:vAlign w:val="center"/>
            <w:hideMark/>
          </w:tcPr>
          <w:p w14:paraId="3F2DEBDA" w14:textId="77777777" w:rsidR="00657BCE" w:rsidRPr="00657BCE" w:rsidRDefault="00657BCE" w:rsidP="00657BCE">
            <w:pPr>
              <w:spacing w:after="0" w:line="240" w:lineRule="auto"/>
              <w:jc w:val="center"/>
              <w:rPr>
                <w:rFonts w:ascii="Times New Roman" w:eastAsia="Times New Roman" w:hAnsi="Times New Roman"/>
                <w:b/>
                <w:bCs/>
                <w:color w:val="000000"/>
                <w:lang w:eastAsia="en-GB"/>
              </w:rPr>
            </w:pPr>
            <w:r w:rsidRPr="00657BCE">
              <w:rPr>
                <w:rFonts w:ascii="Times New Roman" w:eastAsia="Times New Roman" w:hAnsi="Times New Roman"/>
                <w:b/>
                <w:bCs/>
                <w:color w:val="000000"/>
                <w:lang w:eastAsia="en-GB"/>
              </w:rPr>
              <w:t>0.06**</w:t>
            </w:r>
          </w:p>
        </w:tc>
        <w:tc>
          <w:tcPr>
            <w:tcW w:w="287" w:type="pct"/>
            <w:tcBorders>
              <w:top w:val="nil"/>
              <w:left w:val="nil"/>
              <w:bottom w:val="nil"/>
              <w:right w:val="nil"/>
            </w:tcBorders>
            <w:shd w:val="clear" w:color="auto" w:fill="auto"/>
            <w:noWrap/>
            <w:vAlign w:val="center"/>
            <w:hideMark/>
          </w:tcPr>
          <w:p w14:paraId="5FBDE202" w14:textId="77777777" w:rsidR="00657BCE" w:rsidRPr="00657BCE" w:rsidRDefault="00657BCE" w:rsidP="00657BCE">
            <w:pPr>
              <w:spacing w:after="0" w:line="240" w:lineRule="auto"/>
              <w:jc w:val="center"/>
              <w:rPr>
                <w:rFonts w:ascii="Times New Roman" w:eastAsia="Times New Roman" w:hAnsi="Times New Roman"/>
                <w:b/>
                <w:bCs/>
                <w:color w:val="000000"/>
                <w:lang w:eastAsia="en-GB"/>
              </w:rPr>
            </w:pPr>
            <w:r w:rsidRPr="00657BCE">
              <w:rPr>
                <w:rFonts w:ascii="Times New Roman" w:eastAsia="Times New Roman" w:hAnsi="Times New Roman"/>
                <w:b/>
                <w:bCs/>
                <w:color w:val="000000"/>
                <w:lang w:eastAsia="en-GB"/>
              </w:rPr>
              <w:t>0.02</w:t>
            </w:r>
          </w:p>
        </w:tc>
      </w:tr>
      <w:tr w:rsidR="00657BCE" w:rsidRPr="00657BCE" w14:paraId="58BB6C38" w14:textId="77777777" w:rsidTr="00657BCE">
        <w:trPr>
          <w:trHeight w:val="300"/>
        </w:trPr>
        <w:tc>
          <w:tcPr>
            <w:tcW w:w="2595" w:type="pct"/>
            <w:tcBorders>
              <w:top w:val="nil"/>
              <w:left w:val="nil"/>
              <w:bottom w:val="nil"/>
              <w:right w:val="nil"/>
            </w:tcBorders>
            <w:shd w:val="clear" w:color="auto" w:fill="auto"/>
            <w:noWrap/>
            <w:vAlign w:val="center"/>
            <w:hideMark/>
          </w:tcPr>
          <w:p w14:paraId="619111E4" w14:textId="77777777" w:rsidR="00657BCE" w:rsidRPr="00657BCE" w:rsidRDefault="00657BCE" w:rsidP="00657BCE">
            <w:pPr>
              <w:spacing w:after="0" w:line="240" w:lineRule="auto"/>
              <w:rPr>
                <w:rFonts w:ascii="Times New Roman" w:eastAsia="Times New Roman" w:hAnsi="Times New Roman"/>
                <w:b/>
                <w:bCs/>
                <w:color w:val="000000"/>
                <w:lang w:eastAsia="en-GB"/>
              </w:rPr>
            </w:pPr>
            <w:r w:rsidRPr="00657BCE">
              <w:rPr>
                <w:rFonts w:ascii="Times New Roman" w:eastAsia="Times New Roman" w:hAnsi="Times New Roman"/>
                <w:b/>
                <w:bCs/>
                <w:color w:val="000000"/>
                <w:lang w:eastAsia="en-GB"/>
              </w:rPr>
              <w:t>Academic achievement</w:t>
            </w:r>
          </w:p>
        </w:tc>
        <w:tc>
          <w:tcPr>
            <w:tcW w:w="916" w:type="pct"/>
            <w:tcBorders>
              <w:top w:val="single" w:sz="4" w:space="0" w:color="auto"/>
              <w:left w:val="nil"/>
              <w:bottom w:val="nil"/>
              <w:right w:val="nil"/>
            </w:tcBorders>
            <w:shd w:val="clear" w:color="auto" w:fill="auto"/>
            <w:noWrap/>
            <w:vAlign w:val="bottom"/>
            <w:hideMark/>
          </w:tcPr>
          <w:p w14:paraId="1568424E" w14:textId="77777777" w:rsidR="00657BCE" w:rsidRPr="00657BCE" w:rsidRDefault="00657BCE" w:rsidP="00657BCE">
            <w:pPr>
              <w:spacing w:after="0" w:line="240" w:lineRule="auto"/>
              <w:rPr>
                <w:rFonts w:eastAsia="Times New Roman" w:cs="Calibri"/>
                <w:color w:val="000000"/>
                <w:lang w:eastAsia="en-GB"/>
              </w:rPr>
            </w:pPr>
            <w:r w:rsidRPr="00657BCE">
              <w:rPr>
                <w:rFonts w:eastAsia="Times New Roman" w:cs="Calibri"/>
                <w:color w:val="000000"/>
                <w:lang w:eastAsia="en-GB"/>
              </w:rPr>
              <w:t> </w:t>
            </w:r>
          </w:p>
        </w:tc>
        <w:tc>
          <w:tcPr>
            <w:tcW w:w="287" w:type="pct"/>
            <w:tcBorders>
              <w:top w:val="single" w:sz="4" w:space="0" w:color="auto"/>
              <w:left w:val="nil"/>
              <w:bottom w:val="nil"/>
              <w:right w:val="nil"/>
            </w:tcBorders>
            <w:shd w:val="clear" w:color="auto" w:fill="auto"/>
            <w:noWrap/>
            <w:vAlign w:val="bottom"/>
            <w:hideMark/>
          </w:tcPr>
          <w:p w14:paraId="5BC46215" w14:textId="77777777" w:rsidR="00657BCE" w:rsidRPr="00657BCE" w:rsidRDefault="00657BCE" w:rsidP="00657BCE">
            <w:pPr>
              <w:spacing w:after="0" w:line="240" w:lineRule="auto"/>
              <w:rPr>
                <w:rFonts w:eastAsia="Times New Roman" w:cs="Calibri"/>
                <w:color w:val="000000"/>
                <w:lang w:eastAsia="en-GB"/>
              </w:rPr>
            </w:pPr>
            <w:r w:rsidRPr="00657BCE">
              <w:rPr>
                <w:rFonts w:eastAsia="Times New Roman" w:cs="Calibri"/>
                <w:color w:val="000000"/>
                <w:lang w:eastAsia="en-GB"/>
              </w:rPr>
              <w:t> </w:t>
            </w:r>
          </w:p>
        </w:tc>
        <w:tc>
          <w:tcPr>
            <w:tcW w:w="916" w:type="pct"/>
            <w:tcBorders>
              <w:top w:val="single" w:sz="4" w:space="0" w:color="auto"/>
              <w:left w:val="nil"/>
              <w:bottom w:val="nil"/>
              <w:right w:val="nil"/>
            </w:tcBorders>
            <w:shd w:val="clear" w:color="auto" w:fill="auto"/>
            <w:noWrap/>
            <w:vAlign w:val="bottom"/>
            <w:hideMark/>
          </w:tcPr>
          <w:p w14:paraId="17F39EDE" w14:textId="77777777" w:rsidR="00657BCE" w:rsidRPr="00657BCE" w:rsidRDefault="00657BCE" w:rsidP="00657BCE">
            <w:pPr>
              <w:spacing w:after="0" w:line="240" w:lineRule="auto"/>
              <w:rPr>
                <w:rFonts w:eastAsia="Times New Roman" w:cs="Calibri"/>
                <w:color w:val="000000"/>
                <w:lang w:eastAsia="en-GB"/>
              </w:rPr>
            </w:pPr>
            <w:r w:rsidRPr="00657BCE">
              <w:rPr>
                <w:rFonts w:eastAsia="Times New Roman" w:cs="Calibri"/>
                <w:color w:val="000000"/>
                <w:lang w:eastAsia="en-GB"/>
              </w:rPr>
              <w:t> </w:t>
            </w:r>
          </w:p>
        </w:tc>
        <w:tc>
          <w:tcPr>
            <w:tcW w:w="287" w:type="pct"/>
            <w:tcBorders>
              <w:top w:val="single" w:sz="4" w:space="0" w:color="auto"/>
              <w:left w:val="nil"/>
              <w:bottom w:val="nil"/>
              <w:right w:val="nil"/>
            </w:tcBorders>
            <w:shd w:val="clear" w:color="auto" w:fill="auto"/>
            <w:noWrap/>
            <w:vAlign w:val="bottom"/>
            <w:hideMark/>
          </w:tcPr>
          <w:p w14:paraId="782258F3" w14:textId="77777777" w:rsidR="00657BCE" w:rsidRPr="00657BCE" w:rsidRDefault="00657BCE" w:rsidP="00657BCE">
            <w:pPr>
              <w:spacing w:after="0" w:line="240" w:lineRule="auto"/>
              <w:rPr>
                <w:rFonts w:eastAsia="Times New Roman" w:cs="Calibri"/>
                <w:color w:val="000000"/>
                <w:lang w:eastAsia="en-GB"/>
              </w:rPr>
            </w:pPr>
            <w:r w:rsidRPr="00657BCE">
              <w:rPr>
                <w:rFonts w:eastAsia="Times New Roman" w:cs="Calibri"/>
                <w:color w:val="000000"/>
                <w:lang w:eastAsia="en-GB"/>
              </w:rPr>
              <w:t> </w:t>
            </w:r>
          </w:p>
        </w:tc>
      </w:tr>
      <w:tr w:rsidR="00657BCE" w:rsidRPr="00657BCE" w14:paraId="0CFA78DC" w14:textId="77777777" w:rsidTr="00657BCE">
        <w:trPr>
          <w:trHeight w:val="300"/>
        </w:trPr>
        <w:tc>
          <w:tcPr>
            <w:tcW w:w="2595" w:type="pct"/>
            <w:tcBorders>
              <w:top w:val="nil"/>
              <w:left w:val="nil"/>
              <w:bottom w:val="single" w:sz="4" w:space="0" w:color="auto"/>
              <w:right w:val="nil"/>
            </w:tcBorders>
            <w:shd w:val="clear" w:color="auto" w:fill="auto"/>
            <w:noWrap/>
            <w:vAlign w:val="center"/>
            <w:hideMark/>
          </w:tcPr>
          <w:p w14:paraId="2933899F"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English vocabulary scale</w:t>
            </w:r>
          </w:p>
        </w:tc>
        <w:tc>
          <w:tcPr>
            <w:tcW w:w="916" w:type="pct"/>
            <w:tcBorders>
              <w:top w:val="nil"/>
              <w:left w:val="nil"/>
              <w:bottom w:val="single" w:sz="4" w:space="0" w:color="auto"/>
              <w:right w:val="nil"/>
            </w:tcBorders>
            <w:shd w:val="clear" w:color="auto" w:fill="auto"/>
            <w:noWrap/>
            <w:vAlign w:val="center"/>
            <w:hideMark/>
          </w:tcPr>
          <w:p w14:paraId="3933541B"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-0.08</w:t>
            </w:r>
          </w:p>
        </w:tc>
        <w:tc>
          <w:tcPr>
            <w:tcW w:w="287" w:type="pct"/>
            <w:tcBorders>
              <w:top w:val="nil"/>
              <w:left w:val="nil"/>
              <w:bottom w:val="single" w:sz="4" w:space="0" w:color="auto"/>
              <w:right w:val="nil"/>
            </w:tcBorders>
            <w:shd w:val="clear" w:color="auto" w:fill="auto"/>
            <w:noWrap/>
            <w:vAlign w:val="center"/>
            <w:hideMark/>
          </w:tcPr>
          <w:p w14:paraId="012E6442"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0.2</w:t>
            </w:r>
          </w:p>
        </w:tc>
        <w:tc>
          <w:tcPr>
            <w:tcW w:w="916" w:type="pct"/>
            <w:tcBorders>
              <w:top w:val="nil"/>
              <w:left w:val="nil"/>
              <w:bottom w:val="single" w:sz="4" w:space="0" w:color="auto"/>
              <w:right w:val="nil"/>
            </w:tcBorders>
            <w:shd w:val="clear" w:color="auto" w:fill="auto"/>
            <w:noWrap/>
            <w:vAlign w:val="center"/>
            <w:hideMark/>
          </w:tcPr>
          <w:p w14:paraId="6BC8E049"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0.23</w:t>
            </w:r>
          </w:p>
        </w:tc>
        <w:tc>
          <w:tcPr>
            <w:tcW w:w="287" w:type="pct"/>
            <w:tcBorders>
              <w:top w:val="nil"/>
              <w:left w:val="nil"/>
              <w:bottom w:val="single" w:sz="4" w:space="0" w:color="auto"/>
              <w:right w:val="nil"/>
            </w:tcBorders>
            <w:shd w:val="clear" w:color="auto" w:fill="auto"/>
            <w:noWrap/>
            <w:vAlign w:val="center"/>
            <w:hideMark/>
          </w:tcPr>
          <w:p w14:paraId="14514616"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0.16</w:t>
            </w:r>
          </w:p>
        </w:tc>
      </w:tr>
      <w:tr w:rsidR="00657BCE" w:rsidRPr="00657BCE" w14:paraId="002FA0A6" w14:textId="77777777" w:rsidTr="00657BCE">
        <w:trPr>
          <w:trHeight w:val="300"/>
        </w:trPr>
        <w:tc>
          <w:tcPr>
            <w:tcW w:w="2595" w:type="pct"/>
            <w:tcBorders>
              <w:top w:val="nil"/>
              <w:left w:val="nil"/>
              <w:bottom w:val="nil"/>
              <w:right w:val="nil"/>
            </w:tcBorders>
            <w:shd w:val="clear" w:color="auto" w:fill="auto"/>
            <w:noWrap/>
            <w:vAlign w:val="center"/>
            <w:hideMark/>
          </w:tcPr>
          <w:p w14:paraId="7FFB529B" w14:textId="77777777" w:rsidR="00657BCE" w:rsidRPr="00657BCE" w:rsidRDefault="00657BCE" w:rsidP="00657BCE">
            <w:pPr>
              <w:spacing w:after="0" w:line="240" w:lineRule="auto"/>
              <w:rPr>
                <w:rFonts w:ascii="Times New Roman" w:eastAsia="Times New Roman" w:hAnsi="Times New Roman"/>
                <w:b/>
                <w:bCs/>
                <w:color w:val="000000"/>
                <w:lang w:eastAsia="en-GB"/>
              </w:rPr>
            </w:pPr>
            <w:r w:rsidRPr="00657BCE">
              <w:rPr>
                <w:rFonts w:ascii="Times New Roman" w:eastAsia="Times New Roman" w:hAnsi="Times New Roman"/>
                <w:b/>
                <w:bCs/>
                <w:color w:val="000000"/>
                <w:lang w:eastAsia="en-GB"/>
              </w:rPr>
              <w:t>Controls</w:t>
            </w:r>
          </w:p>
        </w:tc>
        <w:tc>
          <w:tcPr>
            <w:tcW w:w="916" w:type="pct"/>
            <w:tcBorders>
              <w:top w:val="nil"/>
              <w:left w:val="nil"/>
              <w:bottom w:val="nil"/>
              <w:right w:val="nil"/>
            </w:tcBorders>
            <w:shd w:val="clear" w:color="auto" w:fill="auto"/>
            <w:noWrap/>
            <w:vAlign w:val="bottom"/>
            <w:hideMark/>
          </w:tcPr>
          <w:p w14:paraId="679CF779" w14:textId="77777777" w:rsidR="00657BCE" w:rsidRPr="00657BCE" w:rsidRDefault="00657BCE" w:rsidP="00657BCE">
            <w:pPr>
              <w:spacing w:after="0" w:line="240" w:lineRule="auto"/>
              <w:rPr>
                <w:rFonts w:ascii="Times New Roman" w:eastAsia="Times New Roman" w:hAnsi="Times New Roman"/>
                <w:b/>
                <w:bCs/>
                <w:color w:val="000000"/>
                <w:lang w:eastAsia="en-GB"/>
              </w:rPr>
            </w:pPr>
          </w:p>
        </w:tc>
        <w:tc>
          <w:tcPr>
            <w:tcW w:w="287" w:type="pct"/>
            <w:tcBorders>
              <w:top w:val="nil"/>
              <w:left w:val="nil"/>
              <w:bottom w:val="nil"/>
              <w:right w:val="nil"/>
            </w:tcBorders>
            <w:shd w:val="clear" w:color="auto" w:fill="auto"/>
            <w:noWrap/>
            <w:vAlign w:val="bottom"/>
            <w:hideMark/>
          </w:tcPr>
          <w:p w14:paraId="0BCEBDD8" w14:textId="77777777" w:rsidR="00657BCE" w:rsidRPr="00657BCE" w:rsidRDefault="00657BCE" w:rsidP="00657BCE">
            <w:pPr>
              <w:spacing w:after="0" w:line="240" w:lineRule="auto"/>
              <w:rPr>
                <w:rFonts w:ascii="Times New Roman" w:eastAsia="Times New Roman" w:hAnsi="Times New Roman"/>
                <w:sz w:val="20"/>
                <w:szCs w:val="20"/>
                <w:lang w:eastAsia="en-GB"/>
              </w:rPr>
            </w:pPr>
          </w:p>
        </w:tc>
        <w:tc>
          <w:tcPr>
            <w:tcW w:w="916" w:type="pct"/>
            <w:tcBorders>
              <w:top w:val="nil"/>
              <w:left w:val="nil"/>
              <w:bottom w:val="nil"/>
              <w:right w:val="nil"/>
            </w:tcBorders>
            <w:shd w:val="clear" w:color="auto" w:fill="auto"/>
            <w:noWrap/>
            <w:vAlign w:val="bottom"/>
            <w:hideMark/>
          </w:tcPr>
          <w:p w14:paraId="1555B5A1" w14:textId="77777777" w:rsidR="00657BCE" w:rsidRPr="00657BCE" w:rsidRDefault="00657BCE" w:rsidP="00657BCE">
            <w:pPr>
              <w:spacing w:after="0" w:line="240" w:lineRule="auto"/>
              <w:rPr>
                <w:rFonts w:ascii="Times New Roman" w:eastAsia="Times New Roman" w:hAnsi="Times New Roman"/>
                <w:sz w:val="20"/>
                <w:szCs w:val="20"/>
                <w:lang w:eastAsia="en-GB"/>
              </w:rPr>
            </w:pPr>
          </w:p>
        </w:tc>
        <w:tc>
          <w:tcPr>
            <w:tcW w:w="287" w:type="pct"/>
            <w:tcBorders>
              <w:top w:val="nil"/>
              <w:left w:val="nil"/>
              <w:bottom w:val="nil"/>
              <w:right w:val="nil"/>
            </w:tcBorders>
            <w:shd w:val="clear" w:color="auto" w:fill="auto"/>
            <w:noWrap/>
            <w:vAlign w:val="bottom"/>
            <w:hideMark/>
          </w:tcPr>
          <w:p w14:paraId="142590C5" w14:textId="77777777" w:rsidR="00657BCE" w:rsidRPr="00657BCE" w:rsidRDefault="00657BCE" w:rsidP="00657BCE">
            <w:pPr>
              <w:spacing w:after="0" w:line="240" w:lineRule="auto"/>
              <w:rPr>
                <w:rFonts w:ascii="Times New Roman" w:eastAsia="Times New Roman" w:hAnsi="Times New Roman"/>
                <w:sz w:val="20"/>
                <w:szCs w:val="20"/>
                <w:lang w:eastAsia="en-GB"/>
              </w:rPr>
            </w:pPr>
          </w:p>
        </w:tc>
      </w:tr>
      <w:tr w:rsidR="00657BCE" w:rsidRPr="00657BCE" w14:paraId="40378615" w14:textId="77777777" w:rsidTr="00657BCE">
        <w:trPr>
          <w:trHeight w:val="300"/>
        </w:trPr>
        <w:tc>
          <w:tcPr>
            <w:tcW w:w="2595" w:type="pct"/>
            <w:tcBorders>
              <w:top w:val="nil"/>
              <w:left w:val="nil"/>
              <w:bottom w:val="nil"/>
              <w:right w:val="nil"/>
            </w:tcBorders>
            <w:shd w:val="clear" w:color="auto" w:fill="auto"/>
            <w:noWrap/>
            <w:vAlign w:val="center"/>
            <w:hideMark/>
          </w:tcPr>
          <w:p w14:paraId="3E32B3EE"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Demographic characteristics</w:t>
            </w:r>
          </w:p>
        </w:tc>
        <w:tc>
          <w:tcPr>
            <w:tcW w:w="1203" w:type="pct"/>
            <w:gridSpan w:val="2"/>
            <w:tcBorders>
              <w:top w:val="nil"/>
              <w:left w:val="nil"/>
              <w:bottom w:val="nil"/>
              <w:right w:val="nil"/>
            </w:tcBorders>
            <w:shd w:val="clear" w:color="auto" w:fill="auto"/>
            <w:noWrap/>
            <w:vAlign w:val="center"/>
            <w:hideMark/>
          </w:tcPr>
          <w:p w14:paraId="3A2D9112"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Yes</w:t>
            </w:r>
          </w:p>
        </w:tc>
        <w:tc>
          <w:tcPr>
            <w:tcW w:w="1203" w:type="pct"/>
            <w:gridSpan w:val="2"/>
            <w:tcBorders>
              <w:top w:val="nil"/>
              <w:left w:val="nil"/>
              <w:bottom w:val="nil"/>
              <w:right w:val="nil"/>
            </w:tcBorders>
            <w:shd w:val="clear" w:color="auto" w:fill="auto"/>
            <w:noWrap/>
            <w:vAlign w:val="center"/>
            <w:hideMark/>
          </w:tcPr>
          <w:p w14:paraId="01233F14"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Yes</w:t>
            </w:r>
          </w:p>
        </w:tc>
      </w:tr>
      <w:tr w:rsidR="00657BCE" w:rsidRPr="00657BCE" w14:paraId="507A75F7" w14:textId="77777777" w:rsidTr="00657BCE">
        <w:trPr>
          <w:trHeight w:val="315"/>
        </w:trPr>
        <w:tc>
          <w:tcPr>
            <w:tcW w:w="2595" w:type="pct"/>
            <w:tcBorders>
              <w:top w:val="nil"/>
              <w:left w:val="nil"/>
              <w:bottom w:val="nil"/>
              <w:right w:val="nil"/>
            </w:tcBorders>
            <w:shd w:val="clear" w:color="auto" w:fill="auto"/>
            <w:noWrap/>
            <w:vAlign w:val="center"/>
            <w:hideMark/>
          </w:tcPr>
          <w:p w14:paraId="2D1FA6BA"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Achievement measures age 7</w:t>
            </w:r>
          </w:p>
        </w:tc>
        <w:tc>
          <w:tcPr>
            <w:tcW w:w="1203" w:type="pct"/>
            <w:gridSpan w:val="2"/>
            <w:tcBorders>
              <w:top w:val="nil"/>
              <w:left w:val="nil"/>
              <w:bottom w:val="nil"/>
              <w:right w:val="nil"/>
            </w:tcBorders>
            <w:shd w:val="clear" w:color="auto" w:fill="auto"/>
            <w:noWrap/>
            <w:vAlign w:val="center"/>
            <w:hideMark/>
          </w:tcPr>
          <w:p w14:paraId="324BFD5F"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Yes</w:t>
            </w:r>
          </w:p>
        </w:tc>
        <w:tc>
          <w:tcPr>
            <w:tcW w:w="1203" w:type="pct"/>
            <w:gridSpan w:val="2"/>
            <w:tcBorders>
              <w:top w:val="nil"/>
              <w:left w:val="nil"/>
              <w:bottom w:val="nil"/>
              <w:right w:val="nil"/>
            </w:tcBorders>
            <w:shd w:val="clear" w:color="auto" w:fill="auto"/>
            <w:noWrap/>
            <w:vAlign w:val="center"/>
            <w:hideMark/>
          </w:tcPr>
          <w:p w14:paraId="2843EA26"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Yes</w:t>
            </w:r>
          </w:p>
        </w:tc>
      </w:tr>
      <w:tr w:rsidR="00657BCE" w:rsidRPr="00657BCE" w14:paraId="73F57CCD" w14:textId="77777777" w:rsidTr="00657BCE">
        <w:trPr>
          <w:trHeight w:val="300"/>
        </w:trPr>
        <w:tc>
          <w:tcPr>
            <w:tcW w:w="2595" w:type="pct"/>
            <w:tcBorders>
              <w:top w:val="nil"/>
              <w:left w:val="nil"/>
              <w:bottom w:val="nil"/>
              <w:right w:val="nil"/>
            </w:tcBorders>
            <w:shd w:val="clear" w:color="auto" w:fill="auto"/>
            <w:noWrap/>
            <w:vAlign w:val="center"/>
            <w:hideMark/>
          </w:tcPr>
          <w:p w14:paraId="050C6D7C"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Socio-emotional measures age 7</w:t>
            </w:r>
          </w:p>
        </w:tc>
        <w:tc>
          <w:tcPr>
            <w:tcW w:w="1203" w:type="pct"/>
            <w:gridSpan w:val="2"/>
            <w:tcBorders>
              <w:top w:val="nil"/>
              <w:left w:val="nil"/>
              <w:bottom w:val="nil"/>
              <w:right w:val="nil"/>
            </w:tcBorders>
            <w:shd w:val="clear" w:color="auto" w:fill="auto"/>
            <w:noWrap/>
            <w:vAlign w:val="center"/>
            <w:hideMark/>
          </w:tcPr>
          <w:p w14:paraId="48D0DEFA"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Yes</w:t>
            </w:r>
          </w:p>
        </w:tc>
        <w:tc>
          <w:tcPr>
            <w:tcW w:w="1203" w:type="pct"/>
            <w:gridSpan w:val="2"/>
            <w:tcBorders>
              <w:top w:val="nil"/>
              <w:left w:val="nil"/>
              <w:bottom w:val="nil"/>
              <w:right w:val="nil"/>
            </w:tcBorders>
            <w:shd w:val="clear" w:color="auto" w:fill="auto"/>
            <w:noWrap/>
            <w:vAlign w:val="center"/>
            <w:hideMark/>
          </w:tcPr>
          <w:p w14:paraId="1006E7C0"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Yes</w:t>
            </w:r>
          </w:p>
        </w:tc>
      </w:tr>
      <w:tr w:rsidR="00657BCE" w:rsidRPr="00657BCE" w14:paraId="75DF3CDC" w14:textId="77777777" w:rsidTr="00657BCE">
        <w:trPr>
          <w:trHeight w:val="300"/>
        </w:trPr>
        <w:tc>
          <w:tcPr>
            <w:tcW w:w="2595" w:type="pct"/>
            <w:tcBorders>
              <w:top w:val="nil"/>
              <w:left w:val="nil"/>
              <w:bottom w:val="nil"/>
              <w:right w:val="nil"/>
            </w:tcBorders>
            <w:shd w:val="clear" w:color="auto" w:fill="auto"/>
            <w:noWrap/>
            <w:vAlign w:val="center"/>
            <w:hideMark/>
          </w:tcPr>
          <w:p w14:paraId="2BC1AC53"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Achievement measures age 11</w:t>
            </w:r>
          </w:p>
        </w:tc>
        <w:tc>
          <w:tcPr>
            <w:tcW w:w="1203" w:type="pct"/>
            <w:gridSpan w:val="2"/>
            <w:tcBorders>
              <w:top w:val="nil"/>
              <w:left w:val="nil"/>
              <w:bottom w:val="nil"/>
              <w:right w:val="nil"/>
            </w:tcBorders>
            <w:shd w:val="clear" w:color="auto" w:fill="auto"/>
            <w:noWrap/>
            <w:vAlign w:val="center"/>
            <w:hideMark/>
          </w:tcPr>
          <w:p w14:paraId="3FFCBCB3"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Yes</w:t>
            </w:r>
          </w:p>
        </w:tc>
        <w:tc>
          <w:tcPr>
            <w:tcW w:w="1203" w:type="pct"/>
            <w:gridSpan w:val="2"/>
            <w:tcBorders>
              <w:top w:val="nil"/>
              <w:left w:val="nil"/>
              <w:bottom w:val="nil"/>
              <w:right w:val="nil"/>
            </w:tcBorders>
            <w:shd w:val="clear" w:color="auto" w:fill="auto"/>
            <w:noWrap/>
            <w:vAlign w:val="center"/>
            <w:hideMark/>
          </w:tcPr>
          <w:p w14:paraId="5DE002FB"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w:t>
            </w:r>
          </w:p>
        </w:tc>
      </w:tr>
      <w:tr w:rsidR="00657BCE" w:rsidRPr="00657BCE" w14:paraId="7349AAE5" w14:textId="77777777" w:rsidTr="00657BCE">
        <w:trPr>
          <w:trHeight w:val="300"/>
        </w:trPr>
        <w:tc>
          <w:tcPr>
            <w:tcW w:w="2595" w:type="pct"/>
            <w:tcBorders>
              <w:top w:val="nil"/>
              <w:left w:val="nil"/>
              <w:bottom w:val="nil"/>
              <w:right w:val="nil"/>
            </w:tcBorders>
            <w:shd w:val="clear" w:color="auto" w:fill="auto"/>
            <w:noWrap/>
            <w:vAlign w:val="center"/>
            <w:hideMark/>
          </w:tcPr>
          <w:p w14:paraId="102EB06C"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Parental school preferences age 11</w:t>
            </w:r>
          </w:p>
        </w:tc>
        <w:tc>
          <w:tcPr>
            <w:tcW w:w="1203" w:type="pct"/>
            <w:gridSpan w:val="2"/>
            <w:tcBorders>
              <w:top w:val="nil"/>
              <w:left w:val="nil"/>
              <w:bottom w:val="nil"/>
              <w:right w:val="nil"/>
            </w:tcBorders>
            <w:shd w:val="clear" w:color="auto" w:fill="auto"/>
            <w:noWrap/>
            <w:vAlign w:val="center"/>
            <w:hideMark/>
          </w:tcPr>
          <w:p w14:paraId="6A32D34F"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Yes</w:t>
            </w:r>
          </w:p>
        </w:tc>
        <w:tc>
          <w:tcPr>
            <w:tcW w:w="1203" w:type="pct"/>
            <w:gridSpan w:val="2"/>
            <w:tcBorders>
              <w:top w:val="nil"/>
              <w:left w:val="nil"/>
              <w:bottom w:val="nil"/>
              <w:right w:val="nil"/>
            </w:tcBorders>
            <w:shd w:val="clear" w:color="auto" w:fill="auto"/>
            <w:noWrap/>
            <w:vAlign w:val="center"/>
            <w:hideMark/>
          </w:tcPr>
          <w:p w14:paraId="3AE160C1"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w:t>
            </w:r>
          </w:p>
        </w:tc>
      </w:tr>
      <w:tr w:rsidR="00657BCE" w:rsidRPr="00657BCE" w14:paraId="2F345D20" w14:textId="77777777" w:rsidTr="00657BCE">
        <w:trPr>
          <w:trHeight w:val="300"/>
        </w:trPr>
        <w:tc>
          <w:tcPr>
            <w:tcW w:w="2595" w:type="pct"/>
            <w:tcBorders>
              <w:top w:val="nil"/>
              <w:left w:val="nil"/>
              <w:bottom w:val="nil"/>
              <w:right w:val="nil"/>
            </w:tcBorders>
            <w:shd w:val="clear" w:color="auto" w:fill="auto"/>
            <w:noWrap/>
            <w:vAlign w:val="center"/>
            <w:hideMark/>
          </w:tcPr>
          <w:p w14:paraId="6C2E0AC6"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Tutoring and homework help age 11</w:t>
            </w:r>
          </w:p>
        </w:tc>
        <w:tc>
          <w:tcPr>
            <w:tcW w:w="1203" w:type="pct"/>
            <w:gridSpan w:val="2"/>
            <w:tcBorders>
              <w:top w:val="nil"/>
              <w:left w:val="nil"/>
              <w:bottom w:val="nil"/>
              <w:right w:val="nil"/>
            </w:tcBorders>
            <w:shd w:val="clear" w:color="auto" w:fill="auto"/>
            <w:noWrap/>
            <w:vAlign w:val="center"/>
            <w:hideMark/>
          </w:tcPr>
          <w:p w14:paraId="3D604A3C"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Yes</w:t>
            </w:r>
          </w:p>
        </w:tc>
        <w:tc>
          <w:tcPr>
            <w:tcW w:w="1203" w:type="pct"/>
            <w:gridSpan w:val="2"/>
            <w:tcBorders>
              <w:top w:val="nil"/>
              <w:left w:val="nil"/>
              <w:bottom w:val="nil"/>
              <w:right w:val="nil"/>
            </w:tcBorders>
            <w:shd w:val="clear" w:color="auto" w:fill="auto"/>
            <w:noWrap/>
            <w:vAlign w:val="center"/>
            <w:hideMark/>
          </w:tcPr>
          <w:p w14:paraId="320CC6D3"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w:t>
            </w:r>
          </w:p>
        </w:tc>
      </w:tr>
      <w:tr w:rsidR="00657BCE" w:rsidRPr="00657BCE" w14:paraId="618F8470" w14:textId="77777777" w:rsidTr="00657BCE">
        <w:trPr>
          <w:trHeight w:val="315"/>
        </w:trPr>
        <w:tc>
          <w:tcPr>
            <w:tcW w:w="2595" w:type="pct"/>
            <w:tcBorders>
              <w:top w:val="nil"/>
              <w:left w:val="nil"/>
              <w:bottom w:val="single" w:sz="8" w:space="0" w:color="auto"/>
              <w:right w:val="nil"/>
            </w:tcBorders>
            <w:shd w:val="clear" w:color="auto" w:fill="auto"/>
            <w:noWrap/>
            <w:vAlign w:val="center"/>
            <w:hideMark/>
          </w:tcPr>
          <w:p w14:paraId="06E5719D" w14:textId="77777777" w:rsidR="00657BCE" w:rsidRPr="00657BCE" w:rsidRDefault="00657BCE" w:rsidP="00657BCE">
            <w:pPr>
              <w:spacing w:after="0" w:line="240" w:lineRule="auto"/>
              <w:rPr>
                <w:rFonts w:ascii="Times New Roman" w:eastAsia="Times New Roman" w:hAnsi="Times New Roman"/>
                <w:color w:val="000000"/>
                <w:lang w:eastAsia="en-GB"/>
              </w:rPr>
            </w:pPr>
            <w:r w:rsidRPr="00657BCE">
              <w:rPr>
                <w:rFonts w:ascii="Times New Roman" w:eastAsia="Times New Roman" w:hAnsi="Times New Roman"/>
                <w:color w:val="000000"/>
                <w:lang w:eastAsia="en-GB"/>
              </w:rPr>
              <w:t>Socio-emotional measures age 11</w:t>
            </w:r>
          </w:p>
        </w:tc>
        <w:tc>
          <w:tcPr>
            <w:tcW w:w="1203" w:type="pct"/>
            <w:gridSpan w:val="2"/>
            <w:tcBorders>
              <w:top w:val="nil"/>
              <w:left w:val="nil"/>
              <w:bottom w:val="single" w:sz="8" w:space="0" w:color="auto"/>
              <w:right w:val="nil"/>
            </w:tcBorders>
            <w:shd w:val="clear" w:color="auto" w:fill="auto"/>
            <w:noWrap/>
            <w:vAlign w:val="center"/>
            <w:hideMark/>
          </w:tcPr>
          <w:p w14:paraId="2B445779"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Yes</w:t>
            </w:r>
          </w:p>
        </w:tc>
        <w:tc>
          <w:tcPr>
            <w:tcW w:w="1203" w:type="pct"/>
            <w:gridSpan w:val="2"/>
            <w:tcBorders>
              <w:top w:val="nil"/>
              <w:left w:val="nil"/>
              <w:bottom w:val="single" w:sz="8" w:space="0" w:color="auto"/>
              <w:right w:val="nil"/>
            </w:tcBorders>
            <w:shd w:val="clear" w:color="auto" w:fill="auto"/>
            <w:noWrap/>
            <w:vAlign w:val="center"/>
            <w:hideMark/>
          </w:tcPr>
          <w:p w14:paraId="77DC82B6" w14:textId="77777777" w:rsidR="00657BCE" w:rsidRPr="00657BCE" w:rsidRDefault="00657BCE" w:rsidP="00657BCE">
            <w:pPr>
              <w:spacing w:after="0" w:line="240" w:lineRule="auto"/>
              <w:jc w:val="center"/>
              <w:rPr>
                <w:rFonts w:ascii="Times New Roman" w:eastAsia="Times New Roman" w:hAnsi="Times New Roman"/>
                <w:color w:val="000000"/>
                <w:lang w:eastAsia="en-GB"/>
              </w:rPr>
            </w:pPr>
            <w:r w:rsidRPr="00657BCE">
              <w:rPr>
                <w:rFonts w:ascii="Times New Roman" w:eastAsia="Times New Roman" w:hAnsi="Times New Roman"/>
                <w:color w:val="000000"/>
                <w:lang w:eastAsia="en-GB"/>
              </w:rPr>
              <w:t>-</w:t>
            </w:r>
          </w:p>
        </w:tc>
      </w:tr>
    </w:tbl>
    <w:p w14:paraId="3EFC9352" w14:textId="77777777" w:rsidR="00657BCE" w:rsidRDefault="00657BCE" w:rsidP="003B4ED1">
      <w:pPr>
        <w:rPr>
          <w:rFonts w:ascii="Times New Roman" w:hAnsi="Times New Roman"/>
          <w:b/>
          <w:sz w:val="24"/>
          <w:szCs w:val="24"/>
        </w:rPr>
      </w:pPr>
    </w:p>
    <w:p w14:paraId="7AAC8262" w14:textId="77777777" w:rsidR="00657BCE" w:rsidRDefault="00657BCE" w:rsidP="003B4ED1">
      <w:pPr>
        <w:rPr>
          <w:rFonts w:ascii="Times New Roman" w:hAnsi="Times New Roman"/>
          <w:b/>
          <w:sz w:val="24"/>
          <w:szCs w:val="24"/>
        </w:rPr>
      </w:pPr>
    </w:p>
    <w:p w14:paraId="1C4088DC" w14:textId="77777777" w:rsidR="003B4ED1" w:rsidRPr="000619DC" w:rsidRDefault="003B4ED1" w:rsidP="003B4ED1">
      <w:pPr>
        <w:jc w:val="both"/>
        <w:rPr>
          <w:rFonts w:ascii="Times New Roman" w:hAnsi="Times New Roman"/>
          <w:sz w:val="24"/>
          <w:szCs w:val="24"/>
        </w:rPr>
      </w:pPr>
      <w:r w:rsidRPr="000619DC">
        <w:rPr>
          <w:rFonts w:ascii="Times New Roman" w:hAnsi="Times New Roman"/>
          <w:sz w:val="24"/>
          <w:szCs w:val="24"/>
        </w:rPr>
        <w:t>Notes:</w:t>
      </w:r>
      <w:r>
        <w:rPr>
          <w:rFonts w:ascii="Times New Roman" w:hAnsi="Times New Roman"/>
          <w:sz w:val="24"/>
          <w:szCs w:val="24"/>
        </w:rPr>
        <w:t xml:space="preserve"> Figures based on our preferred model specification, with grammar school pupils matched to their two nearest neighbours, and caliper length set to 0.005. </w:t>
      </w:r>
    </w:p>
    <w:p w14:paraId="608C64B1" w14:textId="77777777" w:rsidR="0073303B" w:rsidRDefault="0073303B" w:rsidP="00C81405">
      <w:pPr>
        <w:rPr>
          <w:rFonts w:ascii="Times New Roman" w:hAnsi="Times New Roman"/>
          <w:sz w:val="24"/>
          <w:szCs w:val="24"/>
        </w:rPr>
      </w:pPr>
    </w:p>
    <w:p w14:paraId="5D47C84E" w14:textId="77777777" w:rsidR="0073303B" w:rsidRDefault="0073303B" w:rsidP="0073303B">
      <w:pPr>
        <w:ind w:left="360"/>
        <w:rPr>
          <w:rFonts w:ascii="Times New Roman" w:hAnsi="Times New Roman"/>
          <w:sz w:val="24"/>
          <w:szCs w:val="24"/>
        </w:rPr>
      </w:pPr>
    </w:p>
    <w:p w14:paraId="25DC4D13" w14:textId="77777777" w:rsidR="0073303B" w:rsidRDefault="0073303B" w:rsidP="0073303B">
      <w:pPr>
        <w:ind w:left="360"/>
        <w:rPr>
          <w:rFonts w:ascii="Times New Roman" w:hAnsi="Times New Roman"/>
          <w:sz w:val="24"/>
          <w:szCs w:val="24"/>
        </w:rPr>
      </w:pPr>
    </w:p>
    <w:p w14:paraId="2779F0B9" w14:textId="77777777" w:rsidR="005150A4" w:rsidRDefault="005150A4" w:rsidP="005150A4">
      <w:pPr>
        <w:ind w:left="360"/>
        <w:rPr>
          <w:rFonts w:ascii="Times New Roman" w:hAnsi="Times New Roman"/>
          <w:sz w:val="24"/>
          <w:szCs w:val="24"/>
        </w:rPr>
      </w:pPr>
    </w:p>
    <w:p w14:paraId="09485233" w14:textId="77777777" w:rsidR="00095ACC" w:rsidRDefault="00095ACC" w:rsidP="005150A4">
      <w:pPr>
        <w:ind w:left="360"/>
        <w:rPr>
          <w:rFonts w:ascii="Times New Roman" w:hAnsi="Times New Roman"/>
          <w:sz w:val="24"/>
          <w:szCs w:val="24"/>
        </w:rPr>
      </w:pPr>
    </w:p>
    <w:p w14:paraId="36861F3C" w14:textId="77777777" w:rsidR="00095ACC" w:rsidRDefault="00095ACC" w:rsidP="005150A4">
      <w:pPr>
        <w:ind w:left="360"/>
        <w:rPr>
          <w:rFonts w:ascii="Times New Roman" w:hAnsi="Times New Roman"/>
          <w:sz w:val="24"/>
          <w:szCs w:val="24"/>
        </w:rPr>
      </w:pPr>
    </w:p>
    <w:p w14:paraId="4DCBE983" w14:textId="77777777" w:rsidR="00615321" w:rsidRDefault="00615321" w:rsidP="005150A4">
      <w:pPr>
        <w:ind w:left="360"/>
        <w:rPr>
          <w:rFonts w:ascii="Times New Roman" w:hAnsi="Times New Roman"/>
          <w:sz w:val="24"/>
          <w:szCs w:val="24"/>
        </w:rPr>
        <w:sectPr w:rsidR="00615321">
          <w:pgSz w:w="11906" w:h="16838"/>
          <w:pgMar w:top="1440" w:right="1440" w:bottom="1440" w:left="1440" w:header="708" w:footer="708" w:gutter="0"/>
          <w:cols w:space="708"/>
          <w:docGrid w:linePitch="360"/>
        </w:sectPr>
      </w:pPr>
    </w:p>
    <w:p w14:paraId="52690DD0" w14:textId="071F1095" w:rsidR="00095ACC" w:rsidRDefault="00095ACC" w:rsidP="005150A4">
      <w:pPr>
        <w:ind w:left="360"/>
        <w:rPr>
          <w:rFonts w:ascii="Times New Roman" w:hAnsi="Times New Roman"/>
          <w:sz w:val="24"/>
          <w:szCs w:val="24"/>
        </w:rPr>
      </w:pPr>
    </w:p>
    <w:p w14:paraId="502DE1BE" w14:textId="006DAED1" w:rsidR="00FF01AF" w:rsidRDefault="000B7244" w:rsidP="00FF01AF">
      <w:pPr>
        <w:jc w:val="center"/>
        <w:rPr>
          <w:rFonts w:ascii="Times New Roman" w:hAnsi="Times New Roman"/>
          <w:b/>
          <w:sz w:val="24"/>
          <w:szCs w:val="24"/>
        </w:rPr>
      </w:pPr>
      <w:r>
        <w:rPr>
          <w:rFonts w:ascii="Times New Roman" w:hAnsi="Times New Roman"/>
          <w:b/>
          <w:sz w:val="24"/>
          <w:szCs w:val="24"/>
        </w:rPr>
        <w:t xml:space="preserve">Appendix </w:t>
      </w:r>
      <w:r w:rsidR="00F07E7D">
        <w:rPr>
          <w:rFonts w:ascii="Times New Roman" w:hAnsi="Times New Roman"/>
          <w:b/>
          <w:sz w:val="24"/>
          <w:szCs w:val="24"/>
        </w:rPr>
        <w:t>H</w:t>
      </w:r>
      <w:r w:rsidR="00FF01AF" w:rsidRPr="00C0503B">
        <w:rPr>
          <w:rFonts w:ascii="Times New Roman" w:hAnsi="Times New Roman"/>
          <w:b/>
          <w:sz w:val="24"/>
          <w:szCs w:val="24"/>
        </w:rPr>
        <w:t xml:space="preserve">. </w:t>
      </w:r>
      <w:r w:rsidR="00FF01AF">
        <w:rPr>
          <w:rFonts w:ascii="Times New Roman" w:hAnsi="Times New Roman"/>
          <w:b/>
          <w:sz w:val="24"/>
          <w:szCs w:val="24"/>
        </w:rPr>
        <w:t>Alternative estimates without restricting sample to</w:t>
      </w:r>
      <w:r w:rsidR="00615321">
        <w:rPr>
          <w:rFonts w:ascii="Times New Roman" w:hAnsi="Times New Roman"/>
          <w:b/>
          <w:sz w:val="24"/>
          <w:szCs w:val="24"/>
        </w:rPr>
        <w:t xml:space="preserve"> applicants</w:t>
      </w:r>
      <w:r w:rsidR="00657BCE">
        <w:rPr>
          <w:rFonts w:ascii="Times New Roman" w:hAnsi="Times New Roman"/>
          <w:b/>
          <w:sz w:val="24"/>
          <w:szCs w:val="24"/>
        </w:rPr>
        <w:t xml:space="preserve"> only.</w:t>
      </w:r>
    </w:p>
    <w:p w14:paraId="5CB66166" w14:textId="0703DD93" w:rsidR="00657BCE" w:rsidRDefault="00657BCE" w:rsidP="00657BCE">
      <w:pPr>
        <w:pStyle w:val="ListParagraph"/>
        <w:numPr>
          <w:ilvl w:val="0"/>
          <w:numId w:val="22"/>
        </w:numPr>
        <w:jc w:val="center"/>
        <w:rPr>
          <w:rFonts w:ascii="Times New Roman" w:hAnsi="Times New Roman"/>
          <w:b/>
          <w:sz w:val="24"/>
          <w:szCs w:val="24"/>
        </w:rPr>
      </w:pPr>
      <w:r>
        <w:rPr>
          <w:rFonts w:ascii="Times New Roman" w:hAnsi="Times New Roman"/>
          <w:b/>
          <w:sz w:val="24"/>
          <w:szCs w:val="24"/>
        </w:rPr>
        <w:t>England</w:t>
      </w:r>
    </w:p>
    <w:p w14:paraId="5DAADFA2" w14:textId="77777777" w:rsidR="00657BCE" w:rsidRDefault="00657BCE" w:rsidP="00657BCE">
      <w:pPr>
        <w:pStyle w:val="ListParagraph"/>
        <w:rPr>
          <w:rFonts w:ascii="Times New Roman" w:hAnsi="Times New Roman"/>
          <w:b/>
          <w:sz w:val="24"/>
          <w:szCs w:val="24"/>
        </w:rPr>
      </w:pPr>
    </w:p>
    <w:tbl>
      <w:tblPr>
        <w:tblW w:w="10065" w:type="dxa"/>
        <w:tblLook w:val="04A0" w:firstRow="1" w:lastRow="0" w:firstColumn="1" w:lastColumn="0" w:noHBand="0" w:noVBand="1"/>
      </w:tblPr>
      <w:tblGrid>
        <w:gridCol w:w="3720"/>
        <w:gridCol w:w="1118"/>
        <w:gridCol w:w="802"/>
        <w:gridCol w:w="1118"/>
        <w:gridCol w:w="802"/>
        <w:gridCol w:w="1360"/>
        <w:gridCol w:w="1169"/>
      </w:tblGrid>
      <w:tr w:rsidR="00BC2872" w:rsidRPr="003758EE" w14:paraId="5A2BC744" w14:textId="77777777" w:rsidTr="003758EE">
        <w:trPr>
          <w:trHeight w:val="255"/>
        </w:trPr>
        <w:tc>
          <w:tcPr>
            <w:tcW w:w="3720" w:type="dxa"/>
            <w:tcBorders>
              <w:top w:val="single" w:sz="4" w:space="0" w:color="auto"/>
              <w:left w:val="nil"/>
              <w:bottom w:val="nil"/>
              <w:right w:val="nil"/>
            </w:tcBorders>
            <w:noWrap/>
            <w:vAlign w:val="bottom"/>
            <w:hideMark/>
          </w:tcPr>
          <w:p w14:paraId="442F5233" w14:textId="77777777" w:rsidR="00BC2872" w:rsidRPr="003758EE" w:rsidRDefault="00BC2872">
            <w:pPr>
              <w:spacing w:after="0" w:line="240" w:lineRule="auto"/>
              <w:rPr>
                <w:rFonts w:ascii="Times New Roman" w:eastAsia="Times New Roman" w:hAnsi="Times New Roman"/>
                <w:b/>
                <w:bCs/>
                <w:lang w:eastAsia="en-GB"/>
              </w:rPr>
            </w:pPr>
            <w:r w:rsidRPr="003758EE">
              <w:rPr>
                <w:rFonts w:ascii="Times New Roman" w:eastAsia="Times New Roman" w:hAnsi="Times New Roman"/>
                <w:b/>
                <w:bCs/>
                <w:lang w:eastAsia="en-GB"/>
              </w:rPr>
              <w:t> </w:t>
            </w:r>
          </w:p>
        </w:tc>
        <w:tc>
          <w:tcPr>
            <w:tcW w:w="1920" w:type="dxa"/>
            <w:gridSpan w:val="2"/>
            <w:tcBorders>
              <w:top w:val="single" w:sz="4" w:space="0" w:color="auto"/>
              <w:left w:val="nil"/>
              <w:bottom w:val="nil"/>
              <w:right w:val="nil"/>
            </w:tcBorders>
            <w:noWrap/>
            <w:vAlign w:val="bottom"/>
            <w:hideMark/>
          </w:tcPr>
          <w:p w14:paraId="66713F99" w14:textId="77777777" w:rsidR="00BC2872" w:rsidRPr="003758EE" w:rsidRDefault="00BC2872">
            <w:pPr>
              <w:spacing w:after="0" w:line="240" w:lineRule="auto"/>
              <w:jc w:val="center"/>
              <w:rPr>
                <w:rFonts w:ascii="Times New Roman" w:eastAsia="Times New Roman" w:hAnsi="Times New Roman"/>
                <w:b/>
                <w:bCs/>
                <w:lang w:eastAsia="en-GB"/>
              </w:rPr>
            </w:pPr>
            <w:r w:rsidRPr="003758EE">
              <w:rPr>
                <w:rFonts w:ascii="Times New Roman" w:eastAsia="Times New Roman" w:hAnsi="Times New Roman"/>
                <w:b/>
                <w:bCs/>
                <w:lang w:eastAsia="en-GB"/>
              </w:rPr>
              <w:t>Model 1</w:t>
            </w:r>
          </w:p>
        </w:tc>
        <w:tc>
          <w:tcPr>
            <w:tcW w:w="1920" w:type="dxa"/>
            <w:gridSpan w:val="2"/>
            <w:tcBorders>
              <w:top w:val="single" w:sz="4" w:space="0" w:color="auto"/>
              <w:left w:val="nil"/>
              <w:bottom w:val="nil"/>
              <w:right w:val="nil"/>
            </w:tcBorders>
            <w:noWrap/>
            <w:vAlign w:val="bottom"/>
            <w:hideMark/>
          </w:tcPr>
          <w:p w14:paraId="21A1BEF4" w14:textId="77777777" w:rsidR="00BC2872" w:rsidRPr="003758EE" w:rsidRDefault="00BC2872">
            <w:pPr>
              <w:spacing w:after="0" w:line="240" w:lineRule="auto"/>
              <w:jc w:val="center"/>
              <w:rPr>
                <w:rFonts w:ascii="Times New Roman" w:eastAsia="Times New Roman" w:hAnsi="Times New Roman"/>
                <w:b/>
                <w:bCs/>
                <w:lang w:eastAsia="en-GB"/>
              </w:rPr>
            </w:pPr>
            <w:r w:rsidRPr="003758EE">
              <w:rPr>
                <w:rFonts w:ascii="Times New Roman" w:eastAsia="Times New Roman" w:hAnsi="Times New Roman"/>
                <w:b/>
                <w:bCs/>
                <w:lang w:eastAsia="en-GB"/>
              </w:rPr>
              <w:t>Model 2</w:t>
            </w:r>
          </w:p>
        </w:tc>
        <w:tc>
          <w:tcPr>
            <w:tcW w:w="1360" w:type="dxa"/>
            <w:tcBorders>
              <w:top w:val="single" w:sz="4" w:space="0" w:color="auto"/>
              <w:left w:val="nil"/>
              <w:bottom w:val="nil"/>
              <w:right w:val="nil"/>
            </w:tcBorders>
            <w:noWrap/>
            <w:vAlign w:val="bottom"/>
            <w:hideMark/>
          </w:tcPr>
          <w:p w14:paraId="55275F78" w14:textId="77777777" w:rsidR="00BC2872" w:rsidRPr="003758EE" w:rsidRDefault="00BC2872" w:rsidP="003758EE">
            <w:pPr>
              <w:spacing w:after="0" w:line="240" w:lineRule="auto"/>
              <w:jc w:val="center"/>
              <w:rPr>
                <w:rFonts w:ascii="Times New Roman" w:eastAsia="Times New Roman" w:hAnsi="Times New Roman"/>
                <w:b/>
                <w:bCs/>
                <w:lang w:eastAsia="en-GB"/>
              </w:rPr>
            </w:pPr>
            <w:r w:rsidRPr="003758EE">
              <w:rPr>
                <w:rFonts w:ascii="Times New Roman" w:eastAsia="Times New Roman" w:hAnsi="Times New Roman"/>
                <w:b/>
                <w:bCs/>
                <w:lang w:eastAsia="en-GB"/>
              </w:rPr>
              <w:t>Non-grammar N</w:t>
            </w:r>
          </w:p>
        </w:tc>
        <w:tc>
          <w:tcPr>
            <w:tcW w:w="1145" w:type="dxa"/>
            <w:tcBorders>
              <w:top w:val="single" w:sz="4" w:space="0" w:color="auto"/>
              <w:left w:val="nil"/>
              <w:bottom w:val="nil"/>
              <w:right w:val="nil"/>
            </w:tcBorders>
            <w:noWrap/>
            <w:vAlign w:val="bottom"/>
            <w:hideMark/>
          </w:tcPr>
          <w:p w14:paraId="62866DB6" w14:textId="77777777" w:rsidR="00BC2872" w:rsidRPr="003758EE" w:rsidRDefault="00BC2872" w:rsidP="003758EE">
            <w:pPr>
              <w:spacing w:after="0" w:line="240" w:lineRule="auto"/>
              <w:jc w:val="center"/>
              <w:rPr>
                <w:rFonts w:ascii="Times New Roman" w:eastAsia="Times New Roman" w:hAnsi="Times New Roman"/>
                <w:b/>
                <w:bCs/>
                <w:lang w:eastAsia="en-GB"/>
              </w:rPr>
            </w:pPr>
            <w:r w:rsidRPr="003758EE">
              <w:rPr>
                <w:rFonts w:ascii="Times New Roman" w:eastAsia="Times New Roman" w:hAnsi="Times New Roman"/>
                <w:b/>
                <w:bCs/>
                <w:lang w:eastAsia="en-GB"/>
              </w:rPr>
              <w:t>Grammar N</w:t>
            </w:r>
          </w:p>
        </w:tc>
      </w:tr>
      <w:tr w:rsidR="00BC2872" w:rsidRPr="003758EE" w14:paraId="33B61943" w14:textId="77777777" w:rsidTr="003758EE">
        <w:trPr>
          <w:trHeight w:val="255"/>
        </w:trPr>
        <w:tc>
          <w:tcPr>
            <w:tcW w:w="3720" w:type="dxa"/>
            <w:tcBorders>
              <w:top w:val="nil"/>
              <w:left w:val="nil"/>
              <w:bottom w:val="single" w:sz="4" w:space="0" w:color="auto"/>
              <w:right w:val="nil"/>
            </w:tcBorders>
            <w:noWrap/>
            <w:vAlign w:val="bottom"/>
            <w:hideMark/>
          </w:tcPr>
          <w:p w14:paraId="5C8867F9" w14:textId="77777777" w:rsidR="00BC2872" w:rsidRPr="003758EE" w:rsidRDefault="00BC2872">
            <w:pPr>
              <w:spacing w:after="0" w:line="240" w:lineRule="auto"/>
              <w:rPr>
                <w:rFonts w:ascii="Times New Roman" w:eastAsia="Times New Roman" w:hAnsi="Times New Roman"/>
                <w:b/>
                <w:bCs/>
                <w:lang w:eastAsia="en-GB"/>
              </w:rPr>
            </w:pPr>
            <w:r w:rsidRPr="003758EE">
              <w:rPr>
                <w:rFonts w:ascii="Times New Roman" w:eastAsia="Times New Roman" w:hAnsi="Times New Roman"/>
                <w:b/>
                <w:bCs/>
                <w:lang w:eastAsia="en-GB"/>
              </w:rPr>
              <w:t>Outcome</w:t>
            </w:r>
          </w:p>
        </w:tc>
        <w:tc>
          <w:tcPr>
            <w:tcW w:w="1118" w:type="dxa"/>
            <w:tcBorders>
              <w:top w:val="nil"/>
              <w:left w:val="nil"/>
              <w:bottom w:val="single" w:sz="4" w:space="0" w:color="auto"/>
              <w:right w:val="nil"/>
            </w:tcBorders>
            <w:noWrap/>
            <w:vAlign w:val="bottom"/>
            <w:hideMark/>
          </w:tcPr>
          <w:p w14:paraId="7809A75A" w14:textId="77777777" w:rsidR="00BC2872" w:rsidRPr="003758EE" w:rsidRDefault="00BC2872">
            <w:pPr>
              <w:spacing w:after="0" w:line="240" w:lineRule="auto"/>
              <w:jc w:val="center"/>
              <w:rPr>
                <w:rFonts w:ascii="Times New Roman" w:eastAsia="Times New Roman" w:hAnsi="Times New Roman"/>
                <w:b/>
                <w:bCs/>
                <w:lang w:eastAsia="en-GB"/>
              </w:rPr>
            </w:pPr>
            <w:r w:rsidRPr="003758EE">
              <w:rPr>
                <w:rFonts w:ascii="Times New Roman" w:eastAsia="Times New Roman" w:hAnsi="Times New Roman"/>
                <w:b/>
                <w:bCs/>
                <w:lang w:eastAsia="en-GB"/>
              </w:rPr>
              <w:t>Effect</w:t>
            </w:r>
          </w:p>
        </w:tc>
        <w:tc>
          <w:tcPr>
            <w:tcW w:w="802" w:type="dxa"/>
            <w:tcBorders>
              <w:top w:val="nil"/>
              <w:left w:val="nil"/>
              <w:bottom w:val="single" w:sz="4" w:space="0" w:color="auto"/>
              <w:right w:val="nil"/>
            </w:tcBorders>
            <w:noWrap/>
            <w:vAlign w:val="bottom"/>
            <w:hideMark/>
          </w:tcPr>
          <w:p w14:paraId="2566171E" w14:textId="77777777" w:rsidR="00BC2872" w:rsidRPr="003758EE" w:rsidRDefault="00BC2872">
            <w:pPr>
              <w:spacing w:after="0" w:line="240" w:lineRule="auto"/>
              <w:jc w:val="center"/>
              <w:rPr>
                <w:rFonts w:ascii="Times New Roman" w:eastAsia="Times New Roman" w:hAnsi="Times New Roman"/>
                <w:b/>
                <w:bCs/>
                <w:lang w:eastAsia="en-GB"/>
              </w:rPr>
            </w:pPr>
            <w:r w:rsidRPr="003758EE">
              <w:rPr>
                <w:rFonts w:ascii="Times New Roman" w:eastAsia="Times New Roman" w:hAnsi="Times New Roman"/>
                <w:b/>
                <w:bCs/>
                <w:lang w:eastAsia="en-GB"/>
              </w:rPr>
              <w:t>SE</w:t>
            </w:r>
          </w:p>
        </w:tc>
        <w:tc>
          <w:tcPr>
            <w:tcW w:w="1118" w:type="dxa"/>
            <w:tcBorders>
              <w:top w:val="nil"/>
              <w:left w:val="nil"/>
              <w:bottom w:val="single" w:sz="4" w:space="0" w:color="auto"/>
              <w:right w:val="nil"/>
            </w:tcBorders>
            <w:noWrap/>
            <w:vAlign w:val="bottom"/>
            <w:hideMark/>
          </w:tcPr>
          <w:p w14:paraId="58919145" w14:textId="77777777" w:rsidR="00BC2872" w:rsidRPr="003758EE" w:rsidRDefault="00BC2872">
            <w:pPr>
              <w:spacing w:after="0" w:line="240" w:lineRule="auto"/>
              <w:jc w:val="center"/>
              <w:rPr>
                <w:rFonts w:ascii="Times New Roman" w:eastAsia="Times New Roman" w:hAnsi="Times New Roman"/>
                <w:b/>
                <w:bCs/>
                <w:lang w:eastAsia="en-GB"/>
              </w:rPr>
            </w:pPr>
            <w:r w:rsidRPr="003758EE">
              <w:rPr>
                <w:rFonts w:ascii="Times New Roman" w:eastAsia="Times New Roman" w:hAnsi="Times New Roman"/>
                <w:b/>
                <w:bCs/>
                <w:lang w:eastAsia="en-GB"/>
              </w:rPr>
              <w:t>Effect</w:t>
            </w:r>
          </w:p>
        </w:tc>
        <w:tc>
          <w:tcPr>
            <w:tcW w:w="802" w:type="dxa"/>
            <w:tcBorders>
              <w:top w:val="nil"/>
              <w:left w:val="nil"/>
              <w:bottom w:val="single" w:sz="4" w:space="0" w:color="auto"/>
              <w:right w:val="nil"/>
            </w:tcBorders>
            <w:noWrap/>
            <w:vAlign w:val="bottom"/>
            <w:hideMark/>
          </w:tcPr>
          <w:p w14:paraId="637EE6D2" w14:textId="77777777" w:rsidR="00BC2872" w:rsidRPr="003758EE" w:rsidRDefault="00BC2872">
            <w:pPr>
              <w:spacing w:after="0" w:line="240" w:lineRule="auto"/>
              <w:jc w:val="center"/>
              <w:rPr>
                <w:rFonts w:ascii="Times New Roman" w:eastAsia="Times New Roman" w:hAnsi="Times New Roman"/>
                <w:b/>
                <w:bCs/>
                <w:lang w:eastAsia="en-GB"/>
              </w:rPr>
            </w:pPr>
            <w:r w:rsidRPr="003758EE">
              <w:rPr>
                <w:rFonts w:ascii="Times New Roman" w:eastAsia="Times New Roman" w:hAnsi="Times New Roman"/>
                <w:b/>
                <w:bCs/>
                <w:lang w:eastAsia="en-GB"/>
              </w:rPr>
              <w:t>SE</w:t>
            </w:r>
          </w:p>
        </w:tc>
        <w:tc>
          <w:tcPr>
            <w:tcW w:w="1360" w:type="dxa"/>
            <w:tcBorders>
              <w:top w:val="nil"/>
              <w:left w:val="nil"/>
              <w:bottom w:val="single" w:sz="4" w:space="0" w:color="auto"/>
              <w:right w:val="nil"/>
            </w:tcBorders>
            <w:noWrap/>
            <w:vAlign w:val="bottom"/>
            <w:hideMark/>
          </w:tcPr>
          <w:p w14:paraId="1669EF91" w14:textId="77777777" w:rsidR="00BC2872" w:rsidRPr="003758EE" w:rsidRDefault="00BC2872">
            <w:pPr>
              <w:spacing w:after="0" w:line="240" w:lineRule="auto"/>
              <w:rPr>
                <w:rFonts w:ascii="Times New Roman" w:eastAsia="Times New Roman" w:hAnsi="Times New Roman"/>
                <w:b/>
                <w:bCs/>
                <w:lang w:eastAsia="en-GB"/>
              </w:rPr>
            </w:pPr>
            <w:r w:rsidRPr="003758EE">
              <w:rPr>
                <w:rFonts w:ascii="Times New Roman" w:eastAsia="Times New Roman" w:hAnsi="Times New Roman"/>
                <w:b/>
                <w:bCs/>
                <w:lang w:eastAsia="en-GB"/>
              </w:rPr>
              <w:t> </w:t>
            </w:r>
          </w:p>
        </w:tc>
        <w:tc>
          <w:tcPr>
            <w:tcW w:w="1145" w:type="dxa"/>
            <w:tcBorders>
              <w:top w:val="nil"/>
              <w:left w:val="nil"/>
              <w:bottom w:val="single" w:sz="4" w:space="0" w:color="auto"/>
              <w:right w:val="nil"/>
            </w:tcBorders>
            <w:noWrap/>
            <w:vAlign w:val="bottom"/>
            <w:hideMark/>
          </w:tcPr>
          <w:p w14:paraId="79184904" w14:textId="77777777" w:rsidR="00BC2872" w:rsidRPr="003758EE" w:rsidRDefault="00BC2872">
            <w:pPr>
              <w:spacing w:after="0" w:line="240" w:lineRule="auto"/>
              <w:rPr>
                <w:rFonts w:ascii="Times New Roman" w:eastAsia="Times New Roman" w:hAnsi="Times New Roman"/>
                <w:b/>
                <w:bCs/>
                <w:lang w:eastAsia="en-GB"/>
              </w:rPr>
            </w:pPr>
            <w:r w:rsidRPr="003758EE">
              <w:rPr>
                <w:rFonts w:ascii="Times New Roman" w:eastAsia="Times New Roman" w:hAnsi="Times New Roman"/>
                <w:b/>
                <w:bCs/>
                <w:lang w:eastAsia="en-GB"/>
              </w:rPr>
              <w:t> </w:t>
            </w:r>
          </w:p>
        </w:tc>
      </w:tr>
      <w:tr w:rsidR="00BC2872" w:rsidRPr="003758EE" w14:paraId="1F956B03" w14:textId="77777777" w:rsidTr="003758EE">
        <w:trPr>
          <w:trHeight w:val="255"/>
        </w:trPr>
        <w:tc>
          <w:tcPr>
            <w:tcW w:w="3720" w:type="dxa"/>
            <w:noWrap/>
            <w:vAlign w:val="bottom"/>
            <w:hideMark/>
          </w:tcPr>
          <w:p w14:paraId="6BF3EE16" w14:textId="77777777" w:rsidR="00BC2872" w:rsidRPr="003758EE" w:rsidRDefault="00BC2872">
            <w:pPr>
              <w:spacing w:after="0" w:line="240" w:lineRule="auto"/>
              <w:rPr>
                <w:rFonts w:ascii="Times New Roman" w:eastAsia="Times New Roman" w:hAnsi="Times New Roman"/>
                <w:lang w:eastAsia="en-GB"/>
              </w:rPr>
            </w:pPr>
            <w:r w:rsidRPr="003758EE">
              <w:rPr>
                <w:rFonts w:ascii="Times New Roman" w:eastAsia="Times New Roman" w:hAnsi="Times New Roman"/>
                <w:lang w:eastAsia="en-GB"/>
              </w:rPr>
              <w:t>Academic self-concept</w:t>
            </w:r>
          </w:p>
        </w:tc>
        <w:tc>
          <w:tcPr>
            <w:tcW w:w="1118" w:type="dxa"/>
            <w:noWrap/>
            <w:vAlign w:val="bottom"/>
            <w:hideMark/>
          </w:tcPr>
          <w:p w14:paraId="0801BE87"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-0.16</w:t>
            </w:r>
          </w:p>
        </w:tc>
        <w:tc>
          <w:tcPr>
            <w:tcW w:w="802" w:type="dxa"/>
            <w:noWrap/>
            <w:vAlign w:val="bottom"/>
            <w:hideMark/>
          </w:tcPr>
          <w:p w14:paraId="45F6F053"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0.17</w:t>
            </w:r>
          </w:p>
        </w:tc>
        <w:tc>
          <w:tcPr>
            <w:tcW w:w="1118" w:type="dxa"/>
            <w:noWrap/>
            <w:vAlign w:val="bottom"/>
            <w:hideMark/>
          </w:tcPr>
          <w:p w14:paraId="2D6E6B3B"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0.02</w:t>
            </w:r>
          </w:p>
        </w:tc>
        <w:tc>
          <w:tcPr>
            <w:tcW w:w="802" w:type="dxa"/>
            <w:noWrap/>
            <w:vAlign w:val="bottom"/>
            <w:hideMark/>
          </w:tcPr>
          <w:p w14:paraId="0014906D"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0.11</w:t>
            </w:r>
          </w:p>
        </w:tc>
        <w:tc>
          <w:tcPr>
            <w:tcW w:w="1360" w:type="dxa"/>
            <w:noWrap/>
            <w:vAlign w:val="bottom"/>
            <w:hideMark/>
          </w:tcPr>
          <w:p w14:paraId="2FF55ED8"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677</w:t>
            </w:r>
          </w:p>
        </w:tc>
        <w:tc>
          <w:tcPr>
            <w:tcW w:w="1145" w:type="dxa"/>
            <w:noWrap/>
            <w:vAlign w:val="bottom"/>
            <w:hideMark/>
          </w:tcPr>
          <w:p w14:paraId="7344559D"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166</w:t>
            </w:r>
          </w:p>
        </w:tc>
      </w:tr>
      <w:tr w:rsidR="00BC2872" w:rsidRPr="003758EE" w14:paraId="00970150" w14:textId="77777777" w:rsidTr="003758EE">
        <w:trPr>
          <w:trHeight w:val="255"/>
        </w:trPr>
        <w:tc>
          <w:tcPr>
            <w:tcW w:w="3720" w:type="dxa"/>
            <w:noWrap/>
            <w:vAlign w:val="bottom"/>
            <w:hideMark/>
          </w:tcPr>
          <w:p w14:paraId="4237190C" w14:textId="77777777" w:rsidR="00BC2872" w:rsidRPr="003758EE" w:rsidRDefault="00BC2872">
            <w:pPr>
              <w:spacing w:after="0" w:line="240" w:lineRule="auto"/>
              <w:rPr>
                <w:rFonts w:ascii="Times New Roman" w:eastAsia="Times New Roman" w:hAnsi="Times New Roman"/>
                <w:lang w:eastAsia="en-GB"/>
              </w:rPr>
            </w:pPr>
            <w:r w:rsidRPr="003758EE">
              <w:rPr>
                <w:rFonts w:ascii="Times New Roman" w:eastAsia="Times New Roman" w:hAnsi="Times New Roman"/>
                <w:lang w:eastAsia="en-GB"/>
              </w:rPr>
              <w:t>University aspirations</w:t>
            </w:r>
          </w:p>
        </w:tc>
        <w:tc>
          <w:tcPr>
            <w:tcW w:w="1118" w:type="dxa"/>
            <w:noWrap/>
            <w:vAlign w:val="bottom"/>
            <w:hideMark/>
          </w:tcPr>
          <w:p w14:paraId="56C8BBB9"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0.06</w:t>
            </w:r>
          </w:p>
        </w:tc>
        <w:tc>
          <w:tcPr>
            <w:tcW w:w="802" w:type="dxa"/>
            <w:noWrap/>
            <w:vAlign w:val="bottom"/>
            <w:hideMark/>
          </w:tcPr>
          <w:p w14:paraId="6DD6844B"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0.13</w:t>
            </w:r>
          </w:p>
        </w:tc>
        <w:tc>
          <w:tcPr>
            <w:tcW w:w="1118" w:type="dxa"/>
            <w:noWrap/>
            <w:vAlign w:val="bottom"/>
            <w:hideMark/>
          </w:tcPr>
          <w:p w14:paraId="599E1426"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0.25</w:t>
            </w:r>
          </w:p>
        </w:tc>
        <w:tc>
          <w:tcPr>
            <w:tcW w:w="802" w:type="dxa"/>
            <w:noWrap/>
            <w:vAlign w:val="bottom"/>
            <w:hideMark/>
          </w:tcPr>
          <w:p w14:paraId="2077ED05"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0.09</w:t>
            </w:r>
          </w:p>
        </w:tc>
        <w:tc>
          <w:tcPr>
            <w:tcW w:w="1360" w:type="dxa"/>
            <w:noWrap/>
            <w:vAlign w:val="bottom"/>
            <w:hideMark/>
          </w:tcPr>
          <w:p w14:paraId="33CC8BEB"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645</w:t>
            </w:r>
          </w:p>
        </w:tc>
        <w:tc>
          <w:tcPr>
            <w:tcW w:w="1145" w:type="dxa"/>
            <w:noWrap/>
            <w:vAlign w:val="bottom"/>
            <w:hideMark/>
          </w:tcPr>
          <w:p w14:paraId="49208B90"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170</w:t>
            </w:r>
          </w:p>
        </w:tc>
      </w:tr>
      <w:tr w:rsidR="00BC2872" w:rsidRPr="003758EE" w14:paraId="2F594667" w14:textId="77777777" w:rsidTr="003758EE">
        <w:trPr>
          <w:trHeight w:val="255"/>
        </w:trPr>
        <w:tc>
          <w:tcPr>
            <w:tcW w:w="3720" w:type="dxa"/>
            <w:noWrap/>
            <w:vAlign w:val="bottom"/>
            <w:hideMark/>
          </w:tcPr>
          <w:p w14:paraId="3C1A000D" w14:textId="77777777" w:rsidR="00BC2872" w:rsidRPr="003758EE" w:rsidRDefault="00BC2872">
            <w:pPr>
              <w:spacing w:after="0" w:line="240" w:lineRule="auto"/>
              <w:rPr>
                <w:rFonts w:ascii="Times New Roman" w:eastAsia="Times New Roman" w:hAnsi="Times New Roman"/>
                <w:lang w:eastAsia="en-GB"/>
              </w:rPr>
            </w:pPr>
            <w:r w:rsidRPr="003758EE">
              <w:rPr>
                <w:rFonts w:ascii="Times New Roman" w:eastAsia="Times New Roman" w:hAnsi="Times New Roman"/>
                <w:lang w:eastAsia="en-GB"/>
              </w:rPr>
              <w:t>Mental health</w:t>
            </w:r>
          </w:p>
        </w:tc>
        <w:tc>
          <w:tcPr>
            <w:tcW w:w="1118" w:type="dxa"/>
            <w:noWrap/>
            <w:vAlign w:val="bottom"/>
            <w:hideMark/>
          </w:tcPr>
          <w:p w14:paraId="4C80D016"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-0.09</w:t>
            </w:r>
          </w:p>
        </w:tc>
        <w:tc>
          <w:tcPr>
            <w:tcW w:w="802" w:type="dxa"/>
            <w:noWrap/>
            <w:vAlign w:val="bottom"/>
            <w:hideMark/>
          </w:tcPr>
          <w:p w14:paraId="04BBA760"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0.16</w:t>
            </w:r>
          </w:p>
        </w:tc>
        <w:tc>
          <w:tcPr>
            <w:tcW w:w="1118" w:type="dxa"/>
            <w:noWrap/>
            <w:vAlign w:val="bottom"/>
            <w:hideMark/>
          </w:tcPr>
          <w:p w14:paraId="2E10B703"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-0.08</w:t>
            </w:r>
          </w:p>
        </w:tc>
        <w:tc>
          <w:tcPr>
            <w:tcW w:w="802" w:type="dxa"/>
            <w:noWrap/>
            <w:vAlign w:val="bottom"/>
            <w:hideMark/>
          </w:tcPr>
          <w:p w14:paraId="5249BD37"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0.11</w:t>
            </w:r>
          </w:p>
        </w:tc>
        <w:tc>
          <w:tcPr>
            <w:tcW w:w="1360" w:type="dxa"/>
            <w:noWrap/>
            <w:vAlign w:val="bottom"/>
            <w:hideMark/>
          </w:tcPr>
          <w:p w14:paraId="71ECB9A0"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657</w:t>
            </w:r>
          </w:p>
        </w:tc>
        <w:tc>
          <w:tcPr>
            <w:tcW w:w="1145" w:type="dxa"/>
            <w:noWrap/>
            <w:vAlign w:val="bottom"/>
            <w:hideMark/>
          </w:tcPr>
          <w:p w14:paraId="219A1661"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170</w:t>
            </w:r>
          </w:p>
        </w:tc>
      </w:tr>
      <w:tr w:rsidR="00BC2872" w:rsidRPr="003758EE" w14:paraId="6D3A722D" w14:textId="77777777" w:rsidTr="003758EE">
        <w:trPr>
          <w:trHeight w:val="255"/>
        </w:trPr>
        <w:tc>
          <w:tcPr>
            <w:tcW w:w="3720" w:type="dxa"/>
            <w:noWrap/>
            <w:vAlign w:val="bottom"/>
            <w:hideMark/>
          </w:tcPr>
          <w:p w14:paraId="0EEEBBFB" w14:textId="77777777" w:rsidR="00BC2872" w:rsidRPr="003758EE" w:rsidRDefault="00BC2872">
            <w:pPr>
              <w:spacing w:after="0" w:line="240" w:lineRule="auto"/>
              <w:rPr>
                <w:rFonts w:ascii="Times New Roman" w:eastAsia="Times New Roman" w:hAnsi="Times New Roman"/>
                <w:lang w:eastAsia="en-GB"/>
              </w:rPr>
            </w:pPr>
            <w:r w:rsidRPr="003758EE">
              <w:rPr>
                <w:rFonts w:ascii="Times New Roman" w:eastAsia="Times New Roman" w:hAnsi="Times New Roman"/>
                <w:lang w:eastAsia="en-GB"/>
              </w:rPr>
              <w:t>Parent thinks child will stay in school</w:t>
            </w:r>
          </w:p>
        </w:tc>
        <w:tc>
          <w:tcPr>
            <w:tcW w:w="1118" w:type="dxa"/>
            <w:noWrap/>
            <w:vAlign w:val="bottom"/>
            <w:hideMark/>
          </w:tcPr>
          <w:p w14:paraId="77AE487F"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0.03</w:t>
            </w:r>
          </w:p>
        </w:tc>
        <w:tc>
          <w:tcPr>
            <w:tcW w:w="802" w:type="dxa"/>
            <w:noWrap/>
            <w:vAlign w:val="bottom"/>
            <w:hideMark/>
          </w:tcPr>
          <w:p w14:paraId="742038CE"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0.04</w:t>
            </w:r>
          </w:p>
        </w:tc>
        <w:tc>
          <w:tcPr>
            <w:tcW w:w="1118" w:type="dxa"/>
            <w:noWrap/>
            <w:vAlign w:val="bottom"/>
            <w:hideMark/>
          </w:tcPr>
          <w:p w14:paraId="13301CAB"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0.06</w:t>
            </w:r>
          </w:p>
        </w:tc>
        <w:tc>
          <w:tcPr>
            <w:tcW w:w="802" w:type="dxa"/>
            <w:noWrap/>
            <w:vAlign w:val="bottom"/>
            <w:hideMark/>
          </w:tcPr>
          <w:p w14:paraId="37C879E7"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0.03</w:t>
            </w:r>
          </w:p>
        </w:tc>
        <w:tc>
          <w:tcPr>
            <w:tcW w:w="1360" w:type="dxa"/>
            <w:noWrap/>
            <w:vAlign w:val="bottom"/>
            <w:hideMark/>
          </w:tcPr>
          <w:p w14:paraId="20F96C16"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685</w:t>
            </w:r>
          </w:p>
        </w:tc>
        <w:tc>
          <w:tcPr>
            <w:tcW w:w="1145" w:type="dxa"/>
            <w:noWrap/>
            <w:vAlign w:val="bottom"/>
            <w:hideMark/>
          </w:tcPr>
          <w:p w14:paraId="1BB44151"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162</w:t>
            </w:r>
          </w:p>
        </w:tc>
      </w:tr>
      <w:tr w:rsidR="00BC2872" w:rsidRPr="003758EE" w14:paraId="4909EE6A" w14:textId="77777777" w:rsidTr="003758EE">
        <w:trPr>
          <w:trHeight w:val="255"/>
        </w:trPr>
        <w:tc>
          <w:tcPr>
            <w:tcW w:w="3720" w:type="dxa"/>
            <w:noWrap/>
            <w:vAlign w:val="bottom"/>
            <w:hideMark/>
          </w:tcPr>
          <w:p w14:paraId="763B1990" w14:textId="77777777" w:rsidR="00BC2872" w:rsidRPr="003758EE" w:rsidRDefault="00BC2872">
            <w:pPr>
              <w:spacing w:after="0" w:line="240" w:lineRule="auto"/>
              <w:rPr>
                <w:rFonts w:ascii="Times New Roman" w:eastAsia="Times New Roman" w:hAnsi="Times New Roman"/>
                <w:lang w:eastAsia="en-GB"/>
              </w:rPr>
            </w:pPr>
            <w:r w:rsidRPr="003758EE">
              <w:rPr>
                <w:rFonts w:ascii="Times New Roman" w:eastAsia="Times New Roman" w:hAnsi="Times New Roman"/>
                <w:lang w:eastAsia="en-GB"/>
              </w:rPr>
              <w:t>Parent thinks child will go to uni</w:t>
            </w:r>
          </w:p>
        </w:tc>
        <w:tc>
          <w:tcPr>
            <w:tcW w:w="1118" w:type="dxa"/>
            <w:noWrap/>
            <w:vAlign w:val="bottom"/>
            <w:hideMark/>
          </w:tcPr>
          <w:p w14:paraId="545094D5"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0.04</w:t>
            </w:r>
          </w:p>
        </w:tc>
        <w:tc>
          <w:tcPr>
            <w:tcW w:w="802" w:type="dxa"/>
            <w:noWrap/>
            <w:vAlign w:val="bottom"/>
            <w:hideMark/>
          </w:tcPr>
          <w:p w14:paraId="326AA265"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0.08</w:t>
            </w:r>
          </w:p>
        </w:tc>
        <w:tc>
          <w:tcPr>
            <w:tcW w:w="1118" w:type="dxa"/>
            <w:noWrap/>
            <w:vAlign w:val="bottom"/>
            <w:hideMark/>
          </w:tcPr>
          <w:p w14:paraId="3FE4CF90"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0.09</w:t>
            </w:r>
          </w:p>
        </w:tc>
        <w:tc>
          <w:tcPr>
            <w:tcW w:w="802" w:type="dxa"/>
            <w:noWrap/>
            <w:vAlign w:val="bottom"/>
            <w:hideMark/>
          </w:tcPr>
          <w:p w14:paraId="47FB9D1B"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0.05</w:t>
            </w:r>
          </w:p>
        </w:tc>
        <w:tc>
          <w:tcPr>
            <w:tcW w:w="1360" w:type="dxa"/>
            <w:noWrap/>
            <w:vAlign w:val="bottom"/>
            <w:hideMark/>
          </w:tcPr>
          <w:p w14:paraId="1AC6EDD3"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684</w:t>
            </w:r>
          </w:p>
        </w:tc>
        <w:tc>
          <w:tcPr>
            <w:tcW w:w="1145" w:type="dxa"/>
            <w:noWrap/>
            <w:vAlign w:val="bottom"/>
            <w:hideMark/>
          </w:tcPr>
          <w:p w14:paraId="5C9E8966"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163</w:t>
            </w:r>
          </w:p>
        </w:tc>
      </w:tr>
      <w:tr w:rsidR="00BC2872" w:rsidRPr="003758EE" w14:paraId="640B136D" w14:textId="77777777" w:rsidTr="003758EE">
        <w:trPr>
          <w:trHeight w:val="255"/>
        </w:trPr>
        <w:tc>
          <w:tcPr>
            <w:tcW w:w="3720" w:type="dxa"/>
            <w:noWrap/>
            <w:vAlign w:val="bottom"/>
            <w:hideMark/>
          </w:tcPr>
          <w:p w14:paraId="1D0C229D" w14:textId="77777777" w:rsidR="00BC2872" w:rsidRPr="003758EE" w:rsidRDefault="00BC2872">
            <w:pPr>
              <w:spacing w:after="0" w:line="240" w:lineRule="auto"/>
              <w:rPr>
                <w:rFonts w:ascii="Times New Roman" w:eastAsia="Times New Roman" w:hAnsi="Times New Roman"/>
                <w:lang w:eastAsia="en-GB"/>
              </w:rPr>
            </w:pPr>
            <w:r w:rsidRPr="003758EE">
              <w:rPr>
                <w:rFonts w:ascii="Times New Roman" w:eastAsia="Times New Roman" w:hAnsi="Times New Roman"/>
                <w:lang w:eastAsia="en-GB"/>
              </w:rPr>
              <w:t>Self-esteem scale</w:t>
            </w:r>
          </w:p>
        </w:tc>
        <w:tc>
          <w:tcPr>
            <w:tcW w:w="1118" w:type="dxa"/>
            <w:noWrap/>
            <w:vAlign w:val="bottom"/>
            <w:hideMark/>
          </w:tcPr>
          <w:p w14:paraId="7598AD29"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-0.03</w:t>
            </w:r>
          </w:p>
        </w:tc>
        <w:tc>
          <w:tcPr>
            <w:tcW w:w="802" w:type="dxa"/>
            <w:noWrap/>
            <w:vAlign w:val="bottom"/>
            <w:hideMark/>
          </w:tcPr>
          <w:p w14:paraId="7D37ECB6"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0.16</w:t>
            </w:r>
          </w:p>
        </w:tc>
        <w:tc>
          <w:tcPr>
            <w:tcW w:w="1118" w:type="dxa"/>
            <w:noWrap/>
            <w:vAlign w:val="bottom"/>
            <w:hideMark/>
          </w:tcPr>
          <w:p w14:paraId="6580F4D5"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-0.09</w:t>
            </w:r>
          </w:p>
        </w:tc>
        <w:tc>
          <w:tcPr>
            <w:tcW w:w="802" w:type="dxa"/>
            <w:noWrap/>
            <w:vAlign w:val="bottom"/>
            <w:hideMark/>
          </w:tcPr>
          <w:p w14:paraId="1F3D6CD1"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0.11</w:t>
            </w:r>
          </w:p>
        </w:tc>
        <w:tc>
          <w:tcPr>
            <w:tcW w:w="1360" w:type="dxa"/>
            <w:noWrap/>
            <w:vAlign w:val="bottom"/>
            <w:hideMark/>
          </w:tcPr>
          <w:p w14:paraId="128454D0"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656</w:t>
            </w:r>
          </w:p>
        </w:tc>
        <w:tc>
          <w:tcPr>
            <w:tcW w:w="1145" w:type="dxa"/>
            <w:noWrap/>
            <w:vAlign w:val="bottom"/>
            <w:hideMark/>
          </w:tcPr>
          <w:p w14:paraId="79B65C97"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171</w:t>
            </w:r>
          </w:p>
        </w:tc>
      </w:tr>
      <w:tr w:rsidR="00BC2872" w:rsidRPr="003758EE" w14:paraId="1E11EFAD" w14:textId="77777777" w:rsidTr="003758EE">
        <w:trPr>
          <w:trHeight w:val="255"/>
        </w:trPr>
        <w:tc>
          <w:tcPr>
            <w:tcW w:w="3720" w:type="dxa"/>
            <w:noWrap/>
            <w:vAlign w:val="bottom"/>
            <w:hideMark/>
          </w:tcPr>
          <w:p w14:paraId="17F51F22" w14:textId="77777777" w:rsidR="00BC2872" w:rsidRPr="003758EE" w:rsidRDefault="00BC2872">
            <w:pPr>
              <w:spacing w:after="0" w:line="240" w:lineRule="auto"/>
              <w:rPr>
                <w:rFonts w:ascii="Times New Roman" w:eastAsia="Times New Roman" w:hAnsi="Times New Roman"/>
                <w:lang w:eastAsia="en-GB"/>
              </w:rPr>
            </w:pPr>
            <w:r w:rsidRPr="003758EE">
              <w:rPr>
                <w:rFonts w:ascii="Times New Roman" w:eastAsia="Times New Roman" w:hAnsi="Times New Roman"/>
                <w:lang w:eastAsia="en-GB"/>
              </w:rPr>
              <w:t>SDQ behavioural scale</w:t>
            </w:r>
          </w:p>
        </w:tc>
        <w:tc>
          <w:tcPr>
            <w:tcW w:w="1118" w:type="dxa"/>
            <w:noWrap/>
            <w:vAlign w:val="bottom"/>
            <w:hideMark/>
          </w:tcPr>
          <w:p w14:paraId="31B8095C"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0.12</w:t>
            </w:r>
          </w:p>
        </w:tc>
        <w:tc>
          <w:tcPr>
            <w:tcW w:w="802" w:type="dxa"/>
            <w:noWrap/>
            <w:vAlign w:val="bottom"/>
            <w:hideMark/>
          </w:tcPr>
          <w:p w14:paraId="7C4BD620"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0.15</w:t>
            </w:r>
          </w:p>
        </w:tc>
        <w:tc>
          <w:tcPr>
            <w:tcW w:w="1118" w:type="dxa"/>
            <w:noWrap/>
            <w:vAlign w:val="bottom"/>
            <w:hideMark/>
          </w:tcPr>
          <w:p w14:paraId="04628350"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0.08</w:t>
            </w:r>
          </w:p>
        </w:tc>
        <w:tc>
          <w:tcPr>
            <w:tcW w:w="802" w:type="dxa"/>
            <w:noWrap/>
            <w:vAlign w:val="bottom"/>
            <w:hideMark/>
          </w:tcPr>
          <w:p w14:paraId="525446F0"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0.09</w:t>
            </w:r>
          </w:p>
        </w:tc>
        <w:tc>
          <w:tcPr>
            <w:tcW w:w="1360" w:type="dxa"/>
            <w:noWrap/>
            <w:vAlign w:val="bottom"/>
            <w:hideMark/>
          </w:tcPr>
          <w:p w14:paraId="06324BD8"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656</w:t>
            </w:r>
          </w:p>
        </w:tc>
        <w:tc>
          <w:tcPr>
            <w:tcW w:w="1145" w:type="dxa"/>
            <w:noWrap/>
            <w:vAlign w:val="bottom"/>
            <w:hideMark/>
          </w:tcPr>
          <w:p w14:paraId="52944B19"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166</w:t>
            </w:r>
          </w:p>
        </w:tc>
      </w:tr>
      <w:tr w:rsidR="00BC2872" w:rsidRPr="003758EE" w14:paraId="35873DC2" w14:textId="77777777" w:rsidTr="003758EE">
        <w:trPr>
          <w:trHeight w:val="255"/>
        </w:trPr>
        <w:tc>
          <w:tcPr>
            <w:tcW w:w="3720" w:type="dxa"/>
            <w:noWrap/>
            <w:vAlign w:val="bottom"/>
            <w:hideMark/>
          </w:tcPr>
          <w:p w14:paraId="31248169" w14:textId="77777777" w:rsidR="00BC2872" w:rsidRPr="003758EE" w:rsidRDefault="00BC2872">
            <w:pPr>
              <w:spacing w:after="0" w:line="240" w:lineRule="auto"/>
              <w:rPr>
                <w:rFonts w:ascii="Times New Roman" w:eastAsia="Times New Roman" w:hAnsi="Times New Roman"/>
                <w:lang w:eastAsia="en-GB"/>
              </w:rPr>
            </w:pPr>
            <w:r w:rsidRPr="003758EE">
              <w:rPr>
                <w:rFonts w:ascii="Times New Roman" w:eastAsia="Times New Roman" w:hAnsi="Times New Roman"/>
                <w:lang w:eastAsia="en-GB"/>
              </w:rPr>
              <w:t>School engagement scale</w:t>
            </w:r>
          </w:p>
        </w:tc>
        <w:tc>
          <w:tcPr>
            <w:tcW w:w="1118" w:type="dxa"/>
            <w:noWrap/>
            <w:vAlign w:val="bottom"/>
            <w:hideMark/>
          </w:tcPr>
          <w:p w14:paraId="60857082"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0.05</w:t>
            </w:r>
          </w:p>
        </w:tc>
        <w:tc>
          <w:tcPr>
            <w:tcW w:w="802" w:type="dxa"/>
            <w:noWrap/>
            <w:vAlign w:val="bottom"/>
            <w:hideMark/>
          </w:tcPr>
          <w:p w14:paraId="7A3A237C"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0.15</w:t>
            </w:r>
          </w:p>
        </w:tc>
        <w:tc>
          <w:tcPr>
            <w:tcW w:w="1118" w:type="dxa"/>
            <w:noWrap/>
            <w:vAlign w:val="bottom"/>
            <w:hideMark/>
          </w:tcPr>
          <w:p w14:paraId="23703A58"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-0.01</w:t>
            </w:r>
          </w:p>
        </w:tc>
        <w:tc>
          <w:tcPr>
            <w:tcW w:w="802" w:type="dxa"/>
            <w:noWrap/>
            <w:vAlign w:val="bottom"/>
            <w:hideMark/>
          </w:tcPr>
          <w:p w14:paraId="237B03D5"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0.10</w:t>
            </w:r>
          </w:p>
        </w:tc>
        <w:tc>
          <w:tcPr>
            <w:tcW w:w="1360" w:type="dxa"/>
            <w:noWrap/>
            <w:vAlign w:val="bottom"/>
            <w:hideMark/>
          </w:tcPr>
          <w:p w14:paraId="414ECF41"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677</w:t>
            </w:r>
          </w:p>
        </w:tc>
        <w:tc>
          <w:tcPr>
            <w:tcW w:w="1145" w:type="dxa"/>
            <w:noWrap/>
            <w:vAlign w:val="bottom"/>
            <w:hideMark/>
          </w:tcPr>
          <w:p w14:paraId="0771D865"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166</w:t>
            </w:r>
          </w:p>
        </w:tc>
      </w:tr>
      <w:tr w:rsidR="00BC2872" w:rsidRPr="003758EE" w14:paraId="3AD809C9" w14:textId="77777777" w:rsidTr="003758EE">
        <w:trPr>
          <w:trHeight w:val="255"/>
        </w:trPr>
        <w:tc>
          <w:tcPr>
            <w:tcW w:w="3720" w:type="dxa"/>
            <w:noWrap/>
            <w:vAlign w:val="bottom"/>
            <w:hideMark/>
          </w:tcPr>
          <w:p w14:paraId="2059159E" w14:textId="77777777" w:rsidR="00BC2872" w:rsidRPr="003758EE" w:rsidRDefault="00BC2872">
            <w:pPr>
              <w:spacing w:after="0" w:line="240" w:lineRule="auto"/>
              <w:rPr>
                <w:rFonts w:ascii="Times New Roman" w:eastAsia="Times New Roman" w:hAnsi="Times New Roman"/>
                <w:lang w:eastAsia="en-GB"/>
              </w:rPr>
            </w:pPr>
            <w:r w:rsidRPr="003758EE">
              <w:rPr>
                <w:rFonts w:ascii="Times New Roman" w:eastAsia="Times New Roman" w:hAnsi="Times New Roman"/>
                <w:lang w:eastAsia="en-GB"/>
              </w:rPr>
              <w:t>Child receives tutoring age 14</w:t>
            </w:r>
          </w:p>
        </w:tc>
        <w:tc>
          <w:tcPr>
            <w:tcW w:w="1118" w:type="dxa"/>
            <w:noWrap/>
            <w:vAlign w:val="bottom"/>
            <w:hideMark/>
          </w:tcPr>
          <w:p w14:paraId="149F1595"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0.02</w:t>
            </w:r>
          </w:p>
        </w:tc>
        <w:tc>
          <w:tcPr>
            <w:tcW w:w="802" w:type="dxa"/>
            <w:noWrap/>
            <w:vAlign w:val="bottom"/>
            <w:hideMark/>
          </w:tcPr>
          <w:p w14:paraId="360BBE09"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0.05</w:t>
            </w:r>
          </w:p>
        </w:tc>
        <w:tc>
          <w:tcPr>
            <w:tcW w:w="1118" w:type="dxa"/>
            <w:noWrap/>
            <w:vAlign w:val="bottom"/>
            <w:hideMark/>
          </w:tcPr>
          <w:p w14:paraId="7B862EFD"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0.03</w:t>
            </w:r>
          </w:p>
        </w:tc>
        <w:tc>
          <w:tcPr>
            <w:tcW w:w="802" w:type="dxa"/>
            <w:noWrap/>
            <w:vAlign w:val="bottom"/>
            <w:hideMark/>
          </w:tcPr>
          <w:p w14:paraId="65C5AA4D"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0.03</w:t>
            </w:r>
          </w:p>
        </w:tc>
        <w:tc>
          <w:tcPr>
            <w:tcW w:w="1360" w:type="dxa"/>
            <w:noWrap/>
            <w:vAlign w:val="bottom"/>
            <w:hideMark/>
          </w:tcPr>
          <w:p w14:paraId="6B2338B1"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647</w:t>
            </w:r>
          </w:p>
        </w:tc>
        <w:tc>
          <w:tcPr>
            <w:tcW w:w="1145" w:type="dxa"/>
            <w:noWrap/>
            <w:vAlign w:val="bottom"/>
            <w:hideMark/>
          </w:tcPr>
          <w:p w14:paraId="4142CDA5"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149</w:t>
            </w:r>
          </w:p>
        </w:tc>
      </w:tr>
      <w:tr w:rsidR="00BC2872" w:rsidRPr="003758EE" w14:paraId="15B7A64C" w14:textId="77777777" w:rsidTr="003758EE">
        <w:trPr>
          <w:trHeight w:val="255"/>
        </w:trPr>
        <w:tc>
          <w:tcPr>
            <w:tcW w:w="3720" w:type="dxa"/>
            <w:noWrap/>
            <w:vAlign w:val="bottom"/>
            <w:hideMark/>
          </w:tcPr>
          <w:p w14:paraId="0CFC2B81" w14:textId="77777777" w:rsidR="00BC2872" w:rsidRPr="003758EE" w:rsidRDefault="00BC2872">
            <w:pPr>
              <w:spacing w:after="0" w:line="240" w:lineRule="auto"/>
              <w:rPr>
                <w:rFonts w:ascii="Times New Roman" w:eastAsia="Times New Roman" w:hAnsi="Times New Roman"/>
                <w:lang w:eastAsia="en-GB"/>
              </w:rPr>
            </w:pPr>
            <w:r w:rsidRPr="003758EE">
              <w:rPr>
                <w:rFonts w:ascii="Times New Roman" w:eastAsia="Times New Roman" w:hAnsi="Times New Roman"/>
                <w:lang w:eastAsia="en-GB"/>
              </w:rPr>
              <w:t>Child receives tutoring age 14 (English)</w:t>
            </w:r>
          </w:p>
        </w:tc>
        <w:tc>
          <w:tcPr>
            <w:tcW w:w="1118" w:type="dxa"/>
            <w:noWrap/>
            <w:vAlign w:val="bottom"/>
            <w:hideMark/>
          </w:tcPr>
          <w:p w14:paraId="411DB247"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0.04</w:t>
            </w:r>
          </w:p>
        </w:tc>
        <w:tc>
          <w:tcPr>
            <w:tcW w:w="802" w:type="dxa"/>
            <w:noWrap/>
            <w:vAlign w:val="bottom"/>
            <w:hideMark/>
          </w:tcPr>
          <w:p w14:paraId="2B4D3366"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0.03</w:t>
            </w:r>
          </w:p>
        </w:tc>
        <w:tc>
          <w:tcPr>
            <w:tcW w:w="1118" w:type="dxa"/>
            <w:noWrap/>
            <w:vAlign w:val="bottom"/>
            <w:hideMark/>
          </w:tcPr>
          <w:p w14:paraId="4BB98F38"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0.03</w:t>
            </w:r>
          </w:p>
        </w:tc>
        <w:tc>
          <w:tcPr>
            <w:tcW w:w="802" w:type="dxa"/>
            <w:noWrap/>
            <w:vAlign w:val="bottom"/>
            <w:hideMark/>
          </w:tcPr>
          <w:p w14:paraId="28B835E8"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0.03</w:t>
            </w:r>
          </w:p>
        </w:tc>
        <w:tc>
          <w:tcPr>
            <w:tcW w:w="1360" w:type="dxa"/>
            <w:noWrap/>
            <w:vAlign w:val="bottom"/>
            <w:hideMark/>
          </w:tcPr>
          <w:p w14:paraId="3DF8C199"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647</w:t>
            </w:r>
          </w:p>
        </w:tc>
        <w:tc>
          <w:tcPr>
            <w:tcW w:w="1145" w:type="dxa"/>
            <w:noWrap/>
            <w:vAlign w:val="bottom"/>
            <w:hideMark/>
          </w:tcPr>
          <w:p w14:paraId="0B27ECE4"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149</w:t>
            </w:r>
          </w:p>
        </w:tc>
      </w:tr>
      <w:tr w:rsidR="00BC2872" w:rsidRPr="003758EE" w14:paraId="46666D61" w14:textId="77777777" w:rsidTr="003758EE">
        <w:trPr>
          <w:trHeight w:val="255"/>
        </w:trPr>
        <w:tc>
          <w:tcPr>
            <w:tcW w:w="3720" w:type="dxa"/>
            <w:noWrap/>
            <w:vAlign w:val="bottom"/>
            <w:hideMark/>
          </w:tcPr>
          <w:p w14:paraId="41735F51" w14:textId="77777777" w:rsidR="00BC2872" w:rsidRPr="003758EE" w:rsidRDefault="00BC2872">
            <w:pPr>
              <w:spacing w:after="0" w:line="240" w:lineRule="auto"/>
              <w:rPr>
                <w:rFonts w:ascii="Times New Roman" w:eastAsia="Times New Roman" w:hAnsi="Times New Roman"/>
                <w:lang w:eastAsia="en-GB"/>
              </w:rPr>
            </w:pPr>
            <w:r w:rsidRPr="003758EE">
              <w:rPr>
                <w:rFonts w:ascii="Times New Roman" w:eastAsia="Times New Roman" w:hAnsi="Times New Roman"/>
                <w:lang w:eastAsia="en-GB"/>
              </w:rPr>
              <w:t>Child receives tutoring age 14 (Maths)</w:t>
            </w:r>
          </w:p>
        </w:tc>
        <w:tc>
          <w:tcPr>
            <w:tcW w:w="1118" w:type="dxa"/>
            <w:noWrap/>
            <w:vAlign w:val="bottom"/>
            <w:hideMark/>
          </w:tcPr>
          <w:p w14:paraId="021C78A0"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0.05</w:t>
            </w:r>
          </w:p>
        </w:tc>
        <w:tc>
          <w:tcPr>
            <w:tcW w:w="802" w:type="dxa"/>
            <w:noWrap/>
            <w:vAlign w:val="bottom"/>
            <w:hideMark/>
          </w:tcPr>
          <w:p w14:paraId="194C4F92"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0.05</w:t>
            </w:r>
          </w:p>
        </w:tc>
        <w:tc>
          <w:tcPr>
            <w:tcW w:w="1118" w:type="dxa"/>
            <w:noWrap/>
            <w:vAlign w:val="bottom"/>
            <w:hideMark/>
          </w:tcPr>
          <w:p w14:paraId="1F95456C"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0.03</w:t>
            </w:r>
          </w:p>
        </w:tc>
        <w:tc>
          <w:tcPr>
            <w:tcW w:w="802" w:type="dxa"/>
            <w:noWrap/>
            <w:vAlign w:val="bottom"/>
            <w:hideMark/>
          </w:tcPr>
          <w:p w14:paraId="3C94FF40"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0.03</w:t>
            </w:r>
          </w:p>
        </w:tc>
        <w:tc>
          <w:tcPr>
            <w:tcW w:w="1360" w:type="dxa"/>
            <w:noWrap/>
            <w:vAlign w:val="bottom"/>
            <w:hideMark/>
          </w:tcPr>
          <w:p w14:paraId="3B110AE0"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647</w:t>
            </w:r>
          </w:p>
        </w:tc>
        <w:tc>
          <w:tcPr>
            <w:tcW w:w="1145" w:type="dxa"/>
            <w:noWrap/>
            <w:vAlign w:val="bottom"/>
            <w:hideMark/>
          </w:tcPr>
          <w:p w14:paraId="17DAF7F0"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149</w:t>
            </w:r>
          </w:p>
        </w:tc>
      </w:tr>
      <w:tr w:rsidR="00BC2872" w:rsidRPr="003758EE" w14:paraId="43F90368" w14:textId="77777777" w:rsidTr="003758EE">
        <w:trPr>
          <w:trHeight w:val="255"/>
        </w:trPr>
        <w:tc>
          <w:tcPr>
            <w:tcW w:w="3720" w:type="dxa"/>
            <w:noWrap/>
            <w:vAlign w:val="bottom"/>
            <w:hideMark/>
          </w:tcPr>
          <w:p w14:paraId="627F0F1B" w14:textId="77777777" w:rsidR="00BC2872" w:rsidRPr="003758EE" w:rsidRDefault="00BC2872">
            <w:pPr>
              <w:spacing w:after="0" w:line="240" w:lineRule="auto"/>
              <w:rPr>
                <w:rFonts w:ascii="Times New Roman" w:eastAsia="Times New Roman" w:hAnsi="Times New Roman"/>
                <w:lang w:eastAsia="en-GB"/>
              </w:rPr>
            </w:pPr>
            <w:r w:rsidRPr="003758EE">
              <w:rPr>
                <w:rFonts w:ascii="Times New Roman" w:eastAsia="Times New Roman" w:hAnsi="Times New Roman"/>
                <w:lang w:eastAsia="en-GB"/>
              </w:rPr>
              <w:t>Well-being scale</w:t>
            </w:r>
          </w:p>
        </w:tc>
        <w:tc>
          <w:tcPr>
            <w:tcW w:w="1118" w:type="dxa"/>
            <w:noWrap/>
            <w:vAlign w:val="bottom"/>
            <w:hideMark/>
          </w:tcPr>
          <w:p w14:paraId="3F737C17"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0.03</w:t>
            </w:r>
          </w:p>
        </w:tc>
        <w:tc>
          <w:tcPr>
            <w:tcW w:w="802" w:type="dxa"/>
            <w:noWrap/>
            <w:vAlign w:val="bottom"/>
            <w:hideMark/>
          </w:tcPr>
          <w:p w14:paraId="4C6C4CCE"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0.17</w:t>
            </w:r>
          </w:p>
        </w:tc>
        <w:tc>
          <w:tcPr>
            <w:tcW w:w="1118" w:type="dxa"/>
            <w:noWrap/>
            <w:vAlign w:val="bottom"/>
            <w:hideMark/>
          </w:tcPr>
          <w:p w14:paraId="71CB5B7E"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0.00</w:t>
            </w:r>
          </w:p>
        </w:tc>
        <w:tc>
          <w:tcPr>
            <w:tcW w:w="802" w:type="dxa"/>
            <w:noWrap/>
            <w:vAlign w:val="bottom"/>
            <w:hideMark/>
          </w:tcPr>
          <w:p w14:paraId="2181D6C1"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0.11</w:t>
            </w:r>
          </w:p>
        </w:tc>
        <w:tc>
          <w:tcPr>
            <w:tcW w:w="1360" w:type="dxa"/>
            <w:noWrap/>
            <w:vAlign w:val="bottom"/>
            <w:hideMark/>
          </w:tcPr>
          <w:p w14:paraId="0D1865D6"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656</w:t>
            </w:r>
          </w:p>
        </w:tc>
        <w:tc>
          <w:tcPr>
            <w:tcW w:w="1145" w:type="dxa"/>
            <w:noWrap/>
            <w:vAlign w:val="bottom"/>
            <w:hideMark/>
          </w:tcPr>
          <w:p w14:paraId="7C076D4C"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170</w:t>
            </w:r>
          </w:p>
        </w:tc>
      </w:tr>
      <w:tr w:rsidR="00BC2872" w:rsidRPr="003758EE" w14:paraId="023FEE5F" w14:textId="77777777" w:rsidTr="003758EE">
        <w:trPr>
          <w:trHeight w:val="255"/>
        </w:trPr>
        <w:tc>
          <w:tcPr>
            <w:tcW w:w="3720" w:type="dxa"/>
            <w:noWrap/>
            <w:vAlign w:val="bottom"/>
            <w:hideMark/>
          </w:tcPr>
          <w:p w14:paraId="43047DEE" w14:textId="77777777" w:rsidR="00BC2872" w:rsidRPr="003758EE" w:rsidRDefault="00BC2872">
            <w:pPr>
              <w:spacing w:after="0" w:line="240" w:lineRule="auto"/>
              <w:rPr>
                <w:rFonts w:ascii="Times New Roman" w:eastAsia="Times New Roman" w:hAnsi="Times New Roman"/>
                <w:lang w:eastAsia="en-GB"/>
              </w:rPr>
            </w:pPr>
            <w:r w:rsidRPr="003758EE">
              <w:rPr>
                <w:rFonts w:ascii="Times New Roman" w:eastAsia="Times New Roman" w:hAnsi="Times New Roman"/>
                <w:lang w:eastAsia="en-GB"/>
              </w:rPr>
              <w:t>English vocabulary scale</w:t>
            </w:r>
          </w:p>
        </w:tc>
        <w:tc>
          <w:tcPr>
            <w:tcW w:w="1118" w:type="dxa"/>
            <w:noWrap/>
            <w:vAlign w:val="bottom"/>
            <w:hideMark/>
          </w:tcPr>
          <w:p w14:paraId="1E5FE270"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0.16</w:t>
            </w:r>
          </w:p>
        </w:tc>
        <w:tc>
          <w:tcPr>
            <w:tcW w:w="802" w:type="dxa"/>
            <w:noWrap/>
            <w:vAlign w:val="bottom"/>
            <w:hideMark/>
          </w:tcPr>
          <w:p w14:paraId="5F7EA765"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0.16</w:t>
            </w:r>
          </w:p>
        </w:tc>
        <w:tc>
          <w:tcPr>
            <w:tcW w:w="1118" w:type="dxa"/>
            <w:noWrap/>
            <w:vAlign w:val="bottom"/>
            <w:hideMark/>
          </w:tcPr>
          <w:p w14:paraId="18E8BD30"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0.35</w:t>
            </w:r>
          </w:p>
        </w:tc>
        <w:tc>
          <w:tcPr>
            <w:tcW w:w="802" w:type="dxa"/>
            <w:noWrap/>
            <w:vAlign w:val="bottom"/>
            <w:hideMark/>
          </w:tcPr>
          <w:p w14:paraId="33AE98B4"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0.11</w:t>
            </w:r>
          </w:p>
        </w:tc>
        <w:tc>
          <w:tcPr>
            <w:tcW w:w="1360" w:type="dxa"/>
            <w:noWrap/>
            <w:vAlign w:val="bottom"/>
            <w:hideMark/>
          </w:tcPr>
          <w:p w14:paraId="4C25090E"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649</w:t>
            </w:r>
          </w:p>
        </w:tc>
        <w:tc>
          <w:tcPr>
            <w:tcW w:w="1145" w:type="dxa"/>
            <w:noWrap/>
            <w:vAlign w:val="bottom"/>
            <w:hideMark/>
          </w:tcPr>
          <w:p w14:paraId="43D94BDB"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156</w:t>
            </w:r>
          </w:p>
        </w:tc>
      </w:tr>
      <w:tr w:rsidR="00BC2872" w:rsidRPr="003758EE" w14:paraId="7EA35E56" w14:textId="77777777" w:rsidTr="003758EE">
        <w:trPr>
          <w:trHeight w:val="255"/>
        </w:trPr>
        <w:tc>
          <w:tcPr>
            <w:tcW w:w="3720" w:type="dxa"/>
            <w:noWrap/>
            <w:vAlign w:val="bottom"/>
            <w:hideMark/>
          </w:tcPr>
          <w:p w14:paraId="69A875DF" w14:textId="77777777" w:rsidR="00BC2872" w:rsidRPr="003758EE" w:rsidRDefault="00BC2872">
            <w:pPr>
              <w:spacing w:after="0" w:line="240" w:lineRule="auto"/>
              <w:rPr>
                <w:rFonts w:ascii="Times New Roman" w:eastAsia="Times New Roman" w:hAnsi="Times New Roman"/>
                <w:lang w:eastAsia="en-GB"/>
              </w:rPr>
            </w:pPr>
            <w:r w:rsidRPr="003758EE">
              <w:rPr>
                <w:rFonts w:ascii="Times New Roman" w:eastAsia="Times New Roman" w:hAnsi="Times New Roman"/>
                <w:lang w:eastAsia="en-GB"/>
              </w:rPr>
              <w:t>Well-being scale</w:t>
            </w:r>
          </w:p>
        </w:tc>
        <w:tc>
          <w:tcPr>
            <w:tcW w:w="1118" w:type="dxa"/>
            <w:noWrap/>
            <w:vAlign w:val="bottom"/>
            <w:hideMark/>
          </w:tcPr>
          <w:p w14:paraId="7EBED12A"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0.04</w:t>
            </w:r>
          </w:p>
        </w:tc>
        <w:tc>
          <w:tcPr>
            <w:tcW w:w="802" w:type="dxa"/>
            <w:noWrap/>
            <w:vAlign w:val="bottom"/>
            <w:hideMark/>
          </w:tcPr>
          <w:p w14:paraId="796B3157"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0.16</w:t>
            </w:r>
          </w:p>
        </w:tc>
        <w:tc>
          <w:tcPr>
            <w:tcW w:w="1118" w:type="dxa"/>
            <w:noWrap/>
            <w:vAlign w:val="bottom"/>
            <w:hideMark/>
          </w:tcPr>
          <w:p w14:paraId="2050C4D4"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0.10</w:t>
            </w:r>
          </w:p>
        </w:tc>
        <w:tc>
          <w:tcPr>
            <w:tcW w:w="802" w:type="dxa"/>
            <w:noWrap/>
            <w:vAlign w:val="bottom"/>
            <w:hideMark/>
          </w:tcPr>
          <w:p w14:paraId="559BB3FC"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0.11</w:t>
            </w:r>
          </w:p>
        </w:tc>
        <w:tc>
          <w:tcPr>
            <w:tcW w:w="1360" w:type="dxa"/>
            <w:noWrap/>
            <w:vAlign w:val="bottom"/>
            <w:hideMark/>
          </w:tcPr>
          <w:p w14:paraId="5154A283"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656</w:t>
            </w:r>
          </w:p>
        </w:tc>
        <w:tc>
          <w:tcPr>
            <w:tcW w:w="1145" w:type="dxa"/>
            <w:noWrap/>
            <w:vAlign w:val="bottom"/>
            <w:hideMark/>
          </w:tcPr>
          <w:p w14:paraId="36EB5EDF"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170</w:t>
            </w:r>
          </w:p>
        </w:tc>
      </w:tr>
      <w:tr w:rsidR="00BC2872" w:rsidRPr="003758EE" w14:paraId="247F6E2F" w14:textId="77777777" w:rsidTr="003758EE">
        <w:trPr>
          <w:trHeight w:val="255"/>
        </w:trPr>
        <w:tc>
          <w:tcPr>
            <w:tcW w:w="3720" w:type="dxa"/>
            <w:noWrap/>
            <w:vAlign w:val="bottom"/>
            <w:hideMark/>
          </w:tcPr>
          <w:p w14:paraId="5C66F477" w14:textId="77777777" w:rsidR="00BC2872" w:rsidRPr="003758EE" w:rsidRDefault="00BC2872">
            <w:pPr>
              <w:spacing w:after="0" w:line="240" w:lineRule="auto"/>
              <w:rPr>
                <w:rFonts w:ascii="Times New Roman" w:eastAsia="Times New Roman" w:hAnsi="Times New Roman"/>
                <w:lang w:eastAsia="en-GB"/>
              </w:rPr>
            </w:pPr>
            <w:r w:rsidRPr="003758EE">
              <w:rPr>
                <w:rFonts w:ascii="Times New Roman" w:eastAsia="Times New Roman" w:hAnsi="Times New Roman"/>
                <w:lang w:eastAsia="en-GB"/>
              </w:rPr>
              <w:t>Bullied scale</w:t>
            </w:r>
          </w:p>
        </w:tc>
        <w:tc>
          <w:tcPr>
            <w:tcW w:w="1118" w:type="dxa"/>
            <w:noWrap/>
            <w:vAlign w:val="bottom"/>
            <w:hideMark/>
          </w:tcPr>
          <w:p w14:paraId="74BD505F"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-0.10</w:t>
            </w:r>
          </w:p>
        </w:tc>
        <w:tc>
          <w:tcPr>
            <w:tcW w:w="802" w:type="dxa"/>
            <w:noWrap/>
            <w:vAlign w:val="bottom"/>
            <w:hideMark/>
          </w:tcPr>
          <w:p w14:paraId="1DC12FDE"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0.16</w:t>
            </w:r>
          </w:p>
        </w:tc>
        <w:tc>
          <w:tcPr>
            <w:tcW w:w="1118" w:type="dxa"/>
            <w:noWrap/>
            <w:vAlign w:val="bottom"/>
            <w:hideMark/>
          </w:tcPr>
          <w:p w14:paraId="17562C18"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-0.04</w:t>
            </w:r>
          </w:p>
        </w:tc>
        <w:tc>
          <w:tcPr>
            <w:tcW w:w="802" w:type="dxa"/>
            <w:noWrap/>
            <w:vAlign w:val="bottom"/>
            <w:hideMark/>
          </w:tcPr>
          <w:p w14:paraId="5FE66364"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0.11</w:t>
            </w:r>
          </w:p>
        </w:tc>
        <w:tc>
          <w:tcPr>
            <w:tcW w:w="1360" w:type="dxa"/>
            <w:noWrap/>
            <w:vAlign w:val="bottom"/>
            <w:hideMark/>
          </w:tcPr>
          <w:p w14:paraId="247FE8E5"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657</w:t>
            </w:r>
          </w:p>
        </w:tc>
        <w:tc>
          <w:tcPr>
            <w:tcW w:w="1145" w:type="dxa"/>
            <w:noWrap/>
            <w:vAlign w:val="bottom"/>
            <w:hideMark/>
          </w:tcPr>
          <w:p w14:paraId="5A164C71"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170</w:t>
            </w:r>
          </w:p>
        </w:tc>
      </w:tr>
      <w:tr w:rsidR="00BC2872" w:rsidRPr="003758EE" w14:paraId="5B8CE6BF" w14:textId="77777777" w:rsidTr="003758EE">
        <w:trPr>
          <w:trHeight w:val="255"/>
        </w:trPr>
        <w:tc>
          <w:tcPr>
            <w:tcW w:w="3720" w:type="dxa"/>
            <w:noWrap/>
            <w:vAlign w:val="bottom"/>
            <w:hideMark/>
          </w:tcPr>
          <w:p w14:paraId="47B2C077" w14:textId="77777777" w:rsidR="00BC2872" w:rsidRPr="003758EE" w:rsidRDefault="00BC2872">
            <w:pPr>
              <w:spacing w:after="0" w:line="240" w:lineRule="auto"/>
              <w:rPr>
                <w:rFonts w:ascii="Times New Roman" w:eastAsia="Times New Roman" w:hAnsi="Times New Roman"/>
                <w:lang w:eastAsia="en-GB"/>
              </w:rPr>
            </w:pPr>
            <w:r w:rsidRPr="003758EE">
              <w:rPr>
                <w:rFonts w:ascii="Times New Roman" w:eastAsia="Times New Roman" w:hAnsi="Times New Roman"/>
                <w:lang w:eastAsia="en-GB"/>
              </w:rPr>
              <w:t>Friends behaviour at school</w:t>
            </w:r>
          </w:p>
        </w:tc>
        <w:tc>
          <w:tcPr>
            <w:tcW w:w="1118" w:type="dxa"/>
            <w:noWrap/>
            <w:vAlign w:val="bottom"/>
            <w:hideMark/>
          </w:tcPr>
          <w:p w14:paraId="2F8E6255"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0.19</w:t>
            </w:r>
          </w:p>
        </w:tc>
        <w:tc>
          <w:tcPr>
            <w:tcW w:w="802" w:type="dxa"/>
            <w:noWrap/>
            <w:vAlign w:val="bottom"/>
            <w:hideMark/>
          </w:tcPr>
          <w:p w14:paraId="045F2D33"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0.15</w:t>
            </w:r>
          </w:p>
        </w:tc>
        <w:tc>
          <w:tcPr>
            <w:tcW w:w="1118" w:type="dxa"/>
            <w:noWrap/>
            <w:vAlign w:val="bottom"/>
            <w:hideMark/>
          </w:tcPr>
          <w:p w14:paraId="5255BA98"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0.18</w:t>
            </w:r>
          </w:p>
        </w:tc>
        <w:tc>
          <w:tcPr>
            <w:tcW w:w="802" w:type="dxa"/>
            <w:noWrap/>
            <w:vAlign w:val="bottom"/>
            <w:hideMark/>
          </w:tcPr>
          <w:p w14:paraId="3DE4347B"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0.11</w:t>
            </w:r>
          </w:p>
        </w:tc>
        <w:tc>
          <w:tcPr>
            <w:tcW w:w="1360" w:type="dxa"/>
            <w:noWrap/>
            <w:vAlign w:val="bottom"/>
            <w:hideMark/>
          </w:tcPr>
          <w:p w14:paraId="76BE35A9"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572</w:t>
            </w:r>
          </w:p>
        </w:tc>
        <w:tc>
          <w:tcPr>
            <w:tcW w:w="1145" w:type="dxa"/>
            <w:noWrap/>
            <w:vAlign w:val="bottom"/>
            <w:hideMark/>
          </w:tcPr>
          <w:p w14:paraId="7A1D9292"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151</w:t>
            </w:r>
          </w:p>
        </w:tc>
      </w:tr>
      <w:tr w:rsidR="00BC2872" w:rsidRPr="003758EE" w14:paraId="47FED778" w14:textId="77777777" w:rsidTr="003758EE">
        <w:trPr>
          <w:trHeight w:val="255"/>
        </w:trPr>
        <w:tc>
          <w:tcPr>
            <w:tcW w:w="3720" w:type="dxa"/>
            <w:noWrap/>
            <w:vAlign w:val="bottom"/>
            <w:hideMark/>
          </w:tcPr>
          <w:p w14:paraId="477D0308" w14:textId="77777777" w:rsidR="00BC2872" w:rsidRPr="003758EE" w:rsidRDefault="00BC2872">
            <w:pPr>
              <w:spacing w:after="0" w:line="240" w:lineRule="auto"/>
              <w:rPr>
                <w:rFonts w:ascii="Times New Roman" w:eastAsia="Times New Roman" w:hAnsi="Times New Roman"/>
                <w:lang w:eastAsia="en-GB"/>
              </w:rPr>
            </w:pPr>
            <w:r w:rsidRPr="003758EE">
              <w:rPr>
                <w:rFonts w:ascii="Times New Roman" w:eastAsia="Times New Roman" w:hAnsi="Times New Roman"/>
                <w:lang w:eastAsia="en-GB"/>
              </w:rPr>
              <w:t>Aspire to a professional job</w:t>
            </w:r>
          </w:p>
        </w:tc>
        <w:tc>
          <w:tcPr>
            <w:tcW w:w="1118" w:type="dxa"/>
            <w:noWrap/>
            <w:vAlign w:val="bottom"/>
            <w:hideMark/>
          </w:tcPr>
          <w:p w14:paraId="21EA14FD"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0.13</w:t>
            </w:r>
          </w:p>
        </w:tc>
        <w:tc>
          <w:tcPr>
            <w:tcW w:w="802" w:type="dxa"/>
            <w:noWrap/>
            <w:vAlign w:val="bottom"/>
            <w:hideMark/>
          </w:tcPr>
          <w:p w14:paraId="2C33E18A"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0.08</w:t>
            </w:r>
          </w:p>
        </w:tc>
        <w:tc>
          <w:tcPr>
            <w:tcW w:w="1118" w:type="dxa"/>
            <w:noWrap/>
            <w:vAlign w:val="bottom"/>
            <w:hideMark/>
          </w:tcPr>
          <w:p w14:paraId="5D602460"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0.14</w:t>
            </w:r>
          </w:p>
        </w:tc>
        <w:tc>
          <w:tcPr>
            <w:tcW w:w="802" w:type="dxa"/>
            <w:noWrap/>
            <w:vAlign w:val="bottom"/>
            <w:hideMark/>
          </w:tcPr>
          <w:p w14:paraId="4C606E63"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0.06</w:t>
            </w:r>
          </w:p>
        </w:tc>
        <w:tc>
          <w:tcPr>
            <w:tcW w:w="1360" w:type="dxa"/>
            <w:noWrap/>
            <w:vAlign w:val="bottom"/>
            <w:hideMark/>
          </w:tcPr>
          <w:p w14:paraId="2A779AF1"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538</w:t>
            </w:r>
          </w:p>
        </w:tc>
        <w:tc>
          <w:tcPr>
            <w:tcW w:w="1145" w:type="dxa"/>
            <w:noWrap/>
            <w:vAlign w:val="bottom"/>
            <w:hideMark/>
          </w:tcPr>
          <w:p w14:paraId="497FD443"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113</w:t>
            </w:r>
          </w:p>
        </w:tc>
      </w:tr>
      <w:tr w:rsidR="00BC2872" w:rsidRPr="003758EE" w14:paraId="5A536C70" w14:textId="77777777" w:rsidTr="003758EE">
        <w:trPr>
          <w:trHeight w:val="255"/>
        </w:trPr>
        <w:tc>
          <w:tcPr>
            <w:tcW w:w="3720" w:type="dxa"/>
            <w:noWrap/>
            <w:vAlign w:val="bottom"/>
            <w:hideMark/>
          </w:tcPr>
          <w:p w14:paraId="169CFB3A" w14:textId="77777777" w:rsidR="00BC2872" w:rsidRPr="003758EE" w:rsidRDefault="00BC2872">
            <w:pPr>
              <w:spacing w:after="0" w:line="240" w:lineRule="auto"/>
              <w:rPr>
                <w:rFonts w:ascii="Times New Roman" w:eastAsia="Times New Roman" w:hAnsi="Times New Roman"/>
                <w:lang w:eastAsia="en-GB"/>
              </w:rPr>
            </w:pPr>
            <w:r w:rsidRPr="003758EE">
              <w:rPr>
                <w:rFonts w:ascii="Times New Roman" w:eastAsia="Times New Roman" w:hAnsi="Times New Roman"/>
                <w:lang w:eastAsia="en-GB"/>
              </w:rPr>
              <w:t>Believes good qualifications needed</w:t>
            </w:r>
          </w:p>
        </w:tc>
        <w:tc>
          <w:tcPr>
            <w:tcW w:w="1118" w:type="dxa"/>
            <w:noWrap/>
            <w:vAlign w:val="bottom"/>
            <w:hideMark/>
          </w:tcPr>
          <w:p w14:paraId="1F5E9160"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-0.02</w:t>
            </w:r>
          </w:p>
        </w:tc>
        <w:tc>
          <w:tcPr>
            <w:tcW w:w="802" w:type="dxa"/>
            <w:noWrap/>
            <w:vAlign w:val="bottom"/>
            <w:hideMark/>
          </w:tcPr>
          <w:p w14:paraId="09FBD749"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0.05</w:t>
            </w:r>
          </w:p>
        </w:tc>
        <w:tc>
          <w:tcPr>
            <w:tcW w:w="1118" w:type="dxa"/>
            <w:noWrap/>
            <w:vAlign w:val="bottom"/>
            <w:hideMark/>
          </w:tcPr>
          <w:p w14:paraId="1D7EC2F8"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0.01</w:t>
            </w:r>
          </w:p>
        </w:tc>
        <w:tc>
          <w:tcPr>
            <w:tcW w:w="802" w:type="dxa"/>
            <w:noWrap/>
            <w:vAlign w:val="bottom"/>
            <w:hideMark/>
          </w:tcPr>
          <w:p w14:paraId="230A6775"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0.04</w:t>
            </w:r>
          </w:p>
        </w:tc>
        <w:tc>
          <w:tcPr>
            <w:tcW w:w="1360" w:type="dxa"/>
            <w:noWrap/>
            <w:vAlign w:val="bottom"/>
            <w:hideMark/>
          </w:tcPr>
          <w:p w14:paraId="612FB24B"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678</w:t>
            </w:r>
          </w:p>
        </w:tc>
        <w:tc>
          <w:tcPr>
            <w:tcW w:w="1145" w:type="dxa"/>
            <w:noWrap/>
            <w:vAlign w:val="bottom"/>
            <w:hideMark/>
          </w:tcPr>
          <w:p w14:paraId="7DD7C953"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166</w:t>
            </w:r>
          </w:p>
        </w:tc>
      </w:tr>
      <w:tr w:rsidR="00BC2872" w:rsidRPr="003758EE" w14:paraId="2CA43FF5" w14:textId="77777777" w:rsidTr="003758EE">
        <w:trPr>
          <w:trHeight w:val="255"/>
        </w:trPr>
        <w:tc>
          <w:tcPr>
            <w:tcW w:w="3720" w:type="dxa"/>
            <w:tcBorders>
              <w:top w:val="nil"/>
              <w:left w:val="nil"/>
              <w:bottom w:val="single" w:sz="4" w:space="0" w:color="auto"/>
              <w:right w:val="nil"/>
            </w:tcBorders>
            <w:noWrap/>
            <w:vAlign w:val="bottom"/>
            <w:hideMark/>
          </w:tcPr>
          <w:p w14:paraId="4D73E51F" w14:textId="77777777" w:rsidR="00BC2872" w:rsidRPr="003758EE" w:rsidRDefault="00BC2872">
            <w:pPr>
              <w:spacing w:after="0" w:line="240" w:lineRule="auto"/>
              <w:rPr>
                <w:rFonts w:ascii="Times New Roman" w:eastAsia="Times New Roman" w:hAnsi="Times New Roman"/>
                <w:lang w:eastAsia="en-GB"/>
              </w:rPr>
            </w:pPr>
            <w:r w:rsidRPr="003758EE">
              <w:rPr>
                <w:rFonts w:ascii="Times New Roman" w:eastAsia="Times New Roman" w:hAnsi="Times New Roman"/>
                <w:lang w:eastAsia="en-GB"/>
              </w:rPr>
              <w:t xml:space="preserve">School truancy </w:t>
            </w:r>
          </w:p>
        </w:tc>
        <w:tc>
          <w:tcPr>
            <w:tcW w:w="1118" w:type="dxa"/>
            <w:tcBorders>
              <w:top w:val="nil"/>
              <w:left w:val="nil"/>
              <w:bottom w:val="single" w:sz="4" w:space="0" w:color="auto"/>
              <w:right w:val="nil"/>
            </w:tcBorders>
            <w:noWrap/>
            <w:vAlign w:val="bottom"/>
            <w:hideMark/>
          </w:tcPr>
          <w:p w14:paraId="7229A755"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-0.03</w:t>
            </w:r>
          </w:p>
        </w:tc>
        <w:tc>
          <w:tcPr>
            <w:tcW w:w="802" w:type="dxa"/>
            <w:tcBorders>
              <w:top w:val="nil"/>
              <w:left w:val="nil"/>
              <w:bottom w:val="single" w:sz="4" w:space="0" w:color="auto"/>
              <w:right w:val="nil"/>
            </w:tcBorders>
            <w:noWrap/>
            <w:vAlign w:val="bottom"/>
            <w:hideMark/>
          </w:tcPr>
          <w:p w14:paraId="43055640"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0.04</w:t>
            </w:r>
          </w:p>
        </w:tc>
        <w:tc>
          <w:tcPr>
            <w:tcW w:w="1118" w:type="dxa"/>
            <w:tcBorders>
              <w:top w:val="nil"/>
              <w:left w:val="nil"/>
              <w:bottom w:val="single" w:sz="4" w:space="0" w:color="auto"/>
              <w:right w:val="nil"/>
            </w:tcBorders>
            <w:noWrap/>
            <w:vAlign w:val="bottom"/>
            <w:hideMark/>
          </w:tcPr>
          <w:p w14:paraId="3ECA9E28"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-0.03</w:t>
            </w:r>
          </w:p>
        </w:tc>
        <w:tc>
          <w:tcPr>
            <w:tcW w:w="802" w:type="dxa"/>
            <w:tcBorders>
              <w:top w:val="nil"/>
              <w:left w:val="nil"/>
              <w:bottom w:val="single" w:sz="4" w:space="0" w:color="auto"/>
              <w:right w:val="nil"/>
            </w:tcBorders>
            <w:noWrap/>
            <w:vAlign w:val="bottom"/>
            <w:hideMark/>
          </w:tcPr>
          <w:p w14:paraId="7E223440"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0.03</w:t>
            </w:r>
          </w:p>
        </w:tc>
        <w:tc>
          <w:tcPr>
            <w:tcW w:w="1360" w:type="dxa"/>
            <w:tcBorders>
              <w:top w:val="nil"/>
              <w:left w:val="nil"/>
              <w:bottom w:val="single" w:sz="4" w:space="0" w:color="auto"/>
              <w:right w:val="nil"/>
            </w:tcBorders>
            <w:noWrap/>
            <w:vAlign w:val="bottom"/>
            <w:hideMark/>
          </w:tcPr>
          <w:p w14:paraId="013B85A6"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677</w:t>
            </w:r>
          </w:p>
        </w:tc>
        <w:tc>
          <w:tcPr>
            <w:tcW w:w="1145" w:type="dxa"/>
            <w:tcBorders>
              <w:top w:val="nil"/>
              <w:left w:val="nil"/>
              <w:bottom w:val="single" w:sz="4" w:space="0" w:color="auto"/>
              <w:right w:val="nil"/>
            </w:tcBorders>
            <w:noWrap/>
            <w:vAlign w:val="bottom"/>
            <w:hideMark/>
          </w:tcPr>
          <w:p w14:paraId="6382D14C" w14:textId="77777777" w:rsidR="00BC2872" w:rsidRPr="003758EE" w:rsidRDefault="00BC2872">
            <w:pPr>
              <w:spacing w:after="0" w:line="240" w:lineRule="auto"/>
              <w:jc w:val="center"/>
              <w:rPr>
                <w:rFonts w:ascii="Times New Roman" w:eastAsia="Times New Roman" w:hAnsi="Times New Roman"/>
                <w:lang w:eastAsia="en-GB"/>
              </w:rPr>
            </w:pPr>
            <w:r w:rsidRPr="003758EE">
              <w:rPr>
                <w:rFonts w:ascii="Times New Roman" w:eastAsia="Times New Roman" w:hAnsi="Times New Roman"/>
                <w:lang w:eastAsia="en-GB"/>
              </w:rPr>
              <w:t>166</w:t>
            </w:r>
          </w:p>
        </w:tc>
      </w:tr>
    </w:tbl>
    <w:p w14:paraId="1A55FE67" w14:textId="77777777" w:rsidR="00657BCE" w:rsidRDefault="00657BCE" w:rsidP="00657BCE">
      <w:pPr>
        <w:pStyle w:val="ListParagraph"/>
        <w:rPr>
          <w:rFonts w:ascii="Times New Roman" w:hAnsi="Times New Roman"/>
          <w:b/>
          <w:sz w:val="24"/>
          <w:szCs w:val="24"/>
        </w:rPr>
      </w:pPr>
    </w:p>
    <w:p w14:paraId="700D6BF7" w14:textId="77777777" w:rsidR="00657BCE" w:rsidRDefault="00657BCE" w:rsidP="00657BCE">
      <w:pPr>
        <w:pStyle w:val="ListParagraph"/>
        <w:rPr>
          <w:rFonts w:ascii="Times New Roman" w:hAnsi="Times New Roman"/>
          <w:b/>
          <w:sz w:val="24"/>
          <w:szCs w:val="24"/>
        </w:rPr>
      </w:pPr>
    </w:p>
    <w:p w14:paraId="4DF3C58F" w14:textId="77777777" w:rsidR="00657BCE" w:rsidRDefault="00657BCE" w:rsidP="00657BCE">
      <w:pPr>
        <w:pStyle w:val="ListParagraph"/>
        <w:rPr>
          <w:rFonts w:ascii="Times New Roman" w:hAnsi="Times New Roman"/>
          <w:b/>
          <w:sz w:val="24"/>
          <w:szCs w:val="24"/>
        </w:rPr>
      </w:pPr>
    </w:p>
    <w:p w14:paraId="1BEEEF45" w14:textId="032F12A3" w:rsidR="00657BCE" w:rsidRPr="00657BCE" w:rsidRDefault="00657BCE" w:rsidP="00657BCE">
      <w:pPr>
        <w:pStyle w:val="ListParagraph"/>
        <w:rPr>
          <w:rFonts w:ascii="Times New Roman" w:hAnsi="Times New Roman"/>
          <w:sz w:val="24"/>
          <w:szCs w:val="24"/>
        </w:rPr>
      </w:pPr>
      <w:r w:rsidRPr="00657BCE">
        <w:rPr>
          <w:rFonts w:ascii="Times New Roman" w:hAnsi="Times New Roman"/>
          <w:sz w:val="24"/>
          <w:szCs w:val="24"/>
        </w:rPr>
        <w:t>Notes:</w:t>
      </w:r>
      <w:r>
        <w:rPr>
          <w:rFonts w:ascii="Times New Roman" w:hAnsi="Times New Roman"/>
          <w:sz w:val="24"/>
          <w:szCs w:val="24"/>
        </w:rPr>
        <w:t xml:space="preserve"> Sample restricted to selective education areas in England only (see Appendix D for further details). </w:t>
      </w:r>
    </w:p>
    <w:p w14:paraId="385DE842" w14:textId="77777777" w:rsidR="00657BCE" w:rsidRDefault="00657BCE" w:rsidP="00657BCE">
      <w:pPr>
        <w:pStyle w:val="ListParagraph"/>
        <w:rPr>
          <w:rFonts w:ascii="Times New Roman" w:hAnsi="Times New Roman"/>
          <w:b/>
          <w:sz w:val="24"/>
          <w:szCs w:val="24"/>
        </w:rPr>
      </w:pPr>
    </w:p>
    <w:p w14:paraId="05A3FCAE" w14:textId="77777777" w:rsidR="00657BCE" w:rsidRDefault="00657BCE" w:rsidP="00657BCE">
      <w:pPr>
        <w:pStyle w:val="ListParagraph"/>
        <w:rPr>
          <w:rFonts w:ascii="Times New Roman" w:hAnsi="Times New Roman"/>
          <w:b/>
          <w:sz w:val="24"/>
          <w:szCs w:val="24"/>
        </w:rPr>
      </w:pPr>
    </w:p>
    <w:p w14:paraId="7F21445F" w14:textId="77777777" w:rsidR="00657BCE" w:rsidRDefault="00657BCE" w:rsidP="00657BCE">
      <w:pPr>
        <w:pStyle w:val="ListParagraph"/>
        <w:rPr>
          <w:rFonts w:ascii="Times New Roman" w:hAnsi="Times New Roman"/>
          <w:b/>
          <w:sz w:val="24"/>
          <w:szCs w:val="24"/>
        </w:rPr>
      </w:pPr>
    </w:p>
    <w:p w14:paraId="3A48F450" w14:textId="77777777" w:rsidR="00657BCE" w:rsidRDefault="00657BCE" w:rsidP="00657BCE">
      <w:pPr>
        <w:pStyle w:val="ListParagraph"/>
        <w:rPr>
          <w:rFonts w:ascii="Times New Roman" w:hAnsi="Times New Roman"/>
          <w:b/>
          <w:sz w:val="24"/>
          <w:szCs w:val="24"/>
        </w:rPr>
      </w:pPr>
    </w:p>
    <w:p w14:paraId="1BD16806" w14:textId="77777777" w:rsidR="00657BCE" w:rsidRDefault="00657BCE" w:rsidP="00657BCE">
      <w:pPr>
        <w:pStyle w:val="ListParagraph"/>
        <w:rPr>
          <w:rFonts w:ascii="Times New Roman" w:hAnsi="Times New Roman"/>
          <w:b/>
          <w:sz w:val="24"/>
          <w:szCs w:val="24"/>
        </w:rPr>
      </w:pPr>
    </w:p>
    <w:p w14:paraId="4B90622E" w14:textId="77777777" w:rsidR="00657BCE" w:rsidRDefault="00657BCE" w:rsidP="00657BCE">
      <w:pPr>
        <w:pStyle w:val="ListParagraph"/>
        <w:rPr>
          <w:rFonts w:ascii="Times New Roman" w:hAnsi="Times New Roman"/>
          <w:b/>
          <w:sz w:val="24"/>
          <w:szCs w:val="24"/>
        </w:rPr>
      </w:pPr>
    </w:p>
    <w:p w14:paraId="7D135ACB" w14:textId="77777777" w:rsidR="00657BCE" w:rsidRDefault="00657BCE" w:rsidP="00657BCE">
      <w:pPr>
        <w:pStyle w:val="ListParagraph"/>
        <w:rPr>
          <w:rFonts w:ascii="Times New Roman" w:hAnsi="Times New Roman"/>
          <w:b/>
          <w:sz w:val="24"/>
          <w:szCs w:val="24"/>
        </w:rPr>
      </w:pPr>
    </w:p>
    <w:p w14:paraId="6A8F2703" w14:textId="77777777" w:rsidR="00657BCE" w:rsidRDefault="00657BCE" w:rsidP="00657BCE">
      <w:pPr>
        <w:pStyle w:val="ListParagraph"/>
        <w:rPr>
          <w:rFonts w:ascii="Times New Roman" w:hAnsi="Times New Roman"/>
          <w:b/>
          <w:sz w:val="24"/>
          <w:szCs w:val="24"/>
        </w:rPr>
      </w:pPr>
    </w:p>
    <w:p w14:paraId="10D8954E" w14:textId="77777777" w:rsidR="00657BCE" w:rsidRDefault="00657BCE" w:rsidP="00657BCE">
      <w:pPr>
        <w:pStyle w:val="ListParagraph"/>
        <w:rPr>
          <w:rFonts w:ascii="Times New Roman" w:hAnsi="Times New Roman"/>
          <w:b/>
          <w:sz w:val="24"/>
          <w:szCs w:val="24"/>
        </w:rPr>
      </w:pPr>
    </w:p>
    <w:p w14:paraId="5FE4846F" w14:textId="77777777" w:rsidR="00657BCE" w:rsidRDefault="00657BCE" w:rsidP="00657BCE">
      <w:pPr>
        <w:pStyle w:val="ListParagraph"/>
        <w:rPr>
          <w:rFonts w:ascii="Times New Roman" w:hAnsi="Times New Roman"/>
          <w:b/>
          <w:sz w:val="24"/>
          <w:szCs w:val="24"/>
        </w:rPr>
      </w:pPr>
    </w:p>
    <w:p w14:paraId="5CB991E1" w14:textId="77777777" w:rsidR="00657BCE" w:rsidRDefault="00657BCE" w:rsidP="00657BCE">
      <w:pPr>
        <w:pStyle w:val="ListParagraph"/>
        <w:rPr>
          <w:rFonts w:ascii="Times New Roman" w:hAnsi="Times New Roman"/>
          <w:b/>
          <w:sz w:val="24"/>
          <w:szCs w:val="24"/>
        </w:rPr>
      </w:pPr>
    </w:p>
    <w:p w14:paraId="561E52BB" w14:textId="77777777" w:rsidR="00657BCE" w:rsidRDefault="00657BCE" w:rsidP="00657BCE">
      <w:pPr>
        <w:pStyle w:val="ListParagraph"/>
        <w:rPr>
          <w:rFonts w:ascii="Times New Roman" w:hAnsi="Times New Roman"/>
          <w:b/>
          <w:sz w:val="24"/>
          <w:szCs w:val="24"/>
        </w:rPr>
      </w:pPr>
    </w:p>
    <w:p w14:paraId="6458C2A6" w14:textId="77777777" w:rsidR="00657BCE" w:rsidRDefault="00657BCE" w:rsidP="00657BCE">
      <w:pPr>
        <w:pStyle w:val="ListParagraph"/>
        <w:rPr>
          <w:rFonts w:ascii="Times New Roman" w:hAnsi="Times New Roman"/>
          <w:b/>
          <w:sz w:val="24"/>
          <w:szCs w:val="24"/>
        </w:rPr>
      </w:pPr>
    </w:p>
    <w:p w14:paraId="3C3037AA" w14:textId="77777777" w:rsidR="00657BCE" w:rsidRDefault="00657BCE" w:rsidP="00657BCE">
      <w:pPr>
        <w:pStyle w:val="ListParagraph"/>
        <w:rPr>
          <w:rFonts w:ascii="Times New Roman" w:hAnsi="Times New Roman"/>
          <w:b/>
          <w:sz w:val="24"/>
          <w:szCs w:val="24"/>
        </w:rPr>
      </w:pPr>
    </w:p>
    <w:p w14:paraId="20D45B0A" w14:textId="77777777" w:rsidR="00657BCE" w:rsidRDefault="00657BCE" w:rsidP="00657BCE">
      <w:pPr>
        <w:pStyle w:val="ListParagraph"/>
        <w:rPr>
          <w:rFonts w:ascii="Times New Roman" w:hAnsi="Times New Roman"/>
          <w:b/>
          <w:sz w:val="24"/>
          <w:szCs w:val="24"/>
        </w:rPr>
      </w:pPr>
    </w:p>
    <w:p w14:paraId="0DB53FCA" w14:textId="77777777" w:rsidR="00657BCE" w:rsidRDefault="00657BCE" w:rsidP="00657BCE">
      <w:pPr>
        <w:pStyle w:val="ListParagraph"/>
        <w:rPr>
          <w:rFonts w:ascii="Times New Roman" w:hAnsi="Times New Roman"/>
          <w:b/>
          <w:sz w:val="24"/>
          <w:szCs w:val="24"/>
        </w:rPr>
      </w:pPr>
    </w:p>
    <w:p w14:paraId="7D5CE1D9" w14:textId="77777777" w:rsidR="00657BCE" w:rsidRDefault="00657BCE" w:rsidP="00657BCE">
      <w:pPr>
        <w:pStyle w:val="ListParagraph"/>
        <w:rPr>
          <w:rFonts w:ascii="Times New Roman" w:hAnsi="Times New Roman"/>
          <w:b/>
          <w:sz w:val="24"/>
          <w:szCs w:val="24"/>
        </w:rPr>
      </w:pPr>
    </w:p>
    <w:p w14:paraId="6F514E3F" w14:textId="77777777" w:rsidR="00657BCE" w:rsidRDefault="00657BCE" w:rsidP="00657BCE">
      <w:pPr>
        <w:pStyle w:val="ListParagraph"/>
        <w:rPr>
          <w:rFonts w:ascii="Times New Roman" w:hAnsi="Times New Roman"/>
          <w:b/>
          <w:sz w:val="24"/>
          <w:szCs w:val="24"/>
        </w:rPr>
      </w:pPr>
    </w:p>
    <w:p w14:paraId="1D33B003" w14:textId="77777777" w:rsidR="00657BCE" w:rsidRDefault="00657BCE" w:rsidP="00657BCE">
      <w:pPr>
        <w:pStyle w:val="ListParagraph"/>
        <w:rPr>
          <w:rFonts w:ascii="Times New Roman" w:hAnsi="Times New Roman"/>
          <w:b/>
          <w:sz w:val="24"/>
          <w:szCs w:val="24"/>
        </w:rPr>
      </w:pPr>
    </w:p>
    <w:p w14:paraId="40CDA3A7" w14:textId="5AB4F849" w:rsidR="005A3FE1" w:rsidRPr="003758EE" w:rsidRDefault="00657BCE" w:rsidP="005A3FE1">
      <w:pPr>
        <w:pStyle w:val="ListParagraph"/>
        <w:numPr>
          <w:ilvl w:val="0"/>
          <w:numId w:val="22"/>
        </w:numPr>
        <w:jc w:val="center"/>
        <w:rPr>
          <w:rFonts w:ascii="Times New Roman" w:hAnsi="Times New Roman"/>
          <w:b/>
          <w:sz w:val="24"/>
          <w:szCs w:val="24"/>
        </w:rPr>
      </w:pPr>
      <w:r>
        <w:rPr>
          <w:rFonts w:ascii="Times New Roman" w:hAnsi="Times New Roman"/>
          <w:b/>
          <w:sz w:val="24"/>
          <w:szCs w:val="24"/>
        </w:rPr>
        <w:t>Northern Ireland</w:t>
      </w:r>
    </w:p>
    <w:tbl>
      <w:tblPr>
        <w:tblW w:w="0" w:type="auto"/>
        <w:jc w:val="center"/>
        <w:tblLook w:val="04A0" w:firstRow="1" w:lastRow="0" w:firstColumn="1" w:lastColumn="0" w:noHBand="0" w:noVBand="1"/>
      </w:tblPr>
      <w:tblGrid>
        <w:gridCol w:w="5171"/>
        <w:gridCol w:w="895"/>
        <w:gridCol w:w="601"/>
        <w:gridCol w:w="821"/>
        <w:gridCol w:w="601"/>
      </w:tblGrid>
      <w:tr w:rsidR="00D449F8" w:rsidRPr="00D449F8" w14:paraId="1908EB3F" w14:textId="77777777" w:rsidTr="00D449F8">
        <w:trPr>
          <w:trHeight w:val="300"/>
          <w:jc w:val="center"/>
        </w:trPr>
        <w:tc>
          <w:tcPr>
            <w:tcW w:w="0" w:type="auto"/>
            <w:tcBorders>
              <w:top w:val="single" w:sz="8" w:space="0" w:color="auto"/>
              <w:left w:val="nil"/>
              <w:bottom w:val="nil"/>
              <w:right w:val="nil"/>
            </w:tcBorders>
            <w:shd w:val="clear" w:color="auto" w:fill="auto"/>
            <w:noWrap/>
            <w:vAlign w:val="center"/>
            <w:hideMark/>
          </w:tcPr>
          <w:p w14:paraId="52F7E5E7" w14:textId="77777777" w:rsidR="00D449F8" w:rsidRPr="00D449F8" w:rsidRDefault="00D449F8" w:rsidP="00D449F8">
            <w:pPr>
              <w:spacing w:after="0" w:line="240" w:lineRule="auto"/>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 </w:t>
            </w:r>
          </w:p>
        </w:tc>
        <w:tc>
          <w:tcPr>
            <w:tcW w:w="0" w:type="auto"/>
            <w:gridSpan w:val="2"/>
            <w:tcBorders>
              <w:top w:val="single" w:sz="8" w:space="0" w:color="auto"/>
              <w:left w:val="nil"/>
              <w:bottom w:val="nil"/>
              <w:right w:val="nil"/>
            </w:tcBorders>
            <w:shd w:val="clear" w:color="auto" w:fill="auto"/>
            <w:noWrap/>
            <w:vAlign w:val="center"/>
            <w:hideMark/>
          </w:tcPr>
          <w:p w14:paraId="0B3BAF94" w14:textId="77777777" w:rsidR="00D449F8" w:rsidRPr="00D449F8" w:rsidRDefault="00D449F8" w:rsidP="00D449F8">
            <w:pPr>
              <w:spacing w:after="0" w:line="240" w:lineRule="auto"/>
              <w:jc w:val="center"/>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Model 1</w:t>
            </w:r>
          </w:p>
        </w:tc>
        <w:tc>
          <w:tcPr>
            <w:tcW w:w="0" w:type="auto"/>
            <w:gridSpan w:val="2"/>
            <w:tcBorders>
              <w:top w:val="single" w:sz="8" w:space="0" w:color="auto"/>
              <w:left w:val="nil"/>
              <w:bottom w:val="nil"/>
              <w:right w:val="nil"/>
            </w:tcBorders>
            <w:shd w:val="clear" w:color="auto" w:fill="auto"/>
            <w:noWrap/>
            <w:vAlign w:val="center"/>
            <w:hideMark/>
          </w:tcPr>
          <w:p w14:paraId="0BCB8062" w14:textId="77777777" w:rsidR="00D449F8" w:rsidRPr="00D449F8" w:rsidRDefault="00D449F8" w:rsidP="00D449F8">
            <w:pPr>
              <w:spacing w:after="0" w:line="240" w:lineRule="auto"/>
              <w:jc w:val="center"/>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Model 2</w:t>
            </w:r>
          </w:p>
        </w:tc>
      </w:tr>
      <w:tr w:rsidR="00D449F8" w:rsidRPr="00D449F8" w14:paraId="276B4609" w14:textId="77777777" w:rsidTr="00D449F8">
        <w:trPr>
          <w:trHeight w:val="315"/>
          <w:jc w:val="center"/>
        </w:trPr>
        <w:tc>
          <w:tcPr>
            <w:tcW w:w="0" w:type="auto"/>
            <w:tcBorders>
              <w:top w:val="nil"/>
              <w:left w:val="nil"/>
              <w:bottom w:val="single" w:sz="8" w:space="0" w:color="auto"/>
              <w:right w:val="nil"/>
            </w:tcBorders>
            <w:shd w:val="clear" w:color="auto" w:fill="auto"/>
            <w:noWrap/>
            <w:vAlign w:val="center"/>
            <w:hideMark/>
          </w:tcPr>
          <w:p w14:paraId="063599D8" w14:textId="77777777" w:rsidR="00D449F8" w:rsidRPr="00D449F8" w:rsidRDefault="00D449F8" w:rsidP="00D449F8">
            <w:pPr>
              <w:spacing w:after="0" w:line="240" w:lineRule="auto"/>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Outcome</w:t>
            </w:r>
          </w:p>
        </w:tc>
        <w:tc>
          <w:tcPr>
            <w:tcW w:w="0" w:type="auto"/>
            <w:tcBorders>
              <w:top w:val="nil"/>
              <w:left w:val="nil"/>
              <w:bottom w:val="single" w:sz="8" w:space="0" w:color="auto"/>
              <w:right w:val="nil"/>
            </w:tcBorders>
            <w:shd w:val="clear" w:color="auto" w:fill="auto"/>
            <w:noWrap/>
            <w:vAlign w:val="center"/>
            <w:hideMark/>
          </w:tcPr>
          <w:p w14:paraId="515BB1A9" w14:textId="77777777" w:rsidR="00D449F8" w:rsidRPr="00D449F8" w:rsidRDefault="00D449F8" w:rsidP="00D449F8">
            <w:pPr>
              <w:spacing w:after="0" w:line="240" w:lineRule="auto"/>
              <w:jc w:val="center"/>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Beta</w:t>
            </w:r>
          </w:p>
        </w:tc>
        <w:tc>
          <w:tcPr>
            <w:tcW w:w="0" w:type="auto"/>
            <w:tcBorders>
              <w:top w:val="nil"/>
              <w:left w:val="nil"/>
              <w:bottom w:val="single" w:sz="8" w:space="0" w:color="auto"/>
              <w:right w:val="nil"/>
            </w:tcBorders>
            <w:shd w:val="clear" w:color="auto" w:fill="auto"/>
            <w:noWrap/>
            <w:vAlign w:val="center"/>
            <w:hideMark/>
          </w:tcPr>
          <w:p w14:paraId="45BB7118" w14:textId="77777777" w:rsidR="00D449F8" w:rsidRPr="00D449F8" w:rsidRDefault="00D449F8" w:rsidP="00D449F8">
            <w:pPr>
              <w:spacing w:after="0" w:line="240" w:lineRule="auto"/>
              <w:jc w:val="center"/>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SE</w:t>
            </w:r>
          </w:p>
        </w:tc>
        <w:tc>
          <w:tcPr>
            <w:tcW w:w="0" w:type="auto"/>
            <w:tcBorders>
              <w:top w:val="nil"/>
              <w:left w:val="nil"/>
              <w:bottom w:val="single" w:sz="8" w:space="0" w:color="auto"/>
              <w:right w:val="nil"/>
            </w:tcBorders>
            <w:shd w:val="clear" w:color="auto" w:fill="auto"/>
            <w:noWrap/>
            <w:vAlign w:val="center"/>
            <w:hideMark/>
          </w:tcPr>
          <w:p w14:paraId="42EE713F" w14:textId="77777777" w:rsidR="00D449F8" w:rsidRPr="00D449F8" w:rsidRDefault="00D449F8" w:rsidP="00D449F8">
            <w:pPr>
              <w:spacing w:after="0" w:line="240" w:lineRule="auto"/>
              <w:jc w:val="center"/>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Beta</w:t>
            </w:r>
          </w:p>
        </w:tc>
        <w:tc>
          <w:tcPr>
            <w:tcW w:w="0" w:type="auto"/>
            <w:tcBorders>
              <w:top w:val="nil"/>
              <w:left w:val="nil"/>
              <w:bottom w:val="single" w:sz="8" w:space="0" w:color="auto"/>
              <w:right w:val="nil"/>
            </w:tcBorders>
            <w:shd w:val="clear" w:color="auto" w:fill="auto"/>
            <w:noWrap/>
            <w:vAlign w:val="center"/>
            <w:hideMark/>
          </w:tcPr>
          <w:p w14:paraId="507B5B52" w14:textId="77777777" w:rsidR="00D449F8" w:rsidRPr="00D449F8" w:rsidRDefault="00D449F8" w:rsidP="00D449F8">
            <w:pPr>
              <w:spacing w:after="0" w:line="240" w:lineRule="auto"/>
              <w:jc w:val="center"/>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SE</w:t>
            </w:r>
          </w:p>
        </w:tc>
      </w:tr>
      <w:tr w:rsidR="00D449F8" w:rsidRPr="00D449F8" w14:paraId="3E16F1B7" w14:textId="77777777" w:rsidTr="00D449F8">
        <w:trPr>
          <w:trHeight w:val="300"/>
          <w:jc w:val="center"/>
        </w:trPr>
        <w:tc>
          <w:tcPr>
            <w:tcW w:w="0" w:type="auto"/>
            <w:tcBorders>
              <w:top w:val="nil"/>
              <w:left w:val="nil"/>
              <w:bottom w:val="nil"/>
              <w:right w:val="nil"/>
            </w:tcBorders>
            <w:shd w:val="clear" w:color="auto" w:fill="auto"/>
            <w:noWrap/>
            <w:vAlign w:val="center"/>
            <w:hideMark/>
          </w:tcPr>
          <w:p w14:paraId="596A9AAA" w14:textId="77777777" w:rsidR="00D449F8" w:rsidRPr="00D449F8" w:rsidRDefault="00D449F8" w:rsidP="00D449F8">
            <w:pPr>
              <w:spacing w:after="0" w:line="240" w:lineRule="auto"/>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Attitudes towards school</w:t>
            </w:r>
          </w:p>
        </w:tc>
        <w:tc>
          <w:tcPr>
            <w:tcW w:w="0" w:type="auto"/>
            <w:tcBorders>
              <w:top w:val="nil"/>
              <w:left w:val="nil"/>
              <w:bottom w:val="nil"/>
              <w:right w:val="nil"/>
            </w:tcBorders>
            <w:shd w:val="clear" w:color="auto" w:fill="auto"/>
            <w:noWrap/>
            <w:vAlign w:val="center"/>
            <w:hideMark/>
          </w:tcPr>
          <w:p w14:paraId="69BC4BF7" w14:textId="77777777" w:rsidR="00D449F8" w:rsidRPr="00D449F8" w:rsidRDefault="00D449F8" w:rsidP="00D449F8">
            <w:pPr>
              <w:spacing w:after="0" w:line="240" w:lineRule="auto"/>
              <w:rPr>
                <w:rFonts w:ascii="Times New Roman" w:eastAsia="Times New Roman" w:hAnsi="Times New Roman"/>
                <w:b/>
                <w:bCs/>
                <w:color w:val="000000"/>
                <w:lang w:eastAsia="en-GB"/>
              </w:rPr>
            </w:pPr>
          </w:p>
        </w:tc>
        <w:tc>
          <w:tcPr>
            <w:tcW w:w="0" w:type="auto"/>
            <w:tcBorders>
              <w:top w:val="nil"/>
              <w:left w:val="nil"/>
              <w:bottom w:val="nil"/>
              <w:right w:val="nil"/>
            </w:tcBorders>
            <w:shd w:val="clear" w:color="auto" w:fill="auto"/>
            <w:noWrap/>
            <w:vAlign w:val="center"/>
            <w:hideMark/>
          </w:tcPr>
          <w:p w14:paraId="77BB2542" w14:textId="77777777" w:rsidR="00D449F8" w:rsidRPr="00D449F8" w:rsidRDefault="00D449F8" w:rsidP="00D449F8">
            <w:pPr>
              <w:spacing w:after="0" w:line="240" w:lineRule="auto"/>
              <w:jc w:val="center"/>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center"/>
            <w:hideMark/>
          </w:tcPr>
          <w:p w14:paraId="61914FB5" w14:textId="77777777" w:rsidR="00D449F8" w:rsidRPr="00D449F8" w:rsidRDefault="00D449F8" w:rsidP="00D449F8">
            <w:pPr>
              <w:spacing w:after="0" w:line="240" w:lineRule="auto"/>
              <w:jc w:val="center"/>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center"/>
            <w:hideMark/>
          </w:tcPr>
          <w:p w14:paraId="1EABC0FA" w14:textId="77777777" w:rsidR="00D449F8" w:rsidRPr="00D449F8" w:rsidRDefault="00D449F8" w:rsidP="00D449F8">
            <w:pPr>
              <w:spacing w:after="0" w:line="240" w:lineRule="auto"/>
              <w:jc w:val="center"/>
              <w:rPr>
                <w:rFonts w:ascii="Times New Roman" w:eastAsia="Times New Roman" w:hAnsi="Times New Roman"/>
                <w:sz w:val="20"/>
                <w:szCs w:val="20"/>
                <w:lang w:eastAsia="en-GB"/>
              </w:rPr>
            </w:pPr>
          </w:p>
        </w:tc>
      </w:tr>
      <w:tr w:rsidR="00D449F8" w:rsidRPr="00D449F8" w14:paraId="2B3662DA" w14:textId="77777777" w:rsidTr="00D449F8">
        <w:trPr>
          <w:trHeight w:val="300"/>
          <w:jc w:val="center"/>
        </w:trPr>
        <w:tc>
          <w:tcPr>
            <w:tcW w:w="0" w:type="auto"/>
            <w:tcBorders>
              <w:top w:val="nil"/>
              <w:left w:val="nil"/>
              <w:bottom w:val="nil"/>
              <w:right w:val="nil"/>
            </w:tcBorders>
            <w:shd w:val="clear" w:color="auto" w:fill="auto"/>
            <w:noWrap/>
            <w:vAlign w:val="center"/>
            <w:hideMark/>
          </w:tcPr>
          <w:p w14:paraId="1143CA7B"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Academic self-concept scale</w:t>
            </w:r>
          </w:p>
        </w:tc>
        <w:tc>
          <w:tcPr>
            <w:tcW w:w="0" w:type="auto"/>
            <w:tcBorders>
              <w:top w:val="nil"/>
              <w:left w:val="nil"/>
              <w:bottom w:val="nil"/>
              <w:right w:val="nil"/>
            </w:tcBorders>
            <w:shd w:val="clear" w:color="auto" w:fill="auto"/>
            <w:noWrap/>
            <w:vAlign w:val="center"/>
            <w:hideMark/>
          </w:tcPr>
          <w:p w14:paraId="70BB91B8" w14:textId="77777777" w:rsidR="00D449F8" w:rsidRPr="00D449F8" w:rsidRDefault="00D449F8" w:rsidP="00D449F8">
            <w:pPr>
              <w:spacing w:after="0" w:line="240" w:lineRule="auto"/>
              <w:jc w:val="center"/>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-0.26**</w:t>
            </w:r>
          </w:p>
        </w:tc>
        <w:tc>
          <w:tcPr>
            <w:tcW w:w="0" w:type="auto"/>
            <w:tcBorders>
              <w:top w:val="nil"/>
              <w:left w:val="nil"/>
              <w:bottom w:val="nil"/>
              <w:right w:val="nil"/>
            </w:tcBorders>
            <w:shd w:val="clear" w:color="auto" w:fill="auto"/>
            <w:noWrap/>
            <w:vAlign w:val="center"/>
            <w:hideMark/>
          </w:tcPr>
          <w:p w14:paraId="66D23328"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0.12</w:t>
            </w:r>
          </w:p>
        </w:tc>
        <w:tc>
          <w:tcPr>
            <w:tcW w:w="0" w:type="auto"/>
            <w:tcBorders>
              <w:top w:val="nil"/>
              <w:left w:val="nil"/>
              <w:bottom w:val="nil"/>
              <w:right w:val="nil"/>
            </w:tcBorders>
            <w:shd w:val="clear" w:color="auto" w:fill="auto"/>
            <w:noWrap/>
            <w:vAlign w:val="center"/>
            <w:hideMark/>
          </w:tcPr>
          <w:p w14:paraId="2901745A" w14:textId="77777777" w:rsidR="00D449F8" w:rsidRPr="00D449F8" w:rsidRDefault="00D449F8" w:rsidP="00D449F8">
            <w:pPr>
              <w:spacing w:after="0" w:line="240" w:lineRule="auto"/>
              <w:jc w:val="center"/>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-0.17*</w:t>
            </w:r>
          </w:p>
        </w:tc>
        <w:tc>
          <w:tcPr>
            <w:tcW w:w="0" w:type="auto"/>
            <w:tcBorders>
              <w:top w:val="nil"/>
              <w:left w:val="nil"/>
              <w:bottom w:val="nil"/>
              <w:right w:val="nil"/>
            </w:tcBorders>
            <w:shd w:val="clear" w:color="auto" w:fill="auto"/>
            <w:noWrap/>
            <w:vAlign w:val="center"/>
            <w:hideMark/>
          </w:tcPr>
          <w:p w14:paraId="37D96CF9"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0.10</w:t>
            </w:r>
          </w:p>
        </w:tc>
      </w:tr>
      <w:tr w:rsidR="00D449F8" w:rsidRPr="00D449F8" w14:paraId="0B91F238" w14:textId="77777777" w:rsidTr="00D449F8">
        <w:trPr>
          <w:trHeight w:val="300"/>
          <w:jc w:val="center"/>
        </w:trPr>
        <w:tc>
          <w:tcPr>
            <w:tcW w:w="0" w:type="auto"/>
            <w:tcBorders>
              <w:top w:val="nil"/>
              <w:left w:val="nil"/>
              <w:bottom w:val="nil"/>
              <w:right w:val="nil"/>
            </w:tcBorders>
            <w:shd w:val="clear" w:color="auto" w:fill="auto"/>
            <w:noWrap/>
            <w:vAlign w:val="center"/>
            <w:hideMark/>
          </w:tcPr>
          <w:p w14:paraId="607B093B"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School engagement scale</w:t>
            </w:r>
          </w:p>
        </w:tc>
        <w:tc>
          <w:tcPr>
            <w:tcW w:w="0" w:type="auto"/>
            <w:tcBorders>
              <w:top w:val="nil"/>
              <w:left w:val="nil"/>
              <w:bottom w:val="nil"/>
              <w:right w:val="nil"/>
            </w:tcBorders>
            <w:shd w:val="clear" w:color="auto" w:fill="auto"/>
            <w:noWrap/>
            <w:vAlign w:val="center"/>
            <w:hideMark/>
          </w:tcPr>
          <w:p w14:paraId="6B1DF393"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-0.05</w:t>
            </w:r>
          </w:p>
        </w:tc>
        <w:tc>
          <w:tcPr>
            <w:tcW w:w="0" w:type="auto"/>
            <w:tcBorders>
              <w:top w:val="nil"/>
              <w:left w:val="nil"/>
              <w:bottom w:val="nil"/>
              <w:right w:val="nil"/>
            </w:tcBorders>
            <w:shd w:val="clear" w:color="auto" w:fill="auto"/>
            <w:noWrap/>
            <w:vAlign w:val="center"/>
            <w:hideMark/>
          </w:tcPr>
          <w:p w14:paraId="771631C1"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0.12</w:t>
            </w:r>
          </w:p>
        </w:tc>
        <w:tc>
          <w:tcPr>
            <w:tcW w:w="0" w:type="auto"/>
            <w:tcBorders>
              <w:top w:val="nil"/>
              <w:left w:val="nil"/>
              <w:bottom w:val="nil"/>
              <w:right w:val="nil"/>
            </w:tcBorders>
            <w:shd w:val="clear" w:color="auto" w:fill="auto"/>
            <w:noWrap/>
            <w:vAlign w:val="center"/>
            <w:hideMark/>
          </w:tcPr>
          <w:p w14:paraId="297FB3EC"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-0.04</w:t>
            </w:r>
          </w:p>
        </w:tc>
        <w:tc>
          <w:tcPr>
            <w:tcW w:w="0" w:type="auto"/>
            <w:tcBorders>
              <w:top w:val="nil"/>
              <w:left w:val="nil"/>
              <w:bottom w:val="nil"/>
              <w:right w:val="nil"/>
            </w:tcBorders>
            <w:shd w:val="clear" w:color="auto" w:fill="auto"/>
            <w:noWrap/>
            <w:vAlign w:val="center"/>
            <w:hideMark/>
          </w:tcPr>
          <w:p w14:paraId="2326337C"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0.10</w:t>
            </w:r>
          </w:p>
        </w:tc>
      </w:tr>
      <w:tr w:rsidR="00D449F8" w:rsidRPr="00D449F8" w14:paraId="67191DE2" w14:textId="77777777" w:rsidTr="00D449F8">
        <w:trPr>
          <w:trHeight w:val="300"/>
          <w:jc w:val="center"/>
        </w:trPr>
        <w:tc>
          <w:tcPr>
            <w:tcW w:w="0" w:type="auto"/>
            <w:tcBorders>
              <w:top w:val="nil"/>
              <w:left w:val="nil"/>
              <w:bottom w:val="nil"/>
              <w:right w:val="nil"/>
            </w:tcBorders>
            <w:shd w:val="clear" w:color="auto" w:fill="auto"/>
            <w:noWrap/>
            <w:vAlign w:val="center"/>
            <w:hideMark/>
          </w:tcPr>
          <w:p w14:paraId="7905FD78"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Academic well-being</w:t>
            </w:r>
          </w:p>
        </w:tc>
        <w:tc>
          <w:tcPr>
            <w:tcW w:w="0" w:type="auto"/>
            <w:tcBorders>
              <w:top w:val="nil"/>
              <w:left w:val="nil"/>
              <w:bottom w:val="nil"/>
              <w:right w:val="nil"/>
            </w:tcBorders>
            <w:shd w:val="clear" w:color="auto" w:fill="auto"/>
            <w:noWrap/>
            <w:vAlign w:val="center"/>
            <w:hideMark/>
          </w:tcPr>
          <w:p w14:paraId="75D9EE75"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-0.07</w:t>
            </w:r>
          </w:p>
        </w:tc>
        <w:tc>
          <w:tcPr>
            <w:tcW w:w="0" w:type="auto"/>
            <w:tcBorders>
              <w:top w:val="nil"/>
              <w:left w:val="nil"/>
              <w:bottom w:val="nil"/>
              <w:right w:val="nil"/>
            </w:tcBorders>
            <w:shd w:val="clear" w:color="auto" w:fill="auto"/>
            <w:noWrap/>
            <w:vAlign w:val="center"/>
            <w:hideMark/>
          </w:tcPr>
          <w:p w14:paraId="449E0719"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0.12</w:t>
            </w:r>
          </w:p>
        </w:tc>
        <w:tc>
          <w:tcPr>
            <w:tcW w:w="0" w:type="auto"/>
            <w:tcBorders>
              <w:top w:val="nil"/>
              <w:left w:val="nil"/>
              <w:bottom w:val="nil"/>
              <w:right w:val="nil"/>
            </w:tcBorders>
            <w:shd w:val="clear" w:color="auto" w:fill="auto"/>
            <w:noWrap/>
            <w:vAlign w:val="center"/>
            <w:hideMark/>
          </w:tcPr>
          <w:p w14:paraId="7D832903"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-0.10</w:t>
            </w:r>
          </w:p>
        </w:tc>
        <w:tc>
          <w:tcPr>
            <w:tcW w:w="0" w:type="auto"/>
            <w:tcBorders>
              <w:top w:val="nil"/>
              <w:left w:val="nil"/>
              <w:bottom w:val="nil"/>
              <w:right w:val="nil"/>
            </w:tcBorders>
            <w:shd w:val="clear" w:color="auto" w:fill="auto"/>
            <w:noWrap/>
            <w:vAlign w:val="center"/>
            <w:hideMark/>
          </w:tcPr>
          <w:p w14:paraId="2BC95D9D"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0.11</w:t>
            </w:r>
          </w:p>
        </w:tc>
      </w:tr>
      <w:tr w:rsidR="00D449F8" w:rsidRPr="00D449F8" w14:paraId="03B8E65B" w14:textId="77777777" w:rsidTr="00D449F8">
        <w:trPr>
          <w:trHeight w:val="300"/>
          <w:jc w:val="center"/>
        </w:trPr>
        <w:tc>
          <w:tcPr>
            <w:tcW w:w="0" w:type="auto"/>
            <w:tcBorders>
              <w:top w:val="nil"/>
              <w:left w:val="nil"/>
              <w:bottom w:val="nil"/>
              <w:right w:val="nil"/>
            </w:tcBorders>
            <w:shd w:val="clear" w:color="auto" w:fill="auto"/>
            <w:noWrap/>
            <w:vAlign w:val="center"/>
            <w:hideMark/>
          </w:tcPr>
          <w:p w14:paraId="499C5CBD"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Friends behaviour at school</w:t>
            </w:r>
          </w:p>
        </w:tc>
        <w:tc>
          <w:tcPr>
            <w:tcW w:w="0" w:type="auto"/>
            <w:tcBorders>
              <w:top w:val="nil"/>
              <w:left w:val="nil"/>
              <w:bottom w:val="nil"/>
              <w:right w:val="nil"/>
            </w:tcBorders>
            <w:shd w:val="clear" w:color="auto" w:fill="auto"/>
            <w:noWrap/>
            <w:vAlign w:val="center"/>
            <w:hideMark/>
          </w:tcPr>
          <w:p w14:paraId="0E9E9F3F"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-0.04</w:t>
            </w:r>
          </w:p>
        </w:tc>
        <w:tc>
          <w:tcPr>
            <w:tcW w:w="0" w:type="auto"/>
            <w:tcBorders>
              <w:top w:val="nil"/>
              <w:left w:val="nil"/>
              <w:bottom w:val="nil"/>
              <w:right w:val="nil"/>
            </w:tcBorders>
            <w:shd w:val="clear" w:color="auto" w:fill="auto"/>
            <w:noWrap/>
            <w:vAlign w:val="center"/>
            <w:hideMark/>
          </w:tcPr>
          <w:p w14:paraId="764FEC88"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0.14</w:t>
            </w:r>
          </w:p>
        </w:tc>
        <w:tc>
          <w:tcPr>
            <w:tcW w:w="0" w:type="auto"/>
            <w:tcBorders>
              <w:top w:val="nil"/>
              <w:left w:val="nil"/>
              <w:bottom w:val="nil"/>
              <w:right w:val="nil"/>
            </w:tcBorders>
            <w:shd w:val="clear" w:color="auto" w:fill="auto"/>
            <w:noWrap/>
            <w:vAlign w:val="center"/>
            <w:hideMark/>
          </w:tcPr>
          <w:p w14:paraId="73320388"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0.01</w:t>
            </w:r>
          </w:p>
        </w:tc>
        <w:tc>
          <w:tcPr>
            <w:tcW w:w="0" w:type="auto"/>
            <w:tcBorders>
              <w:top w:val="nil"/>
              <w:left w:val="nil"/>
              <w:bottom w:val="nil"/>
              <w:right w:val="nil"/>
            </w:tcBorders>
            <w:shd w:val="clear" w:color="auto" w:fill="auto"/>
            <w:noWrap/>
            <w:vAlign w:val="center"/>
            <w:hideMark/>
          </w:tcPr>
          <w:p w14:paraId="60BE686C"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0.12</w:t>
            </w:r>
          </w:p>
        </w:tc>
      </w:tr>
      <w:tr w:rsidR="00D449F8" w:rsidRPr="00D449F8" w14:paraId="00A30EF9" w14:textId="77777777" w:rsidTr="00D449F8">
        <w:trPr>
          <w:trHeight w:val="300"/>
          <w:jc w:val="center"/>
        </w:trPr>
        <w:tc>
          <w:tcPr>
            <w:tcW w:w="0" w:type="auto"/>
            <w:tcBorders>
              <w:top w:val="nil"/>
              <w:left w:val="nil"/>
              <w:bottom w:val="nil"/>
              <w:right w:val="nil"/>
            </w:tcBorders>
            <w:shd w:val="clear" w:color="auto" w:fill="auto"/>
            <w:noWrap/>
            <w:vAlign w:val="center"/>
            <w:hideMark/>
          </w:tcPr>
          <w:p w14:paraId="6769F2D8"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Believe qualification needed to get a good job (Ref: No)</w:t>
            </w:r>
          </w:p>
        </w:tc>
        <w:tc>
          <w:tcPr>
            <w:tcW w:w="0" w:type="auto"/>
            <w:tcBorders>
              <w:top w:val="nil"/>
              <w:left w:val="nil"/>
              <w:bottom w:val="nil"/>
              <w:right w:val="nil"/>
            </w:tcBorders>
            <w:shd w:val="clear" w:color="auto" w:fill="auto"/>
            <w:noWrap/>
            <w:vAlign w:val="center"/>
            <w:hideMark/>
          </w:tcPr>
          <w:p w14:paraId="669634BD"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-0.03</w:t>
            </w:r>
          </w:p>
        </w:tc>
        <w:tc>
          <w:tcPr>
            <w:tcW w:w="0" w:type="auto"/>
            <w:tcBorders>
              <w:top w:val="nil"/>
              <w:left w:val="nil"/>
              <w:bottom w:val="nil"/>
              <w:right w:val="nil"/>
            </w:tcBorders>
            <w:shd w:val="clear" w:color="auto" w:fill="auto"/>
            <w:noWrap/>
            <w:vAlign w:val="center"/>
            <w:hideMark/>
          </w:tcPr>
          <w:p w14:paraId="2B72228F"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0.04</w:t>
            </w:r>
          </w:p>
        </w:tc>
        <w:tc>
          <w:tcPr>
            <w:tcW w:w="0" w:type="auto"/>
            <w:tcBorders>
              <w:top w:val="nil"/>
              <w:left w:val="nil"/>
              <w:bottom w:val="nil"/>
              <w:right w:val="nil"/>
            </w:tcBorders>
            <w:shd w:val="clear" w:color="auto" w:fill="auto"/>
            <w:noWrap/>
            <w:vAlign w:val="center"/>
            <w:hideMark/>
          </w:tcPr>
          <w:p w14:paraId="54A49101"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-0.03</w:t>
            </w:r>
          </w:p>
        </w:tc>
        <w:tc>
          <w:tcPr>
            <w:tcW w:w="0" w:type="auto"/>
            <w:tcBorders>
              <w:top w:val="nil"/>
              <w:left w:val="nil"/>
              <w:bottom w:val="nil"/>
              <w:right w:val="nil"/>
            </w:tcBorders>
            <w:shd w:val="clear" w:color="auto" w:fill="auto"/>
            <w:noWrap/>
            <w:vAlign w:val="center"/>
            <w:hideMark/>
          </w:tcPr>
          <w:p w14:paraId="485BB106"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0.04</w:t>
            </w:r>
          </w:p>
        </w:tc>
      </w:tr>
      <w:tr w:rsidR="00D449F8" w:rsidRPr="00D449F8" w14:paraId="7926C3ED" w14:textId="77777777" w:rsidTr="00D449F8">
        <w:trPr>
          <w:trHeight w:val="300"/>
          <w:jc w:val="center"/>
        </w:trPr>
        <w:tc>
          <w:tcPr>
            <w:tcW w:w="0" w:type="auto"/>
            <w:tcBorders>
              <w:top w:val="nil"/>
              <w:left w:val="nil"/>
              <w:bottom w:val="single" w:sz="4" w:space="0" w:color="auto"/>
              <w:right w:val="nil"/>
            </w:tcBorders>
            <w:shd w:val="clear" w:color="auto" w:fill="auto"/>
            <w:noWrap/>
            <w:vAlign w:val="center"/>
            <w:hideMark/>
          </w:tcPr>
          <w:p w14:paraId="0A820721"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Played truant (Ref: No)</w:t>
            </w:r>
          </w:p>
        </w:tc>
        <w:tc>
          <w:tcPr>
            <w:tcW w:w="0" w:type="auto"/>
            <w:tcBorders>
              <w:top w:val="nil"/>
              <w:left w:val="nil"/>
              <w:bottom w:val="single" w:sz="4" w:space="0" w:color="auto"/>
              <w:right w:val="nil"/>
            </w:tcBorders>
            <w:shd w:val="clear" w:color="auto" w:fill="auto"/>
            <w:noWrap/>
            <w:vAlign w:val="center"/>
            <w:hideMark/>
          </w:tcPr>
          <w:p w14:paraId="395837F5"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0.03</w:t>
            </w:r>
          </w:p>
        </w:tc>
        <w:tc>
          <w:tcPr>
            <w:tcW w:w="0" w:type="auto"/>
            <w:tcBorders>
              <w:top w:val="nil"/>
              <w:left w:val="nil"/>
              <w:bottom w:val="single" w:sz="4" w:space="0" w:color="auto"/>
              <w:right w:val="nil"/>
            </w:tcBorders>
            <w:shd w:val="clear" w:color="auto" w:fill="auto"/>
            <w:noWrap/>
            <w:vAlign w:val="center"/>
            <w:hideMark/>
          </w:tcPr>
          <w:p w14:paraId="0867957A"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0.03</w:t>
            </w:r>
          </w:p>
        </w:tc>
        <w:tc>
          <w:tcPr>
            <w:tcW w:w="0" w:type="auto"/>
            <w:tcBorders>
              <w:top w:val="nil"/>
              <w:left w:val="nil"/>
              <w:bottom w:val="single" w:sz="4" w:space="0" w:color="auto"/>
              <w:right w:val="nil"/>
            </w:tcBorders>
            <w:shd w:val="clear" w:color="auto" w:fill="auto"/>
            <w:noWrap/>
            <w:vAlign w:val="center"/>
            <w:hideMark/>
          </w:tcPr>
          <w:p w14:paraId="08DE0E7D"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0.03</w:t>
            </w:r>
          </w:p>
        </w:tc>
        <w:tc>
          <w:tcPr>
            <w:tcW w:w="0" w:type="auto"/>
            <w:tcBorders>
              <w:top w:val="nil"/>
              <w:left w:val="nil"/>
              <w:bottom w:val="single" w:sz="4" w:space="0" w:color="auto"/>
              <w:right w:val="nil"/>
            </w:tcBorders>
            <w:shd w:val="clear" w:color="auto" w:fill="auto"/>
            <w:noWrap/>
            <w:vAlign w:val="center"/>
            <w:hideMark/>
          </w:tcPr>
          <w:p w14:paraId="49DE887B"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0.02</w:t>
            </w:r>
          </w:p>
        </w:tc>
      </w:tr>
      <w:tr w:rsidR="00D449F8" w:rsidRPr="00D449F8" w14:paraId="7A4464B4" w14:textId="77777777" w:rsidTr="00D449F8">
        <w:trPr>
          <w:trHeight w:val="300"/>
          <w:jc w:val="center"/>
        </w:trPr>
        <w:tc>
          <w:tcPr>
            <w:tcW w:w="0" w:type="auto"/>
            <w:tcBorders>
              <w:top w:val="nil"/>
              <w:left w:val="nil"/>
              <w:bottom w:val="nil"/>
              <w:right w:val="nil"/>
            </w:tcBorders>
            <w:shd w:val="clear" w:color="auto" w:fill="auto"/>
            <w:noWrap/>
            <w:vAlign w:val="center"/>
            <w:hideMark/>
          </w:tcPr>
          <w:p w14:paraId="5F3754DB" w14:textId="77777777" w:rsidR="00D449F8" w:rsidRPr="00D449F8" w:rsidRDefault="00D449F8" w:rsidP="00D449F8">
            <w:pPr>
              <w:spacing w:after="0" w:line="240" w:lineRule="auto"/>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Mental health, well-being and self-esteem</w:t>
            </w:r>
          </w:p>
        </w:tc>
        <w:tc>
          <w:tcPr>
            <w:tcW w:w="0" w:type="auto"/>
            <w:tcBorders>
              <w:top w:val="nil"/>
              <w:left w:val="nil"/>
              <w:bottom w:val="nil"/>
              <w:right w:val="nil"/>
            </w:tcBorders>
            <w:shd w:val="clear" w:color="auto" w:fill="auto"/>
            <w:noWrap/>
            <w:vAlign w:val="center"/>
            <w:hideMark/>
          </w:tcPr>
          <w:p w14:paraId="68BF35D7" w14:textId="77777777" w:rsidR="00D449F8" w:rsidRPr="00D449F8" w:rsidRDefault="00D449F8" w:rsidP="00D449F8">
            <w:pPr>
              <w:spacing w:after="0" w:line="240" w:lineRule="auto"/>
              <w:rPr>
                <w:rFonts w:ascii="Times New Roman" w:eastAsia="Times New Roman" w:hAnsi="Times New Roman"/>
                <w:b/>
                <w:bCs/>
                <w:color w:val="000000"/>
                <w:lang w:eastAsia="en-GB"/>
              </w:rPr>
            </w:pPr>
          </w:p>
        </w:tc>
        <w:tc>
          <w:tcPr>
            <w:tcW w:w="0" w:type="auto"/>
            <w:tcBorders>
              <w:top w:val="nil"/>
              <w:left w:val="nil"/>
              <w:bottom w:val="nil"/>
              <w:right w:val="nil"/>
            </w:tcBorders>
            <w:shd w:val="clear" w:color="auto" w:fill="auto"/>
            <w:noWrap/>
            <w:vAlign w:val="center"/>
            <w:hideMark/>
          </w:tcPr>
          <w:p w14:paraId="0A81629C" w14:textId="77777777" w:rsidR="00D449F8" w:rsidRPr="00D449F8" w:rsidRDefault="00D449F8" w:rsidP="00D449F8">
            <w:pPr>
              <w:spacing w:after="0" w:line="240" w:lineRule="auto"/>
              <w:jc w:val="center"/>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center"/>
            <w:hideMark/>
          </w:tcPr>
          <w:p w14:paraId="20B0A48F" w14:textId="77777777" w:rsidR="00D449F8" w:rsidRPr="00D449F8" w:rsidRDefault="00D449F8" w:rsidP="00D449F8">
            <w:pPr>
              <w:spacing w:after="0" w:line="240" w:lineRule="auto"/>
              <w:jc w:val="center"/>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center"/>
            <w:hideMark/>
          </w:tcPr>
          <w:p w14:paraId="33A5CA08" w14:textId="77777777" w:rsidR="00D449F8" w:rsidRPr="00D449F8" w:rsidRDefault="00D449F8" w:rsidP="00D449F8">
            <w:pPr>
              <w:spacing w:after="0" w:line="240" w:lineRule="auto"/>
              <w:jc w:val="center"/>
              <w:rPr>
                <w:rFonts w:ascii="Times New Roman" w:eastAsia="Times New Roman" w:hAnsi="Times New Roman"/>
                <w:sz w:val="20"/>
                <w:szCs w:val="20"/>
                <w:lang w:eastAsia="en-GB"/>
              </w:rPr>
            </w:pPr>
          </w:p>
        </w:tc>
      </w:tr>
      <w:tr w:rsidR="00D449F8" w:rsidRPr="00D449F8" w14:paraId="636847FB" w14:textId="77777777" w:rsidTr="00D449F8">
        <w:trPr>
          <w:trHeight w:val="300"/>
          <w:jc w:val="center"/>
        </w:trPr>
        <w:tc>
          <w:tcPr>
            <w:tcW w:w="0" w:type="auto"/>
            <w:tcBorders>
              <w:top w:val="nil"/>
              <w:left w:val="nil"/>
              <w:bottom w:val="nil"/>
              <w:right w:val="nil"/>
            </w:tcBorders>
            <w:shd w:val="clear" w:color="auto" w:fill="auto"/>
            <w:noWrap/>
            <w:vAlign w:val="center"/>
            <w:hideMark/>
          </w:tcPr>
          <w:p w14:paraId="2CD83864"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Mental health scale</w:t>
            </w:r>
          </w:p>
        </w:tc>
        <w:tc>
          <w:tcPr>
            <w:tcW w:w="0" w:type="auto"/>
            <w:tcBorders>
              <w:top w:val="nil"/>
              <w:left w:val="nil"/>
              <w:bottom w:val="nil"/>
              <w:right w:val="nil"/>
            </w:tcBorders>
            <w:shd w:val="clear" w:color="auto" w:fill="auto"/>
            <w:noWrap/>
            <w:vAlign w:val="center"/>
            <w:hideMark/>
          </w:tcPr>
          <w:p w14:paraId="7DF8167D"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w:t>
            </w:r>
          </w:p>
        </w:tc>
        <w:tc>
          <w:tcPr>
            <w:tcW w:w="0" w:type="auto"/>
            <w:tcBorders>
              <w:top w:val="nil"/>
              <w:left w:val="nil"/>
              <w:bottom w:val="nil"/>
              <w:right w:val="nil"/>
            </w:tcBorders>
            <w:shd w:val="clear" w:color="auto" w:fill="auto"/>
            <w:noWrap/>
            <w:vAlign w:val="center"/>
            <w:hideMark/>
          </w:tcPr>
          <w:p w14:paraId="3183A229"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0.12</w:t>
            </w:r>
          </w:p>
        </w:tc>
        <w:tc>
          <w:tcPr>
            <w:tcW w:w="0" w:type="auto"/>
            <w:tcBorders>
              <w:top w:val="nil"/>
              <w:left w:val="nil"/>
              <w:bottom w:val="nil"/>
              <w:right w:val="nil"/>
            </w:tcBorders>
            <w:shd w:val="clear" w:color="auto" w:fill="auto"/>
            <w:noWrap/>
            <w:vAlign w:val="center"/>
            <w:hideMark/>
          </w:tcPr>
          <w:p w14:paraId="21F0D657"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-0.07</w:t>
            </w:r>
          </w:p>
        </w:tc>
        <w:tc>
          <w:tcPr>
            <w:tcW w:w="0" w:type="auto"/>
            <w:tcBorders>
              <w:top w:val="nil"/>
              <w:left w:val="nil"/>
              <w:bottom w:val="nil"/>
              <w:right w:val="nil"/>
            </w:tcBorders>
            <w:shd w:val="clear" w:color="auto" w:fill="auto"/>
            <w:noWrap/>
            <w:vAlign w:val="center"/>
            <w:hideMark/>
          </w:tcPr>
          <w:p w14:paraId="2F5B7A1C"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0.11</w:t>
            </w:r>
          </w:p>
        </w:tc>
      </w:tr>
      <w:tr w:rsidR="00D449F8" w:rsidRPr="00D449F8" w14:paraId="6BADCCE8" w14:textId="77777777" w:rsidTr="00D449F8">
        <w:trPr>
          <w:trHeight w:val="300"/>
          <w:jc w:val="center"/>
        </w:trPr>
        <w:tc>
          <w:tcPr>
            <w:tcW w:w="0" w:type="auto"/>
            <w:tcBorders>
              <w:top w:val="nil"/>
              <w:left w:val="nil"/>
              <w:bottom w:val="nil"/>
              <w:right w:val="nil"/>
            </w:tcBorders>
            <w:shd w:val="clear" w:color="auto" w:fill="auto"/>
            <w:noWrap/>
            <w:vAlign w:val="center"/>
            <w:hideMark/>
          </w:tcPr>
          <w:p w14:paraId="329E50C9"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Well-being scale</w:t>
            </w:r>
          </w:p>
        </w:tc>
        <w:tc>
          <w:tcPr>
            <w:tcW w:w="0" w:type="auto"/>
            <w:tcBorders>
              <w:top w:val="nil"/>
              <w:left w:val="nil"/>
              <w:bottom w:val="nil"/>
              <w:right w:val="nil"/>
            </w:tcBorders>
            <w:shd w:val="clear" w:color="auto" w:fill="auto"/>
            <w:noWrap/>
            <w:vAlign w:val="center"/>
            <w:hideMark/>
          </w:tcPr>
          <w:p w14:paraId="7E8DF85F"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0.00</w:t>
            </w:r>
          </w:p>
        </w:tc>
        <w:tc>
          <w:tcPr>
            <w:tcW w:w="0" w:type="auto"/>
            <w:tcBorders>
              <w:top w:val="nil"/>
              <w:left w:val="nil"/>
              <w:bottom w:val="nil"/>
              <w:right w:val="nil"/>
            </w:tcBorders>
            <w:shd w:val="clear" w:color="auto" w:fill="auto"/>
            <w:noWrap/>
            <w:vAlign w:val="center"/>
            <w:hideMark/>
          </w:tcPr>
          <w:p w14:paraId="277E4E0C"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0.13</w:t>
            </w:r>
          </w:p>
        </w:tc>
        <w:tc>
          <w:tcPr>
            <w:tcW w:w="0" w:type="auto"/>
            <w:tcBorders>
              <w:top w:val="nil"/>
              <w:left w:val="nil"/>
              <w:bottom w:val="nil"/>
              <w:right w:val="nil"/>
            </w:tcBorders>
            <w:shd w:val="clear" w:color="auto" w:fill="auto"/>
            <w:noWrap/>
            <w:vAlign w:val="center"/>
            <w:hideMark/>
          </w:tcPr>
          <w:p w14:paraId="3384EDD0"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-0.08</w:t>
            </w:r>
          </w:p>
        </w:tc>
        <w:tc>
          <w:tcPr>
            <w:tcW w:w="0" w:type="auto"/>
            <w:tcBorders>
              <w:top w:val="nil"/>
              <w:left w:val="nil"/>
              <w:bottom w:val="nil"/>
              <w:right w:val="nil"/>
            </w:tcBorders>
            <w:shd w:val="clear" w:color="auto" w:fill="auto"/>
            <w:noWrap/>
            <w:vAlign w:val="center"/>
            <w:hideMark/>
          </w:tcPr>
          <w:p w14:paraId="0DA41B08"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0.10</w:t>
            </w:r>
          </w:p>
        </w:tc>
      </w:tr>
      <w:tr w:rsidR="00D449F8" w:rsidRPr="00D449F8" w14:paraId="1E870F51" w14:textId="77777777" w:rsidTr="00D449F8">
        <w:trPr>
          <w:trHeight w:val="300"/>
          <w:jc w:val="center"/>
        </w:trPr>
        <w:tc>
          <w:tcPr>
            <w:tcW w:w="0" w:type="auto"/>
            <w:tcBorders>
              <w:top w:val="nil"/>
              <w:left w:val="nil"/>
              <w:bottom w:val="nil"/>
              <w:right w:val="nil"/>
            </w:tcBorders>
            <w:shd w:val="clear" w:color="auto" w:fill="auto"/>
            <w:noWrap/>
            <w:vAlign w:val="center"/>
            <w:hideMark/>
          </w:tcPr>
          <w:p w14:paraId="059AD9AB"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Self-esteem scale</w:t>
            </w:r>
          </w:p>
        </w:tc>
        <w:tc>
          <w:tcPr>
            <w:tcW w:w="0" w:type="auto"/>
            <w:tcBorders>
              <w:top w:val="nil"/>
              <w:left w:val="nil"/>
              <w:bottom w:val="nil"/>
              <w:right w:val="nil"/>
            </w:tcBorders>
            <w:shd w:val="clear" w:color="auto" w:fill="auto"/>
            <w:noWrap/>
            <w:vAlign w:val="center"/>
            <w:hideMark/>
          </w:tcPr>
          <w:p w14:paraId="209D327D"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-0.07</w:t>
            </w:r>
          </w:p>
        </w:tc>
        <w:tc>
          <w:tcPr>
            <w:tcW w:w="0" w:type="auto"/>
            <w:tcBorders>
              <w:top w:val="nil"/>
              <w:left w:val="nil"/>
              <w:bottom w:val="nil"/>
              <w:right w:val="nil"/>
            </w:tcBorders>
            <w:shd w:val="clear" w:color="auto" w:fill="auto"/>
            <w:noWrap/>
            <w:vAlign w:val="center"/>
            <w:hideMark/>
          </w:tcPr>
          <w:p w14:paraId="49A6B62F"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0.13</w:t>
            </w:r>
          </w:p>
        </w:tc>
        <w:tc>
          <w:tcPr>
            <w:tcW w:w="0" w:type="auto"/>
            <w:tcBorders>
              <w:top w:val="nil"/>
              <w:left w:val="nil"/>
              <w:bottom w:val="nil"/>
              <w:right w:val="nil"/>
            </w:tcBorders>
            <w:shd w:val="clear" w:color="auto" w:fill="auto"/>
            <w:noWrap/>
            <w:vAlign w:val="center"/>
            <w:hideMark/>
          </w:tcPr>
          <w:p w14:paraId="1BA7FB93"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-0.11</w:t>
            </w:r>
          </w:p>
        </w:tc>
        <w:tc>
          <w:tcPr>
            <w:tcW w:w="0" w:type="auto"/>
            <w:tcBorders>
              <w:top w:val="nil"/>
              <w:left w:val="nil"/>
              <w:bottom w:val="nil"/>
              <w:right w:val="nil"/>
            </w:tcBorders>
            <w:shd w:val="clear" w:color="auto" w:fill="auto"/>
            <w:noWrap/>
            <w:vAlign w:val="center"/>
            <w:hideMark/>
          </w:tcPr>
          <w:p w14:paraId="166AE95B"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0.11</w:t>
            </w:r>
          </w:p>
        </w:tc>
      </w:tr>
      <w:tr w:rsidR="00D449F8" w:rsidRPr="00D449F8" w14:paraId="1AF41167" w14:textId="77777777" w:rsidTr="00D449F8">
        <w:trPr>
          <w:trHeight w:val="300"/>
          <w:jc w:val="center"/>
        </w:trPr>
        <w:tc>
          <w:tcPr>
            <w:tcW w:w="0" w:type="auto"/>
            <w:tcBorders>
              <w:top w:val="nil"/>
              <w:left w:val="nil"/>
              <w:bottom w:val="nil"/>
              <w:right w:val="nil"/>
            </w:tcBorders>
            <w:shd w:val="clear" w:color="auto" w:fill="auto"/>
            <w:noWrap/>
            <w:vAlign w:val="center"/>
            <w:hideMark/>
          </w:tcPr>
          <w:p w14:paraId="3E63664D"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Bullied</w:t>
            </w:r>
          </w:p>
        </w:tc>
        <w:tc>
          <w:tcPr>
            <w:tcW w:w="0" w:type="auto"/>
            <w:tcBorders>
              <w:top w:val="nil"/>
              <w:left w:val="nil"/>
              <w:bottom w:val="nil"/>
              <w:right w:val="nil"/>
            </w:tcBorders>
            <w:shd w:val="clear" w:color="auto" w:fill="auto"/>
            <w:noWrap/>
            <w:vAlign w:val="center"/>
            <w:hideMark/>
          </w:tcPr>
          <w:p w14:paraId="06586394"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0.14</w:t>
            </w:r>
          </w:p>
        </w:tc>
        <w:tc>
          <w:tcPr>
            <w:tcW w:w="0" w:type="auto"/>
            <w:tcBorders>
              <w:top w:val="nil"/>
              <w:left w:val="nil"/>
              <w:bottom w:val="nil"/>
              <w:right w:val="nil"/>
            </w:tcBorders>
            <w:shd w:val="clear" w:color="auto" w:fill="auto"/>
            <w:noWrap/>
            <w:vAlign w:val="center"/>
            <w:hideMark/>
          </w:tcPr>
          <w:p w14:paraId="07F0E2CF"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0.13</w:t>
            </w:r>
          </w:p>
        </w:tc>
        <w:tc>
          <w:tcPr>
            <w:tcW w:w="0" w:type="auto"/>
            <w:tcBorders>
              <w:top w:val="nil"/>
              <w:left w:val="nil"/>
              <w:bottom w:val="nil"/>
              <w:right w:val="nil"/>
            </w:tcBorders>
            <w:shd w:val="clear" w:color="auto" w:fill="auto"/>
            <w:noWrap/>
            <w:vAlign w:val="center"/>
            <w:hideMark/>
          </w:tcPr>
          <w:p w14:paraId="3F39E1F6"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0.07</w:t>
            </w:r>
          </w:p>
        </w:tc>
        <w:tc>
          <w:tcPr>
            <w:tcW w:w="0" w:type="auto"/>
            <w:tcBorders>
              <w:top w:val="nil"/>
              <w:left w:val="nil"/>
              <w:bottom w:val="nil"/>
              <w:right w:val="nil"/>
            </w:tcBorders>
            <w:shd w:val="clear" w:color="auto" w:fill="auto"/>
            <w:noWrap/>
            <w:vAlign w:val="center"/>
            <w:hideMark/>
          </w:tcPr>
          <w:p w14:paraId="2A9E6E23"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0.11</w:t>
            </w:r>
          </w:p>
        </w:tc>
      </w:tr>
      <w:tr w:rsidR="00D449F8" w:rsidRPr="00D449F8" w14:paraId="165659FC" w14:textId="77777777" w:rsidTr="00D449F8">
        <w:trPr>
          <w:trHeight w:val="300"/>
          <w:jc w:val="center"/>
        </w:trPr>
        <w:tc>
          <w:tcPr>
            <w:tcW w:w="0" w:type="auto"/>
            <w:tcBorders>
              <w:top w:val="nil"/>
              <w:left w:val="nil"/>
              <w:bottom w:val="single" w:sz="4" w:space="0" w:color="auto"/>
              <w:right w:val="nil"/>
            </w:tcBorders>
            <w:shd w:val="clear" w:color="auto" w:fill="auto"/>
            <w:noWrap/>
            <w:vAlign w:val="center"/>
            <w:hideMark/>
          </w:tcPr>
          <w:p w14:paraId="204C6A58"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SDQ scale</w:t>
            </w:r>
          </w:p>
        </w:tc>
        <w:tc>
          <w:tcPr>
            <w:tcW w:w="0" w:type="auto"/>
            <w:tcBorders>
              <w:top w:val="nil"/>
              <w:left w:val="nil"/>
              <w:bottom w:val="single" w:sz="4" w:space="0" w:color="auto"/>
              <w:right w:val="nil"/>
            </w:tcBorders>
            <w:shd w:val="clear" w:color="auto" w:fill="auto"/>
            <w:noWrap/>
            <w:vAlign w:val="center"/>
            <w:hideMark/>
          </w:tcPr>
          <w:p w14:paraId="2E988836"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-0.10</w:t>
            </w:r>
          </w:p>
        </w:tc>
        <w:tc>
          <w:tcPr>
            <w:tcW w:w="0" w:type="auto"/>
            <w:tcBorders>
              <w:top w:val="nil"/>
              <w:left w:val="nil"/>
              <w:bottom w:val="single" w:sz="4" w:space="0" w:color="auto"/>
              <w:right w:val="nil"/>
            </w:tcBorders>
            <w:shd w:val="clear" w:color="auto" w:fill="auto"/>
            <w:noWrap/>
            <w:vAlign w:val="center"/>
            <w:hideMark/>
          </w:tcPr>
          <w:p w14:paraId="2CAE5C15"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0.12</w:t>
            </w:r>
          </w:p>
        </w:tc>
        <w:tc>
          <w:tcPr>
            <w:tcW w:w="0" w:type="auto"/>
            <w:tcBorders>
              <w:top w:val="nil"/>
              <w:left w:val="nil"/>
              <w:bottom w:val="single" w:sz="4" w:space="0" w:color="auto"/>
              <w:right w:val="nil"/>
            </w:tcBorders>
            <w:shd w:val="clear" w:color="auto" w:fill="auto"/>
            <w:noWrap/>
            <w:vAlign w:val="center"/>
            <w:hideMark/>
          </w:tcPr>
          <w:p w14:paraId="380F4AA6"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-0.14</w:t>
            </w:r>
          </w:p>
        </w:tc>
        <w:tc>
          <w:tcPr>
            <w:tcW w:w="0" w:type="auto"/>
            <w:tcBorders>
              <w:top w:val="nil"/>
              <w:left w:val="nil"/>
              <w:bottom w:val="single" w:sz="4" w:space="0" w:color="auto"/>
              <w:right w:val="nil"/>
            </w:tcBorders>
            <w:shd w:val="clear" w:color="auto" w:fill="auto"/>
            <w:noWrap/>
            <w:vAlign w:val="center"/>
            <w:hideMark/>
          </w:tcPr>
          <w:p w14:paraId="3DAFA4E9"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0.10</w:t>
            </w:r>
          </w:p>
        </w:tc>
      </w:tr>
      <w:tr w:rsidR="00D449F8" w:rsidRPr="00D449F8" w14:paraId="68316F71" w14:textId="77777777" w:rsidTr="00D449F8">
        <w:trPr>
          <w:trHeight w:val="300"/>
          <w:jc w:val="center"/>
        </w:trPr>
        <w:tc>
          <w:tcPr>
            <w:tcW w:w="0" w:type="auto"/>
            <w:tcBorders>
              <w:top w:val="nil"/>
              <w:left w:val="nil"/>
              <w:bottom w:val="nil"/>
              <w:right w:val="nil"/>
            </w:tcBorders>
            <w:shd w:val="clear" w:color="auto" w:fill="auto"/>
            <w:noWrap/>
            <w:vAlign w:val="center"/>
            <w:hideMark/>
          </w:tcPr>
          <w:p w14:paraId="09C6DC23" w14:textId="77777777" w:rsidR="00D449F8" w:rsidRPr="00D449F8" w:rsidRDefault="00D449F8" w:rsidP="00D449F8">
            <w:pPr>
              <w:spacing w:after="0" w:line="240" w:lineRule="auto"/>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Young people's aspirations and expectations</w:t>
            </w:r>
          </w:p>
        </w:tc>
        <w:tc>
          <w:tcPr>
            <w:tcW w:w="0" w:type="auto"/>
            <w:tcBorders>
              <w:top w:val="nil"/>
              <w:left w:val="nil"/>
              <w:bottom w:val="nil"/>
              <w:right w:val="nil"/>
            </w:tcBorders>
            <w:shd w:val="clear" w:color="auto" w:fill="auto"/>
            <w:noWrap/>
            <w:vAlign w:val="center"/>
            <w:hideMark/>
          </w:tcPr>
          <w:p w14:paraId="2CF7D80C" w14:textId="77777777" w:rsidR="00D449F8" w:rsidRPr="00D449F8" w:rsidRDefault="00D449F8" w:rsidP="00D449F8">
            <w:pPr>
              <w:spacing w:after="0" w:line="240" w:lineRule="auto"/>
              <w:rPr>
                <w:rFonts w:ascii="Times New Roman" w:eastAsia="Times New Roman" w:hAnsi="Times New Roman"/>
                <w:b/>
                <w:bCs/>
                <w:color w:val="000000"/>
                <w:lang w:eastAsia="en-GB"/>
              </w:rPr>
            </w:pPr>
          </w:p>
        </w:tc>
        <w:tc>
          <w:tcPr>
            <w:tcW w:w="0" w:type="auto"/>
            <w:tcBorders>
              <w:top w:val="nil"/>
              <w:left w:val="nil"/>
              <w:bottom w:val="nil"/>
              <w:right w:val="nil"/>
            </w:tcBorders>
            <w:shd w:val="clear" w:color="auto" w:fill="auto"/>
            <w:noWrap/>
            <w:vAlign w:val="center"/>
            <w:hideMark/>
          </w:tcPr>
          <w:p w14:paraId="3B281A14" w14:textId="77777777" w:rsidR="00D449F8" w:rsidRPr="00D449F8" w:rsidRDefault="00D449F8" w:rsidP="00D449F8">
            <w:pPr>
              <w:spacing w:after="0" w:line="240" w:lineRule="auto"/>
              <w:jc w:val="center"/>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center"/>
            <w:hideMark/>
          </w:tcPr>
          <w:p w14:paraId="0C7D4351" w14:textId="77777777" w:rsidR="00D449F8" w:rsidRPr="00D449F8" w:rsidRDefault="00D449F8" w:rsidP="00D449F8">
            <w:pPr>
              <w:spacing w:after="0" w:line="240" w:lineRule="auto"/>
              <w:jc w:val="center"/>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center"/>
            <w:hideMark/>
          </w:tcPr>
          <w:p w14:paraId="3C8C29EE" w14:textId="77777777" w:rsidR="00D449F8" w:rsidRPr="00D449F8" w:rsidRDefault="00D449F8" w:rsidP="00D449F8">
            <w:pPr>
              <w:spacing w:after="0" w:line="240" w:lineRule="auto"/>
              <w:jc w:val="center"/>
              <w:rPr>
                <w:rFonts w:ascii="Times New Roman" w:eastAsia="Times New Roman" w:hAnsi="Times New Roman"/>
                <w:sz w:val="20"/>
                <w:szCs w:val="20"/>
                <w:lang w:eastAsia="en-GB"/>
              </w:rPr>
            </w:pPr>
          </w:p>
        </w:tc>
      </w:tr>
      <w:tr w:rsidR="00D449F8" w:rsidRPr="00D449F8" w14:paraId="7BDE4D4C" w14:textId="77777777" w:rsidTr="00D449F8">
        <w:trPr>
          <w:trHeight w:val="300"/>
          <w:jc w:val="center"/>
        </w:trPr>
        <w:tc>
          <w:tcPr>
            <w:tcW w:w="0" w:type="auto"/>
            <w:tcBorders>
              <w:top w:val="nil"/>
              <w:left w:val="nil"/>
              <w:bottom w:val="nil"/>
              <w:right w:val="nil"/>
            </w:tcBorders>
            <w:shd w:val="clear" w:color="auto" w:fill="auto"/>
            <w:noWrap/>
            <w:vAlign w:val="center"/>
            <w:hideMark/>
          </w:tcPr>
          <w:p w14:paraId="4B8D360A"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Go to university scale</w:t>
            </w:r>
          </w:p>
        </w:tc>
        <w:tc>
          <w:tcPr>
            <w:tcW w:w="0" w:type="auto"/>
            <w:tcBorders>
              <w:top w:val="nil"/>
              <w:left w:val="nil"/>
              <w:bottom w:val="nil"/>
              <w:right w:val="nil"/>
            </w:tcBorders>
            <w:shd w:val="clear" w:color="auto" w:fill="auto"/>
            <w:noWrap/>
            <w:vAlign w:val="center"/>
            <w:hideMark/>
          </w:tcPr>
          <w:p w14:paraId="035EFE5F"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0.08</w:t>
            </w:r>
          </w:p>
        </w:tc>
        <w:tc>
          <w:tcPr>
            <w:tcW w:w="0" w:type="auto"/>
            <w:tcBorders>
              <w:top w:val="nil"/>
              <w:left w:val="nil"/>
              <w:bottom w:val="nil"/>
              <w:right w:val="nil"/>
            </w:tcBorders>
            <w:shd w:val="clear" w:color="auto" w:fill="auto"/>
            <w:noWrap/>
            <w:vAlign w:val="center"/>
            <w:hideMark/>
          </w:tcPr>
          <w:p w14:paraId="6E5122BA"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0.12</w:t>
            </w:r>
          </w:p>
        </w:tc>
        <w:tc>
          <w:tcPr>
            <w:tcW w:w="0" w:type="auto"/>
            <w:tcBorders>
              <w:top w:val="nil"/>
              <w:left w:val="nil"/>
              <w:bottom w:val="nil"/>
              <w:right w:val="nil"/>
            </w:tcBorders>
            <w:shd w:val="clear" w:color="auto" w:fill="auto"/>
            <w:noWrap/>
            <w:vAlign w:val="center"/>
            <w:hideMark/>
          </w:tcPr>
          <w:p w14:paraId="39AE3DD2" w14:textId="77777777" w:rsidR="00D449F8" w:rsidRPr="00D449F8" w:rsidRDefault="00D449F8" w:rsidP="00D449F8">
            <w:pPr>
              <w:spacing w:after="0" w:line="240" w:lineRule="auto"/>
              <w:jc w:val="center"/>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0.19*</w:t>
            </w:r>
          </w:p>
        </w:tc>
        <w:tc>
          <w:tcPr>
            <w:tcW w:w="0" w:type="auto"/>
            <w:tcBorders>
              <w:top w:val="nil"/>
              <w:left w:val="nil"/>
              <w:bottom w:val="nil"/>
              <w:right w:val="nil"/>
            </w:tcBorders>
            <w:shd w:val="clear" w:color="auto" w:fill="auto"/>
            <w:noWrap/>
            <w:vAlign w:val="center"/>
            <w:hideMark/>
          </w:tcPr>
          <w:p w14:paraId="6C866BB1"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0.11</w:t>
            </w:r>
          </w:p>
        </w:tc>
      </w:tr>
      <w:tr w:rsidR="00D449F8" w:rsidRPr="00D449F8" w14:paraId="3A7B2753" w14:textId="77777777" w:rsidTr="00D449F8">
        <w:trPr>
          <w:trHeight w:val="300"/>
          <w:jc w:val="center"/>
        </w:trPr>
        <w:tc>
          <w:tcPr>
            <w:tcW w:w="0" w:type="auto"/>
            <w:tcBorders>
              <w:top w:val="nil"/>
              <w:left w:val="nil"/>
              <w:bottom w:val="single" w:sz="4" w:space="0" w:color="auto"/>
              <w:right w:val="nil"/>
            </w:tcBorders>
            <w:shd w:val="clear" w:color="auto" w:fill="auto"/>
            <w:noWrap/>
            <w:vAlign w:val="center"/>
            <w:hideMark/>
          </w:tcPr>
          <w:p w14:paraId="1A48614F"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Aspire to work in a professional job (Ref: No)</w:t>
            </w:r>
          </w:p>
        </w:tc>
        <w:tc>
          <w:tcPr>
            <w:tcW w:w="0" w:type="auto"/>
            <w:tcBorders>
              <w:top w:val="nil"/>
              <w:left w:val="nil"/>
              <w:bottom w:val="single" w:sz="4" w:space="0" w:color="auto"/>
              <w:right w:val="nil"/>
            </w:tcBorders>
            <w:shd w:val="clear" w:color="auto" w:fill="auto"/>
            <w:noWrap/>
            <w:vAlign w:val="center"/>
            <w:hideMark/>
          </w:tcPr>
          <w:p w14:paraId="65C9E18C"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0.00</w:t>
            </w:r>
          </w:p>
        </w:tc>
        <w:tc>
          <w:tcPr>
            <w:tcW w:w="0" w:type="auto"/>
            <w:tcBorders>
              <w:top w:val="nil"/>
              <w:left w:val="nil"/>
              <w:bottom w:val="single" w:sz="4" w:space="0" w:color="auto"/>
              <w:right w:val="nil"/>
            </w:tcBorders>
            <w:shd w:val="clear" w:color="auto" w:fill="auto"/>
            <w:noWrap/>
            <w:vAlign w:val="center"/>
            <w:hideMark/>
          </w:tcPr>
          <w:p w14:paraId="0CDEAD80"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0.07</w:t>
            </w:r>
          </w:p>
        </w:tc>
        <w:tc>
          <w:tcPr>
            <w:tcW w:w="0" w:type="auto"/>
            <w:tcBorders>
              <w:top w:val="nil"/>
              <w:left w:val="nil"/>
              <w:bottom w:val="single" w:sz="4" w:space="0" w:color="auto"/>
              <w:right w:val="nil"/>
            </w:tcBorders>
            <w:shd w:val="clear" w:color="auto" w:fill="auto"/>
            <w:noWrap/>
            <w:vAlign w:val="center"/>
            <w:hideMark/>
          </w:tcPr>
          <w:p w14:paraId="55B2C1B8"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0.02</w:t>
            </w:r>
          </w:p>
        </w:tc>
        <w:tc>
          <w:tcPr>
            <w:tcW w:w="0" w:type="auto"/>
            <w:tcBorders>
              <w:top w:val="nil"/>
              <w:left w:val="nil"/>
              <w:bottom w:val="single" w:sz="4" w:space="0" w:color="auto"/>
              <w:right w:val="nil"/>
            </w:tcBorders>
            <w:shd w:val="clear" w:color="auto" w:fill="auto"/>
            <w:noWrap/>
            <w:vAlign w:val="center"/>
            <w:hideMark/>
          </w:tcPr>
          <w:p w14:paraId="45BE8EDA"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0.06</w:t>
            </w:r>
          </w:p>
        </w:tc>
      </w:tr>
      <w:tr w:rsidR="00D449F8" w:rsidRPr="00D449F8" w14:paraId="78CAF553" w14:textId="77777777" w:rsidTr="00D449F8">
        <w:trPr>
          <w:trHeight w:val="300"/>
          <w:jc w:val="center"/>
        </w:trPr>
        <w:tc>
          <w:tcPr>
            <w:tcW w:w="0" w:type="auto"/>
            <w:tcBorders>
              <w:top w:val="nil"/>
              <w:left w:val="nil"/>
              <w:bottom w:val="nil"/>
              <w:right w:val="nil"/>
            </w:tcBorders>
            <w:shd w:val="clear" w:color="auto" w:fill="auto"/>
            <w:noWrap/>
            <w:vAlign w:val="center"/>
            <w:hideMark/>
          </w:tcPr>
          <w:p w14:paraId="21A064BC" w14:textId="77777777" w:rsidR="00D449F8" w:rsidRPr="00D449F8" w:rsidRDefault="00D449F8" w:rsidP="00D449F8">
            <w:pPr>
              <w:spacing w:after="0" w:line="240" w:lineRule="auto"/>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Parental aspirations and investments</w:t>
            </w:r>
          </w:p>
        </w:tc>
        <w:tc>
          <w:tcPr>
            <w:tcW w:w="0" w:type="auto"/>
            <w:tcBorders>
              <w:top w:val="nil"/>
              <w:left w:val="nil"/>
              <w:bottom w:val="nil"/>
              <w:right w:val="nil"/>
            </w:tcBorders>
            <w:shd w:val="clear" w:color="auto" w:fill="auto"/>
            <w:noWrap/>
            <w:vAlign w:val="bottom"/>
            <w:hideMark/>
          </w:tcPr>
          <w:p w14:paraId="21454203" w14:textId="77777777" w:rsidR="00D449F8" w:rsidRPr="00D449F8" w:rsidRDefault="00D449F8" w:rsidP="00D449F8">
            <w:pPr>
              <w:spacing w:after="0" w:line="240" w:lineRule="auto"/>
              <w:rPr>
                <w:rFonts w:ascii="Times New Roman" w:eastAsia="Times New Roman" w:hAnsi="Times New Roman"/>
                <w:b/>
                <w:bCs/>
                <w:color w:val="000000"/>
                <w:lang w:eastAsia="en-GB"/>
              </w:rPr>
            </w:pPr>
          </w:p>
        </w:tc>
        <w:tc>
          <w:tcPr>
            <w:tcW w:w="0" w:type="auto"/>
            <w:tcBorders>
              <w:top w:val="nil"/>
              <w:left w:val="nil"/>
              <w:bottom w:val="nil"/>
              <w:right w:val="nil"/>
            </w:tcBorders>
            <w:shd w:val="clear" w:color="auto" w:fill="auto"/>
            <w:noWrap/>
            <w:vAlign w:val="bottom"/>
            <w:hideMark/>
          </w:tcPr>
          <w:p w14:paraId="79022C07" w14:textId="77777777" w:rsidR="00D449F8" w:rsidRPr="00D449F8" w:rsidRDefault="00D449F8" w:rsidP="00D449F8">
            <w:pPr>
              <w:spacing w:after="0" w:line="240" w:lineRule="auto"/>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bottom"/>
            <w:hideMark/>
          </w:tcPr>
          <w:p w14:paraId="635FF88F" w14:textId="77777777" w:rsidR="00D449F8" w:rsidRPr="00D449F8" w:rsidRDefault="00D449F8" w:rsidP="00D449F8">
            <w:pPr>
              <w:spacing w:after="0" w:line="240" w:lineRule="auto"/>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bottom"/>
            <w:hideMark/>
          </w:tcPr>
          <w:p w14:paraId="73CF7511" w14:textId="77777777" w:rsidR="00D449F8" w:rsidRPr="00D449F8" w:rsidRDefault="00D449F8" w:rsidP="00D449F8">
            <w:pPr>
              <w:spacing w:after="0" w:line="240" w:lineRule="auto"/>
              <w:rPr>
                <w:rFonts w:ascii="Times New Roman" w:eastAsia="Times New Roman" w:hAnsi="Times New Roman"/>
                <w:sz w:val="20"/>
                <w:szCs w:val="20"/>
                <w:lang w:eastAsia="en-GB"/>
              </w:rPr>
            </w:pPr>
          </w:p>
        </w:tc>
      </w:tr>
      <w:tr w:rsidR="00D449F8" w:rsidRPr="00D449F8" w14:paraId="74539251" w14:textId="77777777" w:rsidTr="00D449F8">
        <w:trPr>
          <w:trHeight w:val="300"/>
          <w:jc w:val="center"/>
        </w:trPr>
        <w:tc>
          <w:tcPr>
            <w:tcW w:w="0" w:type="auto"/>
            <w:tcBorders>
              <w:top w:val="nil"/>
              <w:left w:val="nil"/>
              <w:bottom w:val="nil"/>
              <w:right w:val="nil"/>
            </w:tcBorders>
            <w:shd w:val="clear" w:color="auto" w:fill="auto"/>
            <w:noWrap/>
            <w:vAlign w:val="center"/>
            <w:hideMark/>
          </w:tcPr>
          <w:p w14:paraId="1D325D93"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Parent thinks will stay in school post 16 (Ref: No)</w:t>
            </w:r>
          </w:p>
        </w:tc>
        <w:tc>
          <w:tcPr>
            <w:tcW w:w="0" w:type="auto"/>
            <w:tcBorders>
              <w:top w:val="nil"/>
              <w:left w:val="nil"/>
              <w:bottom w:val="nil"/>
              <w:right w:val="nil"/>
            </w:tcBorders>
            <w:shd w:val="clear" w:color="auto" w:fill="auto"/>
            <w:noWrap/>
            <w:vAlign w:val="center"/>
            <w:hideMark/>
          </w:tcPr>
          <w:p w14:paraId="303CA3F3"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0.02</w:t>
            </w:r>
          </w:p>
        </w:tc>
        <w:tc>
          <w:tcPr>
            <w:tcW w:w="0" w:type="auto"/>
            <w:tcBorders>
              <w:top w:val="nil"/>
              <w:left w:val="nil"/>
              <w:bottom w:val="nil"/>
              <w:right w:val="nil"/>
            </w:tcBorders>
            <w:shd w:val="clear" w:color="auto" w:fill="auto"/>
            <w:noWrap/>
            <w:vAlign w:val="center"/>
            <w:hideMark/>
          </w:tcPr>
          <w:p w14:paraId="216A6910"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0.04</w:t>
            </w:r>
          </w:p>
        </w:tc>
        <w:tc>
          <w:tcPr>
            <w:tcW w:w="0" w:type="auto"/>
            <w:tcBorders>
              <w:top w:val="nil"/>
              <w:left w:val="nil"/>
              <w:bottom w:val="nil"/>
              <w:right w:val="nil"/>
            </w:tcBorders>
            <w:shd w:val="clear" w:color="auto" w:fill="auto"/>
            <w:noWrap/>
            <w:vAlign w:val="center"/>
            <w:hideMark/>
          </w:tcPr>
          <w:p w14:paraId="0A4D3EBE"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0.05</w:t>
            </w:r>
          </w:p>
        </w:tc>
        <w:tc>
          <w:tcPr>
            <w:tcW w:w="0" w:type="auto"/>
            <w:tcBorders>
              <w:top w:val="nil"/>
              <w:left w:val="nil"/>
              <w:bottom w:val="nil"/>
              <w:right w:val="nil"/>
            </w:tcBorders>
            <w:shd w:val="clear" w:color="auto" w:fill="auto"/>
            <w:noWrap/>
            <w:vAlign w:val="center"/>
            <w:hideMark/>
          </w:tcPr>
          <w:p w14:paraId="506CADC7"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0.03</w:t>
            </w:r>
          </w:p>
        </w:tc>
      </w:tr>
      <w:tr w:rsidR="00D449F8" w:rsidRPr="00D449F8" w14:paraId="5259525C" w14:textId="77777777" w:rsidTr="00D449F8">
        <w:trPr>
          <w:trHeight w:val="315"/>
          <w:jc w:val="center"/>
        </w:trPr>
        <w:tc>
          <w:tcPr>
            <w:tcW w:w="0" w:type="auto"/>
            <w:tcBorders>
              <w:top w:val="nil"/>
              <w:left w:val="nil"/>
              <w:bottom w:val="nil"/>
              <w:right w:val="nil"/>
            </w:tcBorders>
            <w:shd w:val="clear" w:color="auto" w:fill="auto"/>
            <w:noWrap/>
            <w:vAlign w:val="center"/>
            <w:hideMark/>
          </w:tcPr>
          <w:p w14:paraId="45212443"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Parent thinks will go to university (Ref: No)</w:t>
            </w:r>
          </w:p>
        </w:tc>
        <w:tc>
          <w:tcPr>
            <w:tcW w:w="0" w:type="auto"/>
            <w:tcBorders>
              <w:top w:val="nil"/>
              <w:left w:val="nil"/>
              <w:bottom w:val="nil"/>
              <w:right w:val="nil"/>
            </w:tcBorders>
            <w:shd w:val="clear" w:color="auto" w:fill="auto"/>
            <w:noWrap/>
            <w:vAlign w:val="center"/>
            <w:hideMark/>
          </w:tcPr>
          <w:p w14:paraId="2378FB7A" w14:textId="77777777" w:rsidR="00D449F8" w:rsidRPr="00D449F8" w:rsidRDefault="00D449F8" w:rsidP="00D449F8">
            <w:pPr>
              <w:spacing w:after="0" w:line="240" w:lineRule="auto"/>
              <w:jc w:val="center"/>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0.21**</w:t>
            </w:r>
          </w:p>
        </w:tc>
        <w:tc>
          <w:tcPr>
            <w:tcW w:w="0" w:type="auto"/>
            <w:tcBorders>
              <w:top w:val="nil"/>
              <w:left w:val="nil"/>
              <w:bottom w:val="nil"/>
              <w:right w:val="nil"/>
            </w:tcBorders>
            <w:shd w:val="clear" w:color="auto" w:fill="auto"/>
            <w:noWrap/>
            <w:vAlign w:val="center"/>
            <w:hideMark/>
          </w:tcPr>
          <w:p w14:paraId="735448B1" w14:textId="77777777" w:rsidR="00D449F8" w:rsidRPr="00D449F8" w:rsidRDefault="00D449F8" w:rsidP="00D449F8">
            <w:pPr>
              <w:spacing w:after="0" w:line="240" w:lineRule="auto"/>
              <w:jc w:val="center"/>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0.06</w:t>
            </w:r>
          </w:p>
        </w:tc>
        <w:tc>
          <w:tcPr>
            <w:tcW w:w="0" w:type="auto"/>
            <w:tcBorders>
              <w:top w:val="nil"/>
              <w:left w:val="nil"/>
              <w:bottom w:val="nil"/>
              <w:right w:val="nil"/>
            </w:tcBorders>
            <w:shd w:val="clear" w:color="auto" w:fill="auto"/>
            <w:noWrap/>
            <w:vAlign w:val="center"/>
            <w:hideMark/>
          </w:tcPr>
          <w:p w14:paraId="0375922F" w14:textId="77777777" w:rsidR="00D449F8" w:rsidRPr="00D449F8" w:rsidRDefault="00D449F8" w:rsidP="00D449F8">
            <w:pPr>
              <w:spacing w:after="0" w:line="240" w:lineRule="auto"/>
              <w:jc w:val="center"/>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0.18**</w:t>
            </w:r>
          </w:p>
        </w:tc>
        <w:tc>
          <w:tcPr>
            <w:tcW w:w="0" w:type="auto"/>
            <w:tcBorders>
              <w:top w:val="nil"/>
              <w:left w:val="nil"/>
              <w:bottom w:val="nil"/>
              <w:right w:val="nil"/>
            </w:tcBorders>
            <w:shd w:val="clear" w:color="auto" w:fill="auto"/>
            <w:noWrap/>
            <w:vAlign w:val="center"/>
            <w:hideMark/>
          </w:tcPr>
          <w:p w14:paraId="5075CD7F" w14:textId="77777777" w:rsidR="00D449F8" w:rsidRPr="00D449F8" w:rsidRDefault="00D449F8" w:rsidP="00D449F8">
            <w:pPr>
              <w:spacing w:after="0" w:line="240" w:lineRule="auto"/>
              <w:jc w:val="center"/>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0.05</w:t>
            </w:r>
          </w:p>
        </w:tc>
      </w:tr>
      <w:tr w:rsidR="00D449F8" w:rsidRPr="00D449F8" w14:paraId="0207B8E7" w14:textId="77777777" w:rsidTr="00D449F8">
        <w:trPr>
          <w:trHeight w:val="300"/>
          <w:jc w:val="center"/>
        </w:trPr>
        <w:tc>
          <w:tcPr>
            <w:tcW w:w="0" w:type="auto"/>
            <w:tcBorders>
              <w:top w:val="nil"/>
              <w:left w:val="nil"/>
              <w:bottom w:val="nil"/>
              <w:right w:val="nil"/>
            </w:tcBorders>
            <w:shd w:val="clear" w:color="auto" w:fill="auto"/>
            <w:noWrap/>
            <w:vAlign w:val="center"/>
            <w:hideMark/>
          </w:tcPr>
          <w:p w14:paraId="47B9695D"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Receives tutoring (Ref: No)</w:t>
            </w:r>
          </w:p>
        </w:tc>
        <w:tc>
          <w:tcPr>
            <w:tcW w:w="0" w:type="auto"/>
            <w:tcBorders>
              <w:top w:val="nil"/>
              <w:left w:val="nil"/>
              <w:bottom w:val="nil"/>
              <w:right w:val="nil"/>
            </w:tcBorders>
            <w:shd w:val="clear" w:color="auto" w:fill="auto"/>
            <w:noWrap/>
            <w:vAlign w:val="center"/>
            <w:hideMark/>
          </w:tcPr>
          <w:p w14:paraId="2F0BFBBD" w14:textId="77777777" w:rsidR="00D449F8" w:rsidRPr="00D449F8" w:rsidRDefault="00D449F8" w:rsidP="00D449F8">
            <w:pPr>
              <w:spacing w:after="0" w:line="240" w:lineRule="auto"/>
              <w:jc w:val="center"/>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0.05**</w:t>
            </w:r>
          </w:p>
        </w:tc>
        <w:tc>
          <w:tcPr>
            <w:tcW w:w="0" w:type="auto"/>
            <w:tcBorders>
              <w:top w:val="nil"/>
              <w:left w:val="nil"/>
              <w:bottom w:val="nil"/>
              <w:right w:val="nil"/>
            </w:tcBorders>
            <w:shd w:val="clear" w:color="auto" w:fill="auto"/>
            <w:noWrap/>
            <w:vAlign w:val="center"/>
            <w:hideMark/>
          </w:tcPr>
          <w:p w14:paraId="79C54B29"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0.02</w:t>
            </w:r>
          </w:p>
        </w:tc>
        <w:tc>
          <w:tcPr>
            <w:tcW w:w="0" w:type="auto"/>
            <w:tcBorders>
              <w:top w:val="nil"/>
              <w:left w:val="nil"/>
              <w:bottom w:val="nil"/>
              <w:right w:val="nil"/>
            </w:tcBorders>
            <w:shd w:val="clear" w:color="auto" w:fill="auto"/>
            <w:noWrap/>
            <w:vAlign w:val="center"/>
            <w:hideMark/>
          </w:tcPr>
          <w:p w14:paraId="20E16B5E" w14:textId="77777777" w:rsidR="00D449F8" w:rsidRPr="00D449F8" w:rsidRDefault="00D449F8" w:rsidP="00D449F8">
            <w:pPr>
              <w:spacing w:after="0" w:line="240" w:lineRule="auto"/>
              <w:jc w:val="center"/>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0.05**</w:t>
            </w:r>
          </w:p>
        </w:tc>
        <w:tc>
          <w:tcPr>
            <w:tcW w:w="0" w:type="auto"/>
            <w:tcBorders>
              <w:top w:val="nil"/>
              <w:left w:val="nil"/>
              <w:bottom w:val="nil"/>
              <w:right w:val="nil"/>
            </w:tcBorders>
            <w:shd w:val="clear" w:color="auto" w:fill="auto"/>
            <w:noWrap/>
            <w:vAlign w:val="center"/>
            <w:hideMark/>
          </w:tcPr>
          <w:p w14:paraId="02E0B837"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0.02</w:t>
            </w:r>
          </w:p>
        </w:tc>
      </w:tr>
      <w:tr w:rsidR="00D449F8" w:rsidRPr="00D449F8" w14:paraId="644A1C85" w14:textId="77777777" w:rsidTr="00D449F8">
        <w:trPr>
          <w:trHeight w:val="300"/>
          <w:jc w:val="center"/>
        </w:trPr>
        <w:tc>
          <w:tcPr>
            <w:tcW w:w="0" w:type="auto"/>
            <w:tcBorders>
              <w:top w:val="nil"/>
              <w:left w:val="nil"/>
              <w:bottom w:val="nil"/>
              <w:right w:val="nil"/>
            </w:tcBorders>
            <w:shd w:val="clear" w:color="auto" w:fill="auto"/>
            <w:noWrap/>
            <w:vAlign w:val="center"/>
            <w:hideMark/>
          </w:tcPr>
          <w:p w14:paraId="7D4D1BC1"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Receives English tutoring (Ref: No)</w:t>
            </w:r>
          </w:p>
        </w:tc>
        <w:tc>
          <w:tcPr>
            <w:tcW w:w="0" w:type="auto"/>
            <w:tcBorders>
              <w:top w:val="nil"/>
              <w:left w:val="nil"/>
              <w:bottom w:val="nil"/>
              <w:right w:val="nil"/>
            </w:tcBorders>
            <w:shd w:val="clear" w:color="auto" w:fill="auto"/>
            <w:noWrap/>
            <w:vAlign w:val="center"/>
            <w:hideMark/>
          </w:tcPr>
          <w:p w14:paraId="122EC7E7"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-0.01</w:t>
            </w:r>
          </w:p>
        </w:tc>
        <w:tc>
          <w:tcPr>
            <w:tcW w:w="0" w:type="auto"/>
            <w:tcBorders>
              <w:top w:val="nil"/>
              <w:left w:val="nil"/>
              <w:bottom w:val="nil"/>
              <w:right w:val="nil"/>
            </w:tcBorders>
            <w:shd w:val="clear" w:color="auto" w:fill="auto"/>
            <w:noWrap/>
            <w:vAlign w:val="center"/>
            <w:hideMark/>
          </w:tcPr>
          <w:p w14:paraId="27B7A071"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0.02</w:t>
            </w:r>
          </w:p>
        </w:tc>
        <w:tc>
          <w:tcPr>
            <w:tcW w:w="0" w:type="auto"/>
            <w:tcBorders>
              <w:top w:val="nil"/>
              <w:left w:val="nil"/>
              <w:bottom w:val="nil"/>
              <w:right w:val="nil"/>
            </w:tcBorders>
            <w:shd w:val="clear" w:color="auto" w:fill="auto"/>
            <w:noWrap/>
            <w:vAlign w:val="center"/>
            <w:hideMark/>
          </w:tcPr>
          <w:p w14:paraId="4A92D961"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0.00</w:t>
            </w:r>
          </w:p>
        </w:tc>
        <w:tc>
          <w:tcPr>
            <w:tcW w:w="0" w:type="auto"/>
            <w:tcBorders>
              <w:top w:val="nil"/>
              <w:left w:val="nil"/>
              <w:bottom w:val="nil"/>
              <w:right w:val="nil"/>
            </w:tcBorders>
            <w:shd w:val="clear" w:color="auto" w:fill="auto"/>
            <w:noWrap/>
            <w:vAlign w:val="center"/>
            <w:hideMark/>
          </w:tcPr>
          <w:p w14:paraId="7EAA3F44"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0.01</w:t>
            </w:r>
          </w:p>
        </w:tc>
      </w:tr>
      <w:tr w:rsidR="00D449F8" w:rsidRPr="00D449F8" w14:paraId="39E2517B" w14:textId="77777777" w:rsidTr="00D449F8">
        <w:trPr>
          <w:trHeight w:val="300"/>
          <w:jc w:val="center"/>
        </w:trPr>
        <w:tc>
          <w:tcPr>
            <w:tcW w:w="0" w:type="auto"/>
            <w:tcBorders>
              <w:top w:val="nil"/>
              <w:left w:val="nil"/>
              <w:bottom w:val="single" w:sz="4" w:space="0" w:color="auto"/>
              <w:right w:val="nil"/>
            </w:tcBorders>
            <w:shd w:val="clear" w:color="auto" w:fill="auto"/>
            <w:noWrap/>
            <w:vAlign w:val="center"/>
            <w:hideMark/>
          </w:tcPr>
          <w:p w14:paraId="0A350E3C"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Receives maths tutoring (Ref: No)</w:t>
            </w:r>
          </w:p>
        </w:tc>
        <w:tc>
          <w:tcPr>
            <w:tcW w:w="0" w:type="auto"/>
            <w:tcBorders>
              <w:top w:val="nil"/>
              <w:left w:val="nil"/>
              <w:bottom w:val="nil"/>
              <w:right w:val="nil"/>
            </w:tcBorders>
            <w:shd w:val="clear" w:color="auto" w:fill="auto"/>
            <w:noWrap/>
            <w:vAlign w:val="center"/>
            <w:hideMark/>
          </w:tcPr>
          <w:p w14:paraId="306FC733" w14:textId="77777777" w:rsidR="00D449F8" w:rsidRPr="00D449F8" w:rsidRDefault="00D449F8" w:rsidP="00D449F8">
            <w:pPr>
              <w:spacing w:after="0" w:line="240" w:lineRule="auto"/>
              <w:jc w:val="center"/>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0.05**</w:t>
            </w:r>
          </w:p>
        </w:tc>
        <w:tc>
          <w:tcPr>
            <w:tcW w:w="0" w:type="auto"/>
            <w:tcBorders>
              <w:top w:val="nil"/>
              <w:left w:val="nil"/>
              <w:bottom w:val="nil"/>
              <w:right w:val="nil"/>
            </w:tcBorders>
            <w:shd w:val="clear" w:color="auto" w:fill="auto"/>
            <w:noWrap/>
            <w:vAlign w:val="center"/>
            <w:hideMark/>
          </w:tcPr>
          <w:p w14:paraId="4B39BA3B"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0.02</w:t>
            </w:r>
          </w:p>
        </w:tc>
        <w:tc>
          <w:tcPr>
            <w:tcW w:w="0" w:type="auto"/>
            <w:tcBorders>
              <w:top w:val="nil"/>
              <w:left w:val="nil"/>
              <w:bottom w:val="nil"/>
              <w:right w:val="nil"/>
            </w:tcBorders>
            <w:shd w:val="clear" w:color="auto" w:fill="auto"/>
            <w:noWrap/>
            <w:vAlign w:val="center"/>
            <w:hideMark/>
          </w:tcPr>
          <w:p w14:paraId="00AA46F3" w14:textId="77777777" w:rsidR="00D449F8" w:rsidRPr="00D449F8" w:rsidRDefault="00D449F8" w:rsidP="00D449F8">
            <w:pPr>
              <w:spacing w:after="0" w:line="240" w:lineRule="auto"/>
              <w:jc w:val="center"/>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0.05**</w:t>
            </w:r>
          </w:p>
        </w:tc>
        <w:tc>
          <w:tcPr>
            <w:tcW w:w="0" w:type="auto"/>
            <w:tcBorders>
              <w:top w:val="nil"/>
              <w:left w:val="nil"/>
              <w:bottom w:val="nil"/>
              <w:right w:val="nil"/>
            </w:tcBorders>
            <w:shd w:val="clear" w:color="auto" w:fill="auto"/>
            <w:noWrap/>
            <w:vAlign w:val="center"/>
            <w:hideMark/>
          </w:tcPr>
          <w:p w14:paraId="1F707FC4"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0.02</w:t>
            </w:r>
          </w:p>
        </w:tc>
      </w:tr>
      <w:tr w:rsidR="00D449F8" w:rsidRPr="00D449F8" w14:paraId="75A7691A" w14:textId="77777777" w:rsidTr="00D449F8">
        <w:trPr>
          <w:trHeight w:val="300"/>
          <w:jc w:val="center"/>
        </w:trPr>
        <w:tc>
          <w:tcPr>
            <w:tcW w:w="0" w:type="auto"/>
            <w:tcBorders>
              <w:top w:val="nil"/>
              <w:left w:val="nil"/>
              <w:bottom w:val="nil"/>
              <w:right w:val="nil"/>
            </w:tcBorders>
            <w:shd w:val="clear" w:color="auto" w:fill="auto"/>
            <w:noWrap/>
            <w:vAlign w:val="center"/>
            <w:hideMark/>
          </w:tcPr>
          <w:p w14:paraId="3A5CA168" w14:textId="77777777" w:rsidR="00D449F8" w:rsidRPr="00D449F8" w:rsidRDefault="00D449F8" w:rsidP="00D449F8">
            <w:pPr>
              <w:spacing w:after="0" w:line="240" w:lineRule="auto"/>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Academic achievement</w:t>
            </w:r>
          </w:p>
        </w:tc>
        <w:tc>
          <w:tcPr>
            <w:tcW w:w="0" w:type="auto"/>
            <w:tcBorders>
              <w:top w:val="single" w:sz="4" w:space="0" w:color="auto"/>
              <w:left w:val="nil"/>
              <w:bottom w:val="nil"/>
              <w:right w:val="nil"/>
            </w:tcBorders>
            <w:shd w:val="clear" w:color="auto" w:fill="auto"/>
            <w:noWrap/>
            <w:vAlign w:val="bottom"/>
            <w:hideMark/>
          </w:tcPr>
          <w:p w14:paraId="0EA8DA1E" w14:textId="77777777" w:rsidR="00D449F8" w:rsidRPr="00D449F8" w:rsidRDefault="00D449F8" w:rsidP="00D449F8">
            <w:pPr>
              <w:spacing w:after="0" w:line="240" w:lineRule="auto"/>
              <w:rPr>
                <w:rFonts w:eastAsia="Times New Roman" w:cs="Calibri"/>
                <w:color w:val="000000"/>
                <w:lang w:eastAsia="en-GB"/>
              </w:rPr>
            </w:pPr>
            <w:r w:rsidRPr="00D449F8">
              <w:rPr>
                <w:rFonts w:eastAsia="Times New Roman" w:cs="Calibri"/>
                <w:color w:val="000000"/>
                <w:lang w:eastAsia="en-GB"/>
              </w:rPr>
              <w:t> </w:t>
            </w:r>
          </w:p>
        </w:tc>
        <w:tc>
          <w:tcPr>
            <w:tcW w:w="0" w:type="auto"/>
            <w:tcBorders>
              <w:top w:val="single" w:sz="4" w:space="0" w:color="auto"/>
              <w:left w:val="nil"/>
              <w:bottom w:val="nil"/>
              <w:right w:val="nil"/>
            </w:tcBorders>
            <w:shd w:val="clear" w:color="auto" w:fill="auto"/>
            <w:noWrap/>
            <w:vAlign w:val="bottom"/>
            <w:hideMark/>
          </w:tcPr>
          <w:p w14:paraId="7EC46160" w14:textId="77777777" w:rsidR="00D449F8" w:rsidRPr="00D449F8" w:rsidRDefault="00D449F8" w:rsidP="00D449F8">
            <w:pPr>
              <w:spacing w:after="0" w:line="240" w:lineRule="auto"/>
              <w:rPr>
                <w:rFonts w:eastAsia="Times New Roman" w:cs="Calibri"/>
                <w:color w:val="000000"/>
                <w:lang w:eastAsia="en-GB"/>
              </w:rPr>
            </w:pPr>
            <w:r w:rsidRPr="00D449F8">
              <w:rPr>
                <w:rFonts w:eastAsia="Times New Roman" w:cs="Calibri"/>
                <w:color w:val="000000"/>
                <w:lang w:eastAsia="en-GB"/>
              </w:rPr>
              <w:t> </w:t>
            </w:r>
          </w:p>
        </w:tc>
        <w:tc>
          <w:tcPr>
            <w:tcW w:w="0" w:type="auto"/>
            <w:tcBorders>
              <w:top w:val="single" w:sz="4" w:space="0" w:color="auto"/>
              <w:left w:val="nil"/>
              <w:bottom w:val="nil"/>
              <w:right w:val="nil"/>
            </w:tcBorders>
            <w:shd w:val="clear" w:color="auto" w:fill="auto"/>
            <w:noWrap/>
            <w:vAlign w:val="bottom"/>
            <w:hideMark/>
          </w:tcPr>
          <w:p w14:paraId="4ED88DB8" w14:textId="77777777" w:rsidR="00D449F8" w:rsidRPr="00D449F8" w:rsidRDefault="00D449F8" w:rsidP="00D449F8">
            <w:pPr>
              <w:spacing w:after="0" w:line="240" w:lineRule="auto"/>
              <w:rPr>
                <w:rFonts w:eastAsia="Times New Roman" w:cs="Calibri"/>
                <w:color w:val="000000"/>
                <w:lang w:eastAsia="en-GB"/>
              </w:rPr>
            </w:pPr>
            <w:r w:rsidRPr="00D449F8">
              <w:rPr>
                <w:rFonts w:eastAsia="Times New Roman" w:cs="Calibri"/>
                <w:color w:val="000000"/>
                <w:lang w:eastAsia="en-GB"/>
              </w:rPr>
              <w:t> </w:t>
            </w:r>
          </w:p>
        </w:tc>
        <w:tc>
          <w:tcPr>
            <w:tcW w:w="0" w:type="auto"/>
            <w:tcBorders>
              <w:top w:val="single" w:sz="4" w:space="0" w:color="auto"/>
              <w:left w:val="nil"/>
              <w:bottom w:val="nil"/>
              <w:right w:val="nil"/>
            </w:tcBorders>
            <w:shd w:val="clear" w:color="auto" w:fill="auto"/>
            <w:noWrap/>
            <w:vAlign w:val="bottom"/>
            <w:hideMark/>
          </w:tcPr>
          <w:p w14:paraId="64C1B0C5" w14:textId="77777777" w:rsidR="00D449F8" w:rsidRPr="00D449F8" w:rsidRDefault="00D449F8" w:rsidP="00D449F8">
            <w:pPr>
              <w:spacing w:after="0" w:line="240" w:lineRule="auto"/>
              <w:rPr>
                <w:rFonts w:eastAsia="Times New Roman" w:cs="Calibri"/>
                <w:color w:val="000000"/>
                <w:lang w:eastAsia="en-GB"/>
              </w:rPr>
            </w:pPr>
            <w:r w:rsidRPr="00D449F8">
              <w:rPr>
                <w:rFonts w:eastAsia="Times New Roman" w:cs="Calibri"/>
                <w:color w:val="000000"/>
                <w:lang w:eastAsia="en-GB"/>
              </w:rPr>
              <w:t> </w:t>
            </w:r>
          </w:p>
        </w:tc>
      </w:tr>
      <w:tr w:rsidR="00D449F8" w:rsidRPr="00D449F8" w14:paraId="2A2495C0" w14:textId="77777777" w:rsidTr="00D449F8">
        <w:trPr>
          <w:trHeight w:val="300"/>
          <w:jc w:val="center"/>
        </w:trPr>
        <w:tc>
          <w:tcPr>
            <w:tcW w:w="0" w:type="auto"/>
            <w:tcBorders>
              <w:top w:val="nil"/>
              <w:left w:val="nil"/>
              <w:bottom w:val="single" w:sz="4" w:space="0" w:color="auto"/>
              <w:right w:val="nil"/>
            </w:tcBorders>
            <w:shd w:val="clear" w:color="auto" w:fill="auto"/>
            <w:noWrap/>
            <w:vAlign w:val="center"/>
            <w:hideMark/>
          </w:tcPr>
          <w:p w14:paraId="32780E18"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English vocabulary scale</w:t>
            </w:r>
          </w:p>
        </w:tc>
        <w:tc>
          <w:tcPr>
            <w:tcW w:w="0" w:type="auto"/>
            <w:tcBorders>
              <w:top w:val="nil"/>
              <w:left w:val="nil"/>
              <w:bottom w:val="single" w:sz="4" w:space="0" w:color="auto"/>
              <w:right w:val="nil"/>
            </w:tcBorders>
            <w:shd w:val="clear" w:color="auto" w:fill="auto"/>
            <w:noWrap/>
            <w:vAlign w:val="center"/>
            <w:hideMark/>
          </w:tcPr>
          <w:p w14:paraId="42C18E1A"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0.07</w:t>
            </w:r>
          </w:p>
        </w:tc>
        <w:tc>
          <w:tcPr>
            <w:tcW w:w="0" w:type="auto"/>
            <w:tcBorders>
              <w:top w:val="nil"/>
              <w:left w:val="nil"/>
              <w:bottom w:val="single" w:sz="4" w:space="0" w:color="auto"/>
              <w:right w:val="nil"/>
            </w:tcBorders>
            <w:shd w:val="clear" w:color="auto" w:fill="auto"/>
            <w:noWrap/>
            <w:vAlign w:val="center"/>
            <w:hideMark/>
          </w:tcPr>
          <w:p w14:paraId="16755E0E"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0.13</w:t>
            </w:r>
          </w:p>
        </w:tc>
        <w:tc>
          <w:tcPr>
            <w:tcW w:w="0" w:type="auto"/>
            <w:tcBorders>
              <w:top w:val="nil"/>
              <w:left w:val="nil"/>
              <w:bottom w:val="single" w:sz="4" w:space="0" w:color="auto"/>
              <w:right w:val="nil"/>
            </w:tcBorders>
            <w:shd w:val="clear" w:color="auto" w:fill="auto"/>
            <w:noWrap/>
            <w:vAlign w:val="center"/>
            <w:hideMark/>
          </w:tcPr>
          <w:p w14:paraId="2FA5F410"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0.12</w:t>
            </w:r>
          </w:p>
        </w:tc>
        <w:tc>
          <w:tcPr>
            <w:tcW w:w="0" w:type="auto"/>
            <w:tcBorders>
              <w:top w:val="nil"/>
              <w:left w:val="nil"/>
              <w:bottom w:val="single" w:sz="4" w:space="0" w:color="auto"/>
              <w:right w:val="nil"/>
            </w:tcBorders>
            <w:shd w:val="clear" w:color="auto" w:fill="auto"/>
            <w:noWrap/>
            <w:vAlign w:val="center"/>
            <w:hideMark/>
          </w:tcPr>
          <w:p w14:paraId="0C90CD67"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0.11</w:t>
            </w:r>
          </w:p>
        </w:tc>
      </w:tr>
      <w:tr w:rsidR="00D449F8" w:rsidRPr="00D449F8" w14:paraId="1566A4D1" w14:textId="77777777" w:rsidTr="00D449F8">
        <w:trPr>
          <w:trHeight w:val="300"/>
          <w:jc w:val="center"/>
        </w:trPr>
        <w:tc>
          <w:tcPr>
            <w:tcW w:w="0" w:type="auto"/>
            <w:tcBorders>
              <w:top w:val="nil"/>
              <w:left w:val="nil"/>
              <w:bottom w:val="nil"/>
              <w:right w:val="nil"/>
            </w:tcBorders>
            <w:shd w:val="clear" w:color="auto" w:fill="auto"/>
            <w:noWrap/>
            <w:vAlign w:val="center"/>
            <w:hideMark/>
          </w:tcPr>
          <w:p w14:paraId="5891BC77" w14:textId="77777777" w:rsidR="00D449F8" w:rsidRPr="00D449F8" w:rsidRDefault="00D449F8" w:rsidP="00D449F8">
            <w:pPr>
              <w:spacing w:after="0" w:line="240" w:lineRule="auto"/>
              <w:rPr>
                <w:rFonts w:ascii="Times New Roman" w:eastAsia="Times New Roman" w:hAnsi="Times New Roman"/>
                <w:b/>
                <w:bCs/>
                <w:color w:val="000000"/>
                <w:lang w:eastAsia="en-GB"/>
              </w:rPr>
            </w:pPr>
            <w:r w:rsidRPr="00D449F8">
              <w:rPr>
                <w:rFonts w:ascii="Times New Roman" w:eastAsia="Times New Roman" w:hAnsi="Times New Roman"/>
                <w:b/>
                <w:bCs/>
                <w:color w:val="000000"/>
                <w:lang w:eastAsia="en-GB"/>
              </w:rPr>
              <w:t>Controls</w:t>
            </w:r>
          </w:p>
        </w:tc>
        <w:tc>
          <w:tcPr>
            <w:tcW w:w="0" w:type="auto"/>
            <w:tcBorders>
              <w:top w:val="nil"/>
              <w:left w:val="nil"/>
              <w:bottom w:val="nil"/>
              <w:right w:val="nil"/>
            </w:tcBorders>
            <w:shd w:val="clear" w:color="auto" w:fill="auto"/>
            <w:noWrap/>
            <w:vAlign w:val="bottom"/>
            <w:hideMark/>
          </w:tcPr>
          <w:p w14:paraId="69F819A3" w14:textId="77777777" w:rsidR="00D449F8" w:rsidRPr="00D449F8" w:rsidRDefault="00D449F8" w:rsidP="00D449F8">
            <w:pPr>
              <w:spacing w:after="0" w:line="240" w:lineRule="auto"/>
              <w:rPr>
                <w:rFonts w:ascii="Times New Roman" w:eastAsia="Times New Roman" w:hAnsi="Times New Roman"/>
                <w:b/>
                <w:bCs/>
                <w:color w:val="000000"/>
                <w:lang w:eastAsia="en-GB"/>
              </w:rPr>
            </w:pPr>
          </w:p>
        </w:tc>
        <w:tc>
          <w:tcPr>
            <w:tcW w:w="0" w:type="auto"/>
            <w:tcBorders>
              <w:top w:val="nil"/>
              <w:left w:val="nil"/>
              <w:bottom w:val="nil"/>
              <w:right w:val="nil"/>
            </w:tcBorders>
            <w:shd w:val="clear" w:color="auto" w:fill="auto"/>
            <w:noWrap/>
            <w:vAlign w:val="bottom"/>
            <w:hideMark/>
          </w:tcPr>
          <w:p w14:paraId="6DFC7E72" w14:textId="77777777" w:rsidR="00D449F8" w:rsidRPr="00D449F8" w:rsidRDefault="00D449F8" w:rsidP="00D449F8">
            <w:pPr>
              <w:spacing w:after="0" w:line="240" w:lineRule="auto"/>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bottom"/>
            <w:hideMark/>
          </w:tcPr>
          <w:p w14:paraId="0A8BBB67" w14:textId="77777777" w:rsidR="00D449F8" w:rsidRPr="00D449F8" w:rsidRDefault="00D449F8" w:rsidP="00D449F8">
            <w:pPr>
              <w:spacing w:after="0" w:line="240" w:lineRule="auto"/>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bottom"/>
            <w:hideMark/>
          </w:tcPr>
          <w:p w14:paraId="2DA105C2" w14:textId="77777777" w:rsidR="00D449F8" w:rsidRPr="00D449F8" w:rsidRDefault="00D449F8" w:rsidP="00D449F8">
            <w:pPr>
              <w:spacing w:after="0" w:line="240" w:lineRule="auto"/>
              <w:rPr>
                <w:rFonts w:ascii="Times New Roman" w:eastAsia="Times New Roman" w:hAnsi="Times New Roman"/>
                <w:sz w:val="20"/>
                <w:szCs w:val="20"/>
                <w:lang w:eastAsia="en-GB"/>
              </w:rPr>
            </w:pPr>
          </w:p>
        </w:tc>
      </w:tr>
      <w:tr w:rsidR="00D449F8" w:rsidRPr="00D449F8" w14:paraId="628D5B3D" w14:textId="77777777" w:rsidTr="00D449F8">
        <w:trPr>
          <w:trHeight w:val="300"/>
          <w:jc w:val="center"/>
        </w:trPr>
        <w:tc>
          <w:tcPr>
            <w:tcW w:w="0" w:type="auto"/>
            <w:tcBorders>
              <w:top w:val="nil"/>
              <w:left w:val="nil"/>
              <w:bottom w:val="nil"/>
              <w:right w:val="nil"/>
            </w:tcBorders>
            <w:shd w:val="clear" w:color="auto" w:fill="auto"/>
            <w:noWrap/>
            <w:vAlign w:val="center"/>
            <w:hideMark/>
          </w:tcPr>
          <w:p w14:paraId="1DCDA864"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Demographic characteristics</w:t>
            </w:r>
          </w:p>
        </w:tc>
        <w:tc>
          <w:tcPr>
            <w:tcW w:w="0" w:type="auto"/>
            <w:gridSpan w:val="2"/>
            <w:tcBorders>
              <w:top w:val="nil"/>
              <w:left w:val="nil"/>
              <w:bottom w:val="nil"/>
              <w:right w:val="nil"/>
            </w:tcBorders>
            <w:shd w:val="clear" w:color="auto" w:fill="auto"/>
            <w:noWrap/>
            <w:vAlign w:val="center"/>
            <w:hideMark/>
          </w:tcPr>
          <w:p w14:paraId="75C1BC39"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Yes</w:t>
            </w:r>
          </w:p>
        </w:tc>
        <w:tc>
          <w:tcPr>
            <w:tcW w:w="0" w:type="auto"/>
            <w:gridSpan w:val="2"/>
            <w:tcBorders>
              <w:top w:val="nil"/>
              <w:left w:val="nil"/>
              <w:bottom w:val="nil"/>
              <w:right w:val="nil"/>
            </w:tcBorders>
            <w:shd w:val="clear" w:color="auto" w:fill="auto"/>
            <w:noWrap/>
            <w:vAlign w:val="center"/>
            <w:hideMark/>
          </w:tcPr>
          <w:p w14:paraId="245EC3E1"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Yes</w:t>
            </w:r>
          </w:p>
        </w:tc>
      </w:tr>
      <w:tr w:rsidR="00D449F8" w:rsidRPr="00D449F8" w14:paraId="1B847BD9" w14:textId="77777777" w:rsidTr="00D449F8">
        <w:trPr>
          <w:trHeight w:val="315"/>
          <w:jc w:val="center"/>
        </w:trPr>
        <w:tc>
          <w:tcPr>
            <w:tcW w:w="0" w:type="auto"/>
            <w:tcBorders>
              <w:top w:val="nil"/>
              <w:left w:val="nil"/>
              <w:bottom w:val="nil"/>
              <w:right w:val="nil"/>
            </w:tcBorders>
            <w:shd w:val="clear" w:color="auto" w:fill="auto"/>
            <w:noWrap/>
            <w:vAlign w:val="center"/>
            <w:hideMark/>
          </w:tcPr>
          <w:p w14:paraId="63F21E75"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Achievement measures age 7</w:t>
            </w:r>
          </w:p>
        </w:tc>
        <w:tc>
          <w:tcPr>
            <w:tcW w:w="0" w:type="auto"/>
            <w:gridSpan w:val="2"/>
            <w:tcBorders>
              <w:top w:val="nil"/>
              <w:left w:val="nil"/>
              <w:bottom w:val="nil"/>
              <w:right w:val="nil"/>
            </w:tcBorders>
            <w:shd w:val="clear" w:color="auto" w:fill="auto"/>
            <w:noWrap/>
            <w:vAlign w:val="center"/>
            <w:hideMark/>
          </w:tcPr>
          <w:p w14:paraId="5A874C8A"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Yes</w:t>
            </w:r>
          </w:p>
        </w:tc>
        <w:tc>
          <w:tcPr>
            <w:tcW w:w="0" w:type="auto"/>
            <w:gridSpan w:val="2"/>
            <w:tcBorders>
              <w:top w:val="nil"/>
              <w:left w:val="nil"/>
              <w:bottom w:val="nil"/>
              <w:right w:val="nil"/>
            </w:tcBorders>
            <w:shd w:val="clear" w:color="auto" w:fill="auto"/>
            <w:noWrap/>
            <w:vAlign w:val="center"/>
            <w:hideMark/>
          </w:tcPr>
          <w:p w14:paraId="13902267"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Yes</w:t>
            </w:r>
          </w:p>
        </w:tc>
      </w:tr>
      <w:tr w:rsidR="00D449F8" w:rsidRPr="00D449F8" w14:paraId="1012A17E" w14:textId="77777777" w:rsidTr="00D449F8">
        <w:trPr>
          <w:trHeight w:val="300"/>
          <w:jc w:val="center"/>
        </w:trPr>
        <w:tc>
          <w:tcPr>
            <w:tcW w:w="0" w:type="auto"/>
            <w:tcBorders>
              <w:top w:val="nil"/>
              <w:left w:val="nil"/>
              <w:bottom w:val="nil"/>
              <w:right w:val="nil"/>
            </w:tcBorders>
            <w:shd w:val="clear" w:color="auto" w:fill="auto"/>
            <w:noWrap/>
            <w:vAlign w:val="center"/>
            <w:hideMark/>
          </w:tcPr>
          <w:p w14:paraId="448FF0AD"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Socio-emotional measures age 7</w:t>
            </w:r>
          </w:p>
        </w:tc>
        <w:tc>
          <w:tcPr>
            <w:tcW w:w="0" w:type="auto"/>
            <w:gridSpan w:val="2"/>
            <w:tcBorders>
              <w:top w:val="nil"/>
              <w:left w:val="nil"/>
              <w:bottom w:val="nil"/>
              <w:right w:val="nil"/>
            </w:tcBorders>
            <w:shd w:val="clear" w:color="auto" w:fill="auto"/>
            <w:noWrap/>
            <w:vAlign w:val="center"/>
            <w:hideMark/>
          </w:tcPr>
          <w:p w14:paraId="6110E334"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Yes</w:t>
            </w:r>
          </w:p>
        </w:tc>
        <w:tc>
          <w:tcPr>
            <w:tcW w:w="0" w:type="auto"/>
            <w:gridSpan w:val="2"/>
            <w:tcBorders>
              <w:top w:val="nil"/>
              <w:left w:val="nil"/>
              <w:bottom w:val="nil"/>
              <w:right w:val="nil"/>
            </w:tcBorders>
            <w:shd w:val="clear" w:color="auto" w:fill="auto"/>
            <w:noWrap/>
            <w:vAlign w:val="center"/>
            <w:hideMark/>
          </w:tcPr>
          <w:p w14:paraId="5FE9313C"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Yes</w:t>
            </w:r>
          </w:p>
        </w:tc>
      </w:tr>
      <w:tr w:rsidR="00D449F8" w:rsidRPr="00D449F8" w14:paraId="5746F746" w14:textId="77777777" w:rsidTr="00D449F8">
        <w:trPr>
          <w:trHeight w:val="300"/>
          <w:jc w:val="center"/>
        </w:trPr>
        <w:tc>
          <w:tcPr>
            <w:tcW w:w="0" w:type="auto"/>
            <w:tcBorders>
              <w:top w:val="nil"/>
              <w:left w:val="nil"/>
              <w:bottom w:val="nil"/>
              <w:right w:val="nil"/>
            </w:tcBorders>
            <w:shd w:val="clear" w:color="auto" w:fill="auto"/>
            <w:noWrap/>
            <w:vAlign w:val="center"/>
            <w:hideMark/>
          </w:tcPr>
          <w:p w14:paraId="35CA1852"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Achievement measures age 11</w:t>
            </w:r>
          </w:p>
        </w:tc>
        <w:tc>
          <w:tcPr>
            <w:tcW w:w="0" w:type="auto"/>
            <w:gridSpan w:val="2"/>
            <w:tcBorders>
              <w:top w:val="nil"/>
              <w:left w:val="nil"/>
              <w:bottom w:val="nil"/>
              <w:right w:val="nil"/>
            </w:tcBorders>
            <w:shd w:val="clear" w:color="auto" w:fill="auto"/>
            <w:noWrap/>
            <w:vAlign w:val="center"/>
            <w:hideMark/>
          </w:tcPr>
          <w:p w14:paraId="2513C873"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Yes</w:t>
            </w:r>
          </w:p>
        </w:tc>
        <w:tc>
          <w:tcPr>
            <w:tcW w:w="0" w:type="auto"/>
            <w:gridSpan w:val="2"/>
            <w:tcBorders>
              <w:top w:val="nil"/>
              <w:left w:val="nil"/>
              <w:bottom w:val="nil"/>
              <w:right w:val="nil"/>
            </w:tcBorders>
            <w:shd w:val="clear" w:color="auto" w:fill="auto"/>
            <w:noWrap/>
            <w:vAlign w:val="center"/>
            <w:hideMark/>
          </w:tcPr>
          <w:p w14:paraId="02FDA246"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w:t>
            </w:r>
          </w:p>
        </w:tc>
      </w:tr>
      <w:tr w:rsidR="00D449F8" w:rsidRPr="00D449F8" w14:paraId="7D8C1FDB" w14:textId="77777777" w:rsidTr="00D449F8">
        <w:trPr>
          <w:trHeight w:val="300"/>
          <w:jc w:val="center"/>
        </w:trPr>
        <w:tc>
          <w:tcPr>
            <w:tcW w:w="0" w:type="auto"/>
            <w:tcBorders>
              <w:top w:val="nil"/>
              <w:left w:val="nil"/>
              <w:bottom w:val="nil"/>
              <w:right w:val="nil"/>
            </w:tcBorders>
            <w:shd w:val="clear" w:color="auto" w:fill="auto"/>
            <w:noWrap/>
            <w:vAlign w:val="center"/>
            <w:hideMark/>
          </w:tcPr>
          <w:p w14:paraId="588919D6"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Parental school preferences age 11</w:t>
            </w:r>
          </w:p>
        </w:tc>
        <w:tc>
          <w:tcPr>
            <w:tcW w:w="0" w:type="auto"/>
            <w:gridSpan w:val="2"/>
            <w:tcBorders>
              <w:top w:val="nil"/>
              <w:left w:val="nil"/>
              <w:bottom w:val="nil"/>
              <w:right w:val="nil"/>
            </w:tcBorders>
            <w:shd w:val="clear" w:color="auto" w:fill="auto"/>
            <w:noWrap/>
            <w:vAlign w:val="center"/>
            <w:hideMark/>
          </w:tcPr>
          <w:p w14:paraId="1EB11CAF"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Yes</w:t>
            </w:r>
          </w:p>
        </w:tc>
        <w:tc>
          <w:tcPr>
            <w:tcW w:w="0" w:type="auto"/>
            <w:gridSpan w:val="2"/>
            <w:tcBorders>
              <w:top w:val="nil"/>
              <w:left w:val="nil"/>
              <w:bottom w:val="nil"/>
              <w:right w:val="nil"/>
            </w:tcBorders>
            <w:shd w:val="clear" w:color="auto" w:fill="auto"/>
            <w:noWrap/>
            <w:vAlign w:val="center"/>
            <w:hideMark/>
          </w:tcPr>
          <w:p w14:paraId="0BA6154F"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w:t>
            </w:r>
          </w:p>
        </w:tc>
      </w:tr>
      <w:tr w:rsidR="00D449F8" w:rsidRPr="00D449F8" w14:paraId="3EAA0AC2" w14:textId="77777777" w:rsidTr="00D449F8">
        <w:trPr>
          <w:trHeight w:val="300"/>
          <w:jc w:val="center"/>
        </w:trPr>
        <w:tc>
          <w:tcPr>
            <w:tcW w:w="0" w:type="auto"/>
            <w:tcBorders>
              <w:top w:val="nil"/>
              <w:left w:val="nil"/>
              <w:bottom w:val="nil"/>
              <w:right w:val="nil"/>
            </w:tcBorders>
            <w:shd w:val="clear" w:color="auto" w:fill="auto"/>
            <w:noWrap/>
            <w:vAlign w:val="center"/>
            <w:hideMark/>
          </w:tcPr>
          <w:p w14:paraId="03AF228D"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Tutoring and homework help age 11</w:t>
            </w:r>
          </w:p>
        </w:tc>
        <w:tc>
          <w:tcPr>
            <w:tcW w:w="0" w:type="auto"/>
            <w:gridSpan w:val="2"/>
            <w:tcBorders>
              <w:top w:val="nil"/>
              <w:left w:val="nil"/>
              <w:bottom w:val="nil"/>
              <w:right w:val="nil"/>
            </w:tcBorders>
            <w:shd w:val="clear" w:color="auto" w:fill="auto"/>
            <w:noWrap/>
            <w:vAlign w:val="center"/>
            <w:hideMark/>
          </w:tcPr>
          <w:p w14:paraId="70CD36CA"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Yes</w:t>
            </w:r>
          </w:p>
        </w:tc>
        <w:tc>
          <w:tcPr>
            <w:tcW w:w="0" w:type="auto"/>
            <w:gridSpan w:val="2"/>
            <w:tcBorders>
              <w:top w:val="nil"/>
              <w:left w:val="nil"/>
              <w:bottom w:val="nil"/>
              <w:right w:val="nil"/>
            </w:tcBorders>
            <w:shd w:val="clear" w:color="auto" w:fill="auto"/>
            <w:noWrap/>
            <w:vAlign w:val="center"/>
            <w:hideMark/>
          </w:tcPr>
          <w:p w14:paraId="0BBBCCBC"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w:t>
            </w:r>
          </w:p>
        </w:tc>
      </w:tr>
      <w:tr w:rsidR="00D449F8" w:rsidRPr="00D449F8" w14:paraId="46CFC725" w14:textId="77777777" w:rsidTr="00D449F8">
        <w:trPr>
          <w:trHeight w:val="315"/>
          <w:jc w:val="center"/>
        </w:trPr>
        <w:tc>
          <w:tcPr>
            <w:tcW w:w="0" w:type="auto"/>
            <w:tcBorders>
              <w:top w:val="nil"/>
              <w:left w:val="nil"/>
              <w:bottom w:val="single" w:sz="8" w:space="0" w:color="auto"/>
              <w:right w:val="nil"/>
            </w:tcBorders>
            <w:shd w:val="clear" w:color="auto" w:fill="auto"/>
            <w:noWrap/>
            <w:vAlign w:val="center"/>
            <w:hideMark/>
          </w:tcPr>
          <w:p w14:paraId="1C6B92BD" w14:textId="77777777" w:rsidR="00D449F8" w:rsidRPr="00D449F8" w:rsidRDefault="00D449F8" w:rsidP="00D449F8">
            <w:pPr>
              <w:spacing w:after="0" w:line="240" w:lineRule="auto"/>
              <w:rPr>
                <w:rFonts w:ascii="Times New Roman" w:eastAsia="Times New Roman" w:hAnsi="Times New Roman"/>
                <w:color w:val="000000"/>
                <w:lang w:eastAsia="en-GB"/>
              </w:rPr>
            </w:pPr>
            <w:r w:rsidRPr="00D449F8">
              <w:rPr>
                <w:rFonts w:ascii="Times New Roman" w:eastAsia="Times New Roman" w:hAnsi="Times New Roman"/>
                <w:color w:val="000000"/>
                <w:lang w:eastAsia="en-GB"/>
              </w:rPr>
              <w:t>Socio-emotional measures age 11</w:t>
            </w:r>
          </w:p>
        </w:tc>
        <w:tc>
          <w:tcPr>
            <w:tcW w:w="0" w:type="auto"/>
            <w:gridSpan w:val="2"/>
            <w:tcBorders>
              <w:top w:val="nil"/>
              <w:left w:val="nil"/>
              <w:bottom w:val="single" w:sz="8" w:space="0" w:color="auto"/>
              <w:right w:val="nil"/>
            </w:tcBorders>
            <w:shd w:val="clear" w:color="auto" w:fill="auto"/>
            <w:noWrap/>
            <w:vAlign w:val="center"/>
            <w:hideMark/>
          </w:tcPr>
          <w:p w14:paraId="65E92377"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Yes</w:t>
            </w:r>
          </w:p>
        </w:tc>
        <w:tc>
          <w:tcPr>
            <w:tcW w:w="0" w:type="auto"/>
            <w:gridSpan w:val="2"/>
            <w:tcBorders>
              <w:top w:val="nil"/>
              <w:left w:val="nil"/>
              <w:bottom w:val="single" w:sz="8" w:space="0" w:color="auto"/>
              <w:right w:val="nil"/>
            </w:tcBorders>
            <w:shd w:val="clear" w:color="auto" w:fill="auto"/>
            <w:noWrap/>
            <w:vAlign w:val="center"/>
            <w:hideMark/>
          </w:tcPr>
          <w:p w14:paraId="3C027F05" w14:textId="77777777" w:rsidR="00D449F8" w:rsidRPr="00D449F8" w:rsidRDefault="00D449F8" w:rsidP="00D449F8">
            <w:pPr>
              <w:spacing w:after="0" w:line="240" w:lineRule="auto"/>
              <w:jc w:val="center"/>
              <w:rPr>
                <w:rFonts w:ascii="Times New Roman" w:eastAsia="Times New Roman" w:hAnsi="Times New Roman"/>
                <w:color w:val="000000"/>
                <w:lang w:eastAsia="en-GB"/>
              </w:rPr>
            </w:pPr>
            <w:r w:rsidRPr="00D449F8">
              <w:rPr>
                <w:rFonts w:ascii="Times New Roman" w:eastAsia="Times New Roman" w:hAnsi="Times New Roman"/>
                <w:color w:val="000000"/>
                <w:lang w:eastAsia="en-GB"/>
              </w:rPr>
              <w:t>-</w:t>
            </w:r>
          </w:p>
        </w:tc>
      </w:tr>
    </w:tbl>
    <w:p w14:paraId="75FA13E3" w14:textId="77777777" w:rsidR="00D449F8" w:rsidRDefault="00D449F8" w:rsidP="005A3FE1">
      <w:pPr>
        <w:rPr>
          <w:rFonts w:ascii="Times New Roman" w:hAnsi="Times New Roman"/>
          <w:b/>
          <w:sz w:val="24"/>
          <w:szCs w:val="24"/>
        </w:rPr>
      </w:pPr>
    </w:p>
    <w:p w14:paraId="12243BB8" w14:textId="77777777" w:rsidR="00D449F8" w:rsidRDefault="00D449F8" w:rsidP="005A3FE1">
      <w:pPr>
        <w:rPr>
          <w:rFonts w:ascii="Times New Roman" w:hAnsi="Times New Roman"/>
          <w:b/>
          <w:sz w:val="24"/>
          <w:szCs w:val="24"/>
        </w:rPr>
      </w:pPr>
    </w:p>
    <w:p w14:paraId="1313C92E" w14:textId="77777777" w:rsidR="00D449F8" w:rsidRDefault="00D449F8" w:rsidP="005A3FE1">
      <w:pPr>
        <w:rPr>
          <w:rFonts w:ascii="Times New Roman" w:hAnsi="Times New Roman"/>
          <w:b/>
          <w:sz w:val="24"/>
          <w:szCs w:val="24"/>
        </w:rPr>
      </w:pPr>
    </w:p>
    <w:p w14:paraId="15D9D9B0" w14:textId="77777777" w:rsidR="00D449F8" w:rsidRDefault="00D449F8" w:rsidP="005A3FE1">
      <w:pPr>
        <w:rPr>
          <w:rFonts w:ascii="Times New Roman" w:hAnsi="Times New Roman"/>
          <w:b/>
          <w:sz w:val="24"/>
          <w:szCs w:val="24"/>
        </w:rPr>
      </w:pPr>
    </w:p>
    <w:p w14:paraId="2FD30745" w14:textId="77777777" w:rsidR="00D449F8" w:rsidRDefault="00D449F8" w:rsidP="005A3FE1">
      <w:pPr>
        <w:rPr>
          <w:rFonts w:ascii="Times New Roman" w:hAnsi="Times New Roman"/>
          <w:b/>
          <w:sz w:val="24"/>
          <w:szCs w:val="24"/>
        </w:rPr>
      </w:pPr>
    </w:p>
    <w:p w14:paraId="4DCAB383" w14:textId="77777777" w:rsidR="00D449F8" w:rsidRDefault="00D449F8" w:rsidP="005A3FE1">
      <w:pPr>
        <w:rPr>
          <w:rFonts w:ascii="Times New Roman" w:hAnsi="Times New Roman"/>
          <w:b/>
          <w:sz w:val="24"/>
          <w:szCs w:val="24"/>
        </w:rPr>
      </w:pPr>
    </w:p>
    <w:p w14:paraId="7455936F" w14:textId="54563F21" w:rsidR="00D449F8" w:rsidRDefault="00D449F8" w:rsidP="005A3FE1">
      <w:pPr>
        <w:rPr>
          <w:rFonts w:ascii="Times New Roman" w:hAnsi="Times New Roman"/>
          <w:b/>
          <w:sz w:val="24"/>
          <w:szCs w:val="24"/>
        </w:rPr>
      </w:pPr>
    </w:p>
    <w:p w14:paraId="0BC0A65D" w14:textId="1B4BF490" w:rsidR="003758EE" w:rsidRDefault="003758EE" w:rsidP="005A3FE1">
      <w:pPr>
        <w:rPr>
          <w:rFonts w:ascii="Times New Roman" w:hAnsi="Times New Roman"/>
          <w:b/>
          <w:sz w:val="24"/>
          <w:szCs w:val="24"/>
        </w:rPr>
      </w:pPr>
    </w:p>
    <w:p w14:paraId="4BF1EBA3" w14:textId="77777777" w:rsidR="003758EE" w:rsidRDefault="003758EE" w:rsidP="005A3FE1">
      <w:pPr>
        <w:rPr>
          <w:rFonts w:ascii="Times New Roman" w:hAnsi="Times New Roman"/>
          <w:b/>
          <w:sz w:val="24"/>
          <w:szCs w:val="24"/>
        </w:rPr>
      </w:pPr>
    </w:p>
    <w:tbl>
      <w:tblPr>
        <w:tblW w:w="10716" w:type="dxa"/>
        <w:jc w:val="center"/>
        <w:tblLook w:val="04A0" w:firstRow="1" w:lastRow="0" w:firstColumn="1" w:lastColumn="0" w:noHBand="0" w:noVBand="1"/>
      </w:tblPr>
      <w:tblGrid>
        <w:gridCol w:w="4825"/>
        <w:gridCol w:w="1402"/>
        <w:gridCol w:w="1160"/>
        <w:gridCol w:w="960"/>
        <w:gridCol w:w="1200"/>
        <w:gridCol w:w="1169"/>
      </w:tblGrid>
      <w:tr w:rsidR="005A3FE1" w:rsidRPr="005A3FE1" w14:paraId="6D24178A" w14:textId="77777777" w:rsidTr="00D85403">
        <w:trPr>
          <w:trHeight w:val="570"/>
          <w:jc w:val="center"/>
        </w:trPr>
        <w:tc>
          <w:tcPr>
            <w:tcW w:w="4825" w:type="dxa"/>
            <w:tcBorders>
              <w:top w:val="single" w:sz="4" w:space="0" w:color="auto"/>
              <w:left w:val="nil"/>
              <w:bottom w:val="single" w:sz="4" w:space="0" w:color="auto"/>
              <w:right w:val="nil"/>
            </w:tcBorders>
            <w:shd w:val="clear" w:color="auto" w:fill="auto"/>
            <w:vAlign w:val="bottom"/>
            <w:hideMark/>
          </w:tcPr>
          <w:p w14:paraId="38E152C7" w14:textId="77777777" w:rsidR="005A3FE1" w:rsidRPr="005A3FE1" w:rsidRDefault="005A3FE1" w:rsidP="005A3FE1">
            <w:pPr>
              <w:spacing w:after="0" w:line="240" w:lineRule="auto"/>
              <w:rPr>
                <w:rFonts w:ascii="Times New Roman" w:eastAsia="Times New Roman" w:hAnsi="Times New Roman"/>
                <w:b/>
                <w:bCs/>
                <w:lang w:eastAsia="en-GB"/>
              </w:rPr>
            </w:pPr>
            <w:r w:rsidRPr="005A3FE1">
              <w:rPr>
                <w:rFonts w:ascii="Times New Roman" w:eastAsia="Times New Roman" w:hAnsi="Times New Roman"/>
                <w:b/>
                <w:bCs/>
                <w:lang w:eastAsia="en-GB"/>
              </w:rPr>
              <w:t> </w:t>
            </w:r>
          </w:p>
        </w:tc>
        <w:tc>
          <w:tcPr>
            <w:tcW w:w="1402" w:type="dxa"/>
            <w:tcBorders>
              <w:top w:val="single" w:sz="4" w:space="0" w:color="auto"/>
              <w:left w:val="nil"/>
              <w:bottom w:val="single" w:sz="4" w:space="0" w:color="auto"/>
              <w:right w:val="nil"/>
            </w:tcBorders>
            <w:shd w:val="clear" w:color="auto" w:fill="auto"/>
            <w:vAlign w:val="bottom"/>
            <w:hideMark/>
          </w:tcPr>
          <w:p w14:paraId="37316ECA" w14:textId="77777777" w:rsidR="005A3FE1" w:rsidRPr="005A3FE1" w:rsidRDefault="005A3FE1" w:rsidP="005A3FE1">
            <w:pPr>
              <w:spacing w:after="0" w:line="240" w:lineRule="auto"/>
              <w:jc w:val="center"/>
              <w:rPr>
                <w:rFonts w:ascii="Times New Roman" w:eastAsia="Times New Roman" w:hAnsi="Times New Roman"/>
                <w:b/>
                <w:bCs/>
                <w:lang w:eastAsia="en-GB"/>
              </w:rPr>
            </w:pPr>
            <w:r w:rsidRPr="005A3FE1">
              <w:rPr>
                <w:rFonts w:ascii="Times New Roman" w:eastAsia="Times New Roman" w:hAnsi="Times New Roman"/>
                <w:b/>
                <w:bCs/>
                <w:lang w:eastAsia="en-GB"/>
              </w:rPr>
              <w:t>All observations</w:t>
            </w:r>
          </w:p>
        </w:tc>
        <w:tc>
          <w:tcPr>
            <w:tcW w:w="1160" w:type="dxa"/>
            <w:tcBorders>
              <w:top w:val="single" w:sz="4" w:space="0" w:color="auto"/>
              <w:left w:val="nil"/>
              <w:bottom w:val="single" w:sz="4" w:space="0" w:color="auto"/>
              <w:right w:val="nil"/>
            </w:tcBorders>
            <w:shd w:val="clear" w:color="auto" w:fill="auto"/>
            <w:vAlign w:val="bottom"/>
            <w:hideMark/>
          </w:tcPr>
          <w:p w14:paraId="7E7414B2" w14:textId="77777777" w:rsidR="005A3FE1" w:rsidRPr="005A3FE1" w:rsidRDefault="005A3FE1" w:rsidP="005A3FE1">
            <w:pPr>
              <w:spacing w:after="0" w:line="240" w:lineRule="auto"/>
              <w:jc w:val="center"/>
              <w:rPr>
                <w:rFonts w:ascii="Times New Roman" w:eastAsia="Times New Roman" w:hAnsi="Times New Roman"/>
                <w:b/>
                <w:bCs/>
                <w:lang w:eastAsia="en-GB"/>
              </w:rPr>
            </w:pPr>
            <w:r w:rsidRPr="005A3FE1">
              <w:rPr>
                <w:rFonts w:ascii="Times New Roman" w:eastAsia="Times New Roman" w:hAnsi="Times New Roman"/>
                <w:b/>
                <w:bCs/>
                <w:lang w:eastAsia="en-GB"/>
              </w:rPr>
              <w:t>On support</w:t>
            </w:r>
          </w:p>
        </w:tc>
        <w:tc>
          <w:tcPr>
            <w:tcW w:w="960" w:type="dxa"/>
            <w:tcBorders>
              <w:top w:val="single" w:sz="4" w:space="0" w:color="auto"/>
              <w:left w:val="nil"/>
              <w:bottom w:val="single" w:sz="4" w:space="0" w:color="auto"/>
              <w:right w:val="nil"/>
            </w:tcBorders>
            <w:shd w:val="clear" w:color="auto" w:fill="auto"/>
            <w:vAlign w:val="bottom"/>
            <w:hideMark/>
          </w:tcPr>
          <w:p w14:paraId="464ADE49" w14:textId="77777777" w:rsidR="005A3FE1" w:rsidRPr="005A3FE1" w:rsidRDefault="005A3FE1" w:rsidP="005A3FE1">
            <w:pPr>
              <w:spacing w:after="0" w:line="240" w:lineRule="auto"/>
              <w:jc w:val="center"/>
              <w:rPr>
                <w:rFonts w:ascii="Times New Roman" w:eastAsia="Times New Roman" w:hAnsi="Times New Roman"/>
                <w:b/>
                <w:bCs/>
                <w:lang w:eastAsia="en-GB"/>
              </w:rPr>
            </w:pPr>
            <w:r w:rsidRPr="005A3FE1">
              <w:rPr>
                <w:rFonts w:ascii="Times New Roman" w:eastAsia="Times New Roman" w:hAnsi="Times New Roman"/>
                <w:b/>
                <w:bCs/>
                <w:lang w:eastAsia="en-GB"/>
              </w:rPr>
              <w:t>Off support</w:t>
            </w:r>
          </w:p>
        </w:tc>
        <w:tc>
          <w:tcPr>
            <w:tcW w:w="1200" w:type="dxa"/>
            <w:tcBorders>
              <w:top w:val="single" w:sz="4" w:space="0" w:color="auto"/>
              <w:left w:val="nil"/>
              <w:bottom w:val="single" w:sz="4" w:space="0" w:color="auto"/>
              <w:right w:val="nil"/>
            </w:tcBorders>
            <w:shd w:val="clear" w:color="auto" w:fill="auto"/>
            <w:vAlign w:val="bottom"/>
            <w:hideMark/>
          </w:tcPr>
          <w:p w14:paraId="413E6678" w14:textId="77777777" w:rsidR="005A3FE1" w:rsidRPr="005A3FE1" w:rsidRDefault="005A3FE1" w:rsidP="005A3FE1">
            <w:pPr>
              <w:spacing w:after="0" w:line="240" w:lineRule="auto"/>
              <w:jc w:val="center"/>
              <w:rPr>
                <w:rFonts w:ascii="Times New Roman" w:eastAsia="Times New Roman" w:hAnsi="Times New Roman"/>
                <w:b/>
                <w:bCs/>
                <w:lang w:eastAsia="en-GB"/>
              </w:rPr>
            </w:pPr>
            <w:r w:rsidRPr="005A3FE1">
              <w:rPr>
                <w:rFonts w:ascii="Times New Roman" w:eastAsia="Times New Roman" w:hAnsi="Times New Roman"/>
                <w:b/>
                <w:bCs/>
                <w:lang w:eastAsia="en-GB"/>
              </w:rPr>
              <w:t>Non-grammar</w:t>
            </w:r>
          </w:p>
        </w:tc>
        <w:tc>
          <w:tcPr>
            <w:tcW w:w="1169" w:type="dxa"/>
            <w:tcBorders>
              <w:top w:val="single" w:sz="4" w:space="0" w:color="auto"/>
              <w:left w:val="nil"/>
              <w:bottom w:val="single" w:sz="4" w:space="0" w:color="auto"/>
              <w:right w:val="nil"/>
            </w:tcBorders>
            <w:shd w:val="clear" w:color="auto" w:fill="auto"/>
            <w:vAlign w:val="bottom"/>
            <w:hideMark/>
          </w:tcPr>
          <w:p w14:paraId="11EDDC2B" w14:textId="77777777" w:rsidR="005A3FE1" w:rsidRPr="005A3FE1" w:rsidRDefault="005A3FE1" w:rsidP="005A3FE1">
            <w:pPr>
              <w:spacing w:after="0" w:line="240" w:lineRule="auto"/>
              <w:jc w:val="center"/>
              <w:rPr>
                <w:rFonts w:ascii="Times New Roman" w:eastAsia="Times New Roman" w:hAnsi="Times New Roman"/>
                <w:b/>
                <w:bCs/>
                <w:lang w:eastAsia="en-GB"/>
              </w:rPr>
            </w:pPr>
            <w:r w:rsidRPr="005A3FE1">
              <w:rPr>
                <w:rFonts w:ascii="Times New Roman" w:eastAsia="Times New Roman" w:hAnsi="Times New Roman"/>
                <w:b/>
                <w:bCs/>
                <w:lang w:eastAsia="en-GB"/>
              </w:rPr>
              <w:t>Grammar</w:t>
            </w:r>
          </w:p>
        </w:tc>
      </w:tr>
      <w:tr w:rsidR="005A3FE1" w:rsidRPr="005A3FE1" w14:paraId="3A8EC2FE" w14:textId="77777777" w:rsidTr="00D85403">
        <w:trPr>
          <w:trHeight w:val="240"/>
          <w:jc w:val="center"/>
        </w:trPr>
        <w:tc>
          <w:tcPr>
            <w:tcW w:w="4825" w:type="dxa"/>
            <w:tcBorders>
              <w:top w:val="nil"/>
              <w:left w:val="nil"/>
              <w:bottom w:val="nil"/>
              <w:right w:val="nil"/>
            </w:tcBorders>
            <w:shd w:val="clear" w:color="auto" w:fill="auto"/>
            <w:noWrap/>
            <w:vAlign w:val="bottom"/>
            <w:hideMark/>
          </w:tcPr>
          <w:p w14:paraId="1CA7F2A2" w14:textId="407EE049" w:rsidR="005A3FE1" w:rsidRPr="005A3FE1" w:rsidRDefault="00D85403" w:rsidP="005A3FE1">
            <w:pPr>
              <w:spacing w:after="0" w:line="240" w:lineRule="auto"/>
              <w:rPr>
                <w:rFonts w:ascii="Times New Roman" w:eastAsia="Times New Roman" w:hAnsi="Times New Roman"/>
                <w:lang w:eastAsia="en-GB"/>
              </w:rPr>
            </w:pPr>
            <w:r w:rsidRPr="00D85403">
              <w:rPr>
                <w:rFonts w:ascii="Times New Roman" w:eastAsia="Times New Roman" w:hAnsi="Times New Roman"/>
                <w:lang w:eastAsia="en-GB"/>
              </w:rPr>
              <w:t>Academic self-concept scale</w:t>
            </w:r>
          </w:p>
        </w:tc>
        <w:tc>
          <w:tcPr>
            <w:tcW w:w="1402" w:type="dxa"/>
            <w:tcBorders>
              <w:top w:val="nil"/>
              <w:left w:val="nil"/>
              <w:bottom w:val="nil"/>
              <w:right w:val="nil"/>
            </w:tcBorders>
            <w:shd w:val="clear" w:color="auto" w:fill="auto"/>
            <w:noWrap/>
            <w:vAlign w:val="bottom"/>
            <w:hideMark/>
          </w:tcPr>
          <w:p w14:paraId="72140119"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956</w:t>
            </w:r>
          </w:p>
        </w:tc>
        <w:tc>
          <w:tcPr>
            <w:tcW w:w="1160" w:type="dxa"/>
            <w:tcBorders>
              <w:top w:val="nil"/>
              <w:left w:val="nil"/>
              <w:bottom w:val="nil"/>
              <w:right w:val="nil"/>
            </w:tcBorders>
            <w:shd w:val="clear" w:color="auto" w:fill="auto"/>
            <w:noWrap/>
            <w:vAlign w:val="bottom"/>
            <w:hideMark/>
          </w:tcPr>
          <w:p w14:paraId="047B0A88"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833</w:t>
            </w:r>
          </w:p>
        </w:tc>
        <w:tc>
          <w:tcPr>
            <w:tcW w:w="960" w:type="dxa"/>
            <w:tcBorders>
              <w:top w:val="nil"/>
              <w:left w:val="nil"/>
              <w:bottom w:val="nil"/>
              <w:right w:val="nil"/>
            </w:tcBorders>
            <w:shd w:val="clear" w:color="auto" w:fill="auto"/>
            <w:noWrap/>
            <w:vAlign w:val="bottom"/>
            <w:hideMark/>
          </w:tcPr>
          <w:p w14:paraId="7F4FACFD"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123</w:t>
            </w:r>
          </w:p>
        </w:tc>
        <w:tc>
          <w:tcPr>
            <w:tcW w:w="1200" w:type="dxa"/>
            <w:tcBorders>
              <w:top w:val="nil"/>
              <w:left w:val="nil"/>
              <w:bottom w:val="nil"/>
              <w:right w:val="nil"/>
            </w:tcBorders>
            <w:shd w:val="clear" w:color="auto" w:fill="auto"/>
            <w:noWrap/>
            <w:vAlign w:val="bottom"/>
            <w:hideMark/>
          </w:tcPr>
          <w:p w14:paraId="2EAC5ED9"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490</w:t>
            </w:r>
          </w:p>
        </w:tc>
        <w:tc>
          <w:tcPr>
            <w:tcW w:w="1169" w:type="dxa"/>
            <w:tcBorders>
              <w:top w:val="nil"/>
              <w:left w:val="nil"/>
              <w:bottom w:val="nil"/>
              <w:right w:val="nil"/>
            </w:tcBorders>
            <w:shd w:val="clear" w:color="auto" w:fill="auto"/>
            <w:noWrap/>
            <w:vAlign w:val="bottom"/>
            <w:hideMark/>
          </w:tcPr>
          <w:p w14:paraId="25BF64E7"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343</w:t>
            </w:r>
          </w:p>
        </w:tc>
      </w:tr>
      <w:tr w:rsidR="005A3FE1" w:rsidRPr="005A3FE1" w14:paraId="5D5DBA51" w14:textId="77777777" w:rsidTr="00D85403">
        <w:trPr>
          <w:trHeight w:val="240"/>
          <w:jc w:val="center"/>
        </w:trPr>
        <w:tc>
          <w:tcPr>
            <w:tcW w:w="4825" w:type="dxa"/>
            <w:tcBorders>
              <w:top w:val="nil"/>
              <w:left w:val="nil"/>
              <w:bottom w:val="nil"/>
              <w:right w:val="nil"/>
            </w:tcBorders>
            <w:shd w:val="clear" w:color="auto" w:fill="auto"/>
            <w:noWrap/>
            <w:vAlign w:val="bottom"/>
            <w:hideMark/>
          </w:tcPr>
          <w:p w14:paraId="11DB5248" w14:textId="692B30D5" w:rsidR="005A3FE1" w:rsidRPr="005A3FE1" w:rsidRDefault="00D85403" w:rsidP="005A3FE1">
            <w:pPr>
              <w:spacing w:after="0" w:line="240" w:lineRule="auto"/>
              <w:rPr>
                <w:rFonts w:ascii="Times New Roman" w:eastAsia="Times New Roman" w:hAnsi="Times New Roman"/>
                <w:lang w:eastAsia="en-GB"/>
              </w:rPr>
            </w:pPr>
            <w:r w:rsidRPr="00D85403">
              <w:rPr>
                <w:rFonts w:ascii="Times New Roman" w:eastAsia="Times New Roman" w:hAnsi="Times New Roman"/>
                <w:lang w:eastAsia="en-GB"/>
              </w:rPr>
              <w:t>Go to university scale</w:t>
            </w:r>
          </w:p>
        </w:tc>
        <w:tc>
          <w:tcPr>
            <w:tcW w:w="1402" w:type="dxa"/>
            <w:tcBorders>
              <w:top w:val="nil"/>
              <w:left w:val="nil"/>
              <w:bottom w:val="nil"/>
              <w:right w:val="nil"/>
            </w:tcBorders>
            <w:shd w:val="clear" w:color="auto" w:fill="auto"/>
            <w:noWrap/>
            <w:vAlign w:val="bottom"/>
            <w:hideMark/>
          </w:tcPr>
          <w:p w14:paraId="25F05CFD"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918</w:t>
            </w:r>
          </w:p>
        </w:tc>
        <w:tc>
          <w:tcPr>
            <w:tcW w:w="1160" w:type="dxa"/>
            <w:tcBorders>
              <w:top w:val="nil"/>
              <w:left w:val="nil"/>
              <w:bottom w:val="nil"/>
              <w:right w:val="nil"/>
            </w:tcBorders>
            <w:shd w:val="clear" w:color="auto" w:fill="auto"/>
            <w:noWrap/>
            <w:vAlign w:val="bottom"/>
            <w:hideMark/>
          </w:tcPr>
          <w:p w14:paraId="112C1EAB"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837</w:t>
            </w:r>
          </w:p>
        </w:tc>
        <w:tc>
          <w:tcPr>
            <w:tcW w:w="960" w:type="dxa"/>
            <w:tcBorders>
              <w:top w:val="nil"/>
              <w:left w:val="nil"/>
              <w:bottom w:val="nil"/>
              <w:right w:val="nil"/>
            </w:tcBorders>
            <w:shd w:val="clear" w:color="auto" w:fill="auto"/>
            <w:noWrap/>
            <w:vAlign w:val="bottom"/>
            <w:hideMark/>
          </w:tcPr>
          <w:p w14:paraId="64A147E8"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81</w:t>
            </w:r>
          </w:p>
        </w:tc>
        <w:tc>
          <w:tcPr>
            <w:tcW w:w="1200" w:type="dxa"/>
            <w:tcBorders>
              <w:top w:val="nil"/>
              <w:left w:val="nil"/>
              <w:bottom w:val="nil"/>
              <w:right w:val="nil"/>
            </w:tcBorders>
            <w:shd w:val="clear" w:color="auto" w:fill="auto"/>
            <w:noWrap/>
            <w:vAlign w:val="bottom"/>
            <w:hideMark/>
          </w:tcPr>
          <w:p w14:paraId="1A507B8E"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461</w:t>
            </w:r>
          </w:p>
        </w:tc>
        <w:tc>
          <w:tcPr>
            <w:tcW w:w="1169" w:type="dxa"/>
            <w:tcBorders>
              <w:top w:val="nil"/>
              <w:left w:val="nil"/>
              <w:bottom w:val="nil"/>
              <w:right w:val="nil"/>
            </w:tcBorders>
            <w:shd w:val="clear" w:color="auto" w:fill="auto"/>
            <w:noWrap/>
            <w:vAlign w:val="bottom"/>
            <w:hideMark/>
          </w:tcPr>
          <w:p w14:paraId="1CA0BC1F"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376</w:t>
            </w:r>
          </w:p>
        </w:tc>
      </w:tr>
      <w:tr w:rsidR="005A3FE1" w:rsidRPr="005A3FE1" w14:paraId="0784B557" w14:textId="77777777" w:rsidTr="00D85403">
        <w:trPr>
          <w:trHeight w:val="240"/>
          <w:jc w:val="center"/>
        </w:trPr>
        <w:tc>
          <w:tcPr>
            <w:tcW w:w="4825" w:type="dxa"/>
            <w:tcBorders>
              <w:top w:val="nil"/>
              <w:left w:val="nil"/>
              <w:bottom w:val="nil"/>
              <w:right w:val="nil"/>
            </w:tcBorders>
            <w:shd w:val="clear" w:color="auto" w:fill="auto"/>
            <w:noWrap/>
            <w:vAlign w:val="bottom"/>
            <w:hideMark/>
          </w:tcPr>
          <w:p w14:paraId="6FC19315" w14:textId="71E81041" w:rsidR="005A3FE1" w:rsidRPr="005A3FE1" w:rsidRDefault="00D85403" w:rsidP="005A3FE1">
            <w:pPr>
              <w:spacing w:after="0" w:line="240" w:lineRule="auto"/>
              <w:rPr>
                <w:rFonts w:ascii="Times New Roman" w:eastAsia="Times New Roman" w:hAnsi="Times New Roman"/>
                <w:lang w:eastAsia="en-GB"/>
              </w:rPr>
            </w:pPr>
            <w:r w:rsidRPr="00D85403">
              <w:rPr>
                <w:rFonts w:ascii="Times New Roman" w:eastAsia="Times New Roman" w:hAnsi="Times New Roman"/>
                <w:lang w:eastAsia="en-GB"/>
              </w:rPr>
              <w:t>Mental health scale</w:t>
            </w:r>
          </w:p>
        </w:tc>
        <w:tc>
          <w:tcPr>
            <w:tcW w:w="1402" w:type="dxa"/>
            <w:tcBorders>
              <w:top w:val="nil"/>
              <w:left w:val="nil"/>
              <w:bottom w:val="nil"/>
              <w:right w:val="nil"/>
            </w:tcBorders>
            <w:shd w:val="clear" w:color="auto" w:fill="auto"/>
            <w:noWrap/>
            <w:vAlign w:val="bottom"/>
            <w:hideMark/>
          </w:tcPr>
          <w:p w14:paraId="70348EC7"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947</w:t>
            </w:r>
          </w:p>
        </w:tc>
        <w:tc>
          <w:tcPr>
            <w:tcW w:w="1160" w:type="dxa"/>
            <w:tcBorders>
              <w:top w:val="nil"/>
              <w:left w:val="nil"/>
              <w:bottom w:val="nil"/>
              <w:right w:val="nil"/>
            </w:tcBorders>
            <w:shd w:val="clear" w:color="auto" w:fill="auto"/>
            <w:noWrap/>
            <w:vAlign w:val="bottom"/>
            <w:hideMark/>
          </w:tcPr>
          <w:p w14:paraId="2B5655C4"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836</w:t>
            </w:r>
          </w:p>
        </w:tc>
        <w:tc>
          <w:tcPr>
            <w:tcW w:w="960" w:type="dxa"/>
            <w:tcBorders>
              <w:top w:val="nil"/>
              <w:left w:val="nil"/>
              <w:bottom w:val="nil"/>
              <w:right w:val="nil"/>
            </w:tcBorders>
            <w:shd w:val="clear" w:color="auto" w:fill="auto"/>
            <w:noWrap/>
            <w:vAlign w:val="bottom"/>
            <w:hideMark/>
          </w:tcPr>
          <w:p w14:paraId="2A250237"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111</w:t>
            </w:r>
          </w:p>
        </w:tc>
        <w:tc>
          <w:tcPr>
            <w:tcW w:w="1200" w:type="dxa"/>
            <w:tcBorders>
              <w:top w:val="nil"/>
              <w:left w:val="nil"/>
              <w:bottom w:val="nil"/>
              <w:right w:val="nil"/>
            </w:tcBorders>
            <w:shd w:val="clear" w:color="auto" w:fill="auto"/>
            <w:noWrap/>
            <w:vAlign w:val="bottom"/>
            <w:hideMark/>
          </w:tcPr>
          <w:p w14:paraId="68D2D2CB"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481</w:t>
            </w:r>
          </w:p>
        </w:tc>
        <w:tc>
          <w:tcPr>
            <w:tcW w:w="1169" w:type="dxa"/>
            <w:tcBorders>
              <w:top w:val="nil"/>
              <w:left w:val="nil"/>
              <w:bottom w:val="nil"/>
              <w:right w:val="nil"/>
            </w:tcBorders>
            <w:shd w:val="clear" w:color="auto" w:fill="auto"/>
            <w:noWrap/>
            <w:vAlign w:val="bottom"/>
            <w:hideMark/>
          </w:tcPr>
          <w:p w14:paraId="7AED9547"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355</w:t>
            </w:r>
          </w:p>
        </w:tc>
      </w:tr>
      <w:tr w:rsidR="005A3FE1" w:rsidRPr="005A3FE1" w14:paraId="757C5AB4" w14:textId="77777777" w:rsidTr="00D85403">
        <w:trPr>
          <w:trHeight w:val="240"/>
          <w:jc w:val="center"/>
        </w:trPr>
        <w:tc>
          <w:tcPr>
            <w:tcW w:w="4825" w:type="dxa"/>
            <w:tcBorders>
              <w:top w:val="nil"/>
              <w:left w:val="nil"/>
              <w:bottom w:val="nil"/>
              <w:right w:val="nil"/>
            </w:tcBorders>
            <w:shd w:val="clear" w:color="auto" w:fill="auto"/>
            <w:noWrap/>
            <w:vAlign w:val="bottom"/>
            <w:hideMark/>
          </w:tcPr>
          <w:p w14:paraId="092D777E" w14:textId="0C951A51" w:rsidR="005A3FE1" w:rsidRPr="005A3FE1" w:rsidRDefault="00D85403" w:rsidP="005A3FE1">
            <w:pPr>
              <w:spacing w:after="0" w:line="240" w:lineRule="auto"/>
              <w:rPr>
                <w:rFonts w:ascii="Times New Roman" w:eastAsia="Times New Roman" w:hAnsi="Times New Roman"/>
                <w:lang w:eastAsia="en-GB"/>
              </w:rPr>
            </w:pPr>
            <w:r w:rsidRPr="00D85403">
              <w:rPr>
                <w:rFonts w:ascii="Times New Roman" w:eastAsia="Times New Roman" w:hAnsi="Times New Roman"/>
                <w:lang w:eastAsia="en-GB"/>
              </w:rPr>
              <w:t>Parent thinks will stay in school post 16 (REF: No)</w:t>
            </w:r>
          </w:p>
        </w:tc>
        <w:tc>
          <w:tcPr>
            <w:tcW w:w="1402" w:type="dxa"/>
            <w:tcBorders>
              <w:top w:val="nil"/>
              <w:left w:val="nil"/>
              <w:bottom w:val="nil"/>
              <w:right w:val="nil"/>
            </w:tcBorders>
            <w:shd w:val="clear" w:color="auto" w:fill="auto"/>
            <w:noWrap/>
            <w:vAlign w:val="bottom"/>
            <w:hideMark/>
          </w:tcPr>
          <w:p w14:paraId="304DC8AF"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975</w:t>
            </w:r>
          </w:p>
        </w:tc>
        <w:tc>
          <w:tcPr>
            <w:tcW w:w="1160" w:type="dxa"/>
            <w:tcBorders>
              <w:top w:val="nil"/>
              <w:left w:val="nil"/>
              <w:bottom w:val="nil"/>
              <w:right w:val="nil"/>
            </w:tcBorders>
            <w:shd w:val="clear" w:color="auto" w:fill="auto"/>
            <w:noWrap/>
            <w:vAlign w:val="bottom"/>
            <w:hideMark/>
          </w:tcPr>
          <w:p w14:paraId="3318A5FC"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868</w:t>
            </w:r>
          </w:p>
        </w:tc>
        <w:tc>
          <w:tcPr>
            <w:tcW w:w="960" w:type="dxa"/>
            <w:tcBorders>
              <w:top w:val="nil"/>
              <w:left w:val="nil"/>
              <w:bottom w:val="nil"/>
              <w:right w:val="nil"/>
            </w:tcBorders>
            <w:shd w:val="clear" w:color="auto" w:fill="auto"/>
            <w:noWrap/>
            <w:vAlign w:val="bottom"/>
            <w:hideMark/>
          </w:tcPr>
          <w:p w14:paraId="53A4882A"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107</w:t>
            </w:r>
          </w:p>
        </w:tc>
        <w:tc>
          <w:tcPr>
            <w:tcW w:w="1200" w:type="dxa"/>
            <w:tcBorders>
              <w:top w:val="nil"/>
              <w:left w:val="nil"/>
              <w:bottom w:val="nil"/>
              <w:right w:val="nil"/>
            </w:tcBorders>
            <w:shd w:val="clear" w:color="auto" w:fill="auto"/>
            <w:noWrap/>
            <w:vAlign w:val="bottom"/>
            <w:hideMark/>
          </w:tcPr>
          <w:p w14:paraId="6A08A85E"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500</w:t>
            </w:r>
          </w:p>
        </w:tc>
        <w:tc>
          <w:tcPr>
            <w:tcW w:w="1169" w:type="dxa"/>
            <w:tcBorders>
              <w:top w:val="nil"/>
              <w:left w:val="nil"/>
              <w:bottom w:val="nil"/>
              <w:right w:val="nil"/>
            </w:tcBorders>
            <w:shd w:val="clear" w:color="auto" w:fill="auto"/>
            <w:noWrap/>
            <w:vAlign w:val="bottom"/>
            <w:hideMark/>
          </w:tcPr>
          <w:p w14:paraId="69301AAD"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368</w:t>
            </w:r>
          </w:p>
        </w:tc>
      </w:tr>
      <w:tr w:rsidR="005A3FE1" w:rsidRPr="005A3FE1" w14:paraId="7A93B62C" w14:textId="77777777" w:rsidTr="00D85403">
        <w:trPr>
          <w:trHeight w:val="240"/>
          <w:jc w:val="center"/>
        </w:trPr>
        <w:tc>
          <w:tcPr>
            <w:tcW w:w="4825" w:type="dxa"/>
            <w:tcBorders>
              <w:top w:val="nil"/>
              <w:left w:val="nil"/>
              <w:bottom w:val="nil"/>
              <w:right w:val="nil"/>
            </w:tcBorders>
            <w:shd w:val="clear" w:color="auto" w:fill="auto"/>
            <w:noWrap/>
            <w:vAlign w:val="bottom"/>
            <w:hideMark/>
          </w:tcPr>
          <w:p w14:paraId="3EB08EE5" w14:textId="06CB209C" w:rsidR="005A3FE1" w:rsidRPr="005A3FE1" w:rsidRDefault="00D85403" w:rsidP="005A3FE1">
            <w:pPr>
              <w:spacing w:after="0" w:line="240" w:lineRule="auto"/>
              <w:rPr>
                <w:rFonts w:ascii="Times New Roman" w:eastAsia="Times New Roman" w:hAnsi="Times New Roman"/>
                <w:lang w:eastAsia="en-GB"/>
              </w:rPr>
            </w:pPr>
            <w:r w:rsidRPr="00D85403">
              <w:rPr>
                <w:rFonts w:ascii="Times New Roman" w:eastAsia="Times New Roman" w:hAnsi="Times New Roman"/>
                <w:lang w:eastAsia="en-GB"/>
              </w:rPr>
              <w:t>Parent thinks will go to university (REF: No)</w:t>
            </w:r>
          </w:p>
        </w:tc>
        <w:tc>
          <w:tcPr>
            <w:tcW w:w="1402" w:type="dxa"/>
            <w:tcBorders>
              <w:top w:val="nil"/>
              <w:left w:val="nil"/>
              <w:bottom w:val="nil"/>
              <w:right w:val="nil"/>
            </w:tcBorders>
            <w:shd w:val="clear" w:color="auto" w:fill="auto"/>
            <w:noWrap/>
            <w:vAlign w:val="bottom"/>
            <w:hideMark/>
          </w:tcPr>
          <w:p w14:paraId="1666C96D"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975</w:t>
            </w:r>
          </w:p>
        </w:tc>
        <w:tc>
          <w:tcPr>
            <w:tcW w:w="1160" w:type="dxa"/>
            <w:tcBorders>
              <w:top w:val="nil"/>
              <w:left w:val="nil"/>
              <w:bottom w:val="nil"/>
              <w:right w:val="nil"/>
            </w:tcBorders>
            <w:shd w:val="clear" w:color="auto" w:fill="auto"/>
            <w:noWrap/>
            <w:vAlign w:val="bottom"/>
            <w:hideMark/>
          </w:tcPr>
          <w:p w14:paraId="004A1319"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868</w:t>
            </w:r>
          </w:p>
        </w:tc>
        <w:tc>
          <w:tcPr>
            <w:tcW w:w="960" w:type="dxa"/>
            <w:tcBorders>
              <w:top w:val="nil"/>
              <w:left w:val="nil"/>
              <w:bottom w:val="nil"/>
              <w:right w:val="nil"/>
            </w:tcBorders>
            <w:shd w:val="clear" w:color="auto" w:fill="auto"/>
            <w:noWrap/>
            <w:vAlign w:val="bottom"/>
            <w:hideMark/>
          </w:tcPr>
          <w:p w14:paraId="34CB57E9"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107</w:t>
            </w:r>
          </w:p>
        </w:tc>
        <w:tc>
          <w:tcPr>
            <w:tcW w:w="1200" w:type="dxa"/>
            <w:tcBorders>
              <w:top w:val="nil"/>
              <w:left w:val="nil"/>
              <w:bottom w:val="nil"/>
              <w:right w:val="nil"/>
            </w:tcBorders>
            <w:shd w:val="clear" w:color="auto" w:fill="auto"/>
            <w:noWrap/>
            <w:vAlign w:val="bottom"/>
            <w:hideMark/>
          </w:tcPr>
          <w:p w14:paraId="77F85777"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500</w:t>
            </w:r>
          </w:p>
        </w:tc>
        <w:tc>
          <w:tcPr>
            <w:tcW w:w="1169" w:type="dxa"/>
            <w:tcBorders>
              <w:top w:val="nil"/>
              <w:left w:val="nil"/>
              <w:bottom w:val="nil"/>
              <w:right w:val="nil"/>
            </w:tcBorders>
            <w:shd w:val="clear" w:color="auto" w:fill="auto"/>
            <w:noWrap/>
            <w:vAlign w:val="bottom"/>
            <w:hideMark/>
          </w:tcPr>
          <w:p w14:paraId="0D4065F2"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368</w:t>
            </w:r>
          </w:p>
        </w:tc>
      </w:tr>
      <w:tr w:rsidR="005A3FE1" w:rsidRPr="005A3FE1" w14:paraId="27F3B392" w14:textId="77777777" w:rsidTr="00D85403">
        <w:trPr>
          <w:trHeight w:val="240"/>
          <w:jc w:val="center"/>
        </w:trPr>
        <w:tc>
          <w:tcPr>
            <w:tcW w:w="4825" w:type="dxa"/>
            <w:tcBorders>
              <w:top w:val="nil"/>
              <w:left w:val="nil"/>
              <w:bottom w:val="nil"/>
              <w:right w:val="nil"/>
            </w:tcBorders>
            <w:shd w:val="clear" w:color="auto" w:fill="auto"/>
            <w:noWrap/>
            <w:vAlign w:val="bottom"/>
            <w:hideMark/>
          </w:tcPr>
          <w:p w14:paraId="0FC0BE35" w14:textId="36063896" w:rsidR="005A3FE1" w:rsidRPr="005A3FE1" w:rsidRDefault="00D85403" w:rsidP="005A3FE1">
            <w:pPr>
              <w:spacing w:after="0" w:line="240" w:lineRule="auto"/>
              <w:rPr>
                <w:rFonts w:ascii="Times New Roman" w:eastAsia="Times New Roman" w:hAnsi="Times New Roman"/>
                <w:lang w:eastAsia="en-GB"/>
              </w:rPr>
            </w:pPr>
            <w:r w:rsidRPr="00D85403">
              <w:rPr>
                <w:rFonts w:ascii="Times New Roman" w:eastAsia="Times New Roman" w:hAnsi="Times New Roman"/>
                <w:lang w:eastAsia="en-GB"/>
              </w:rPr>
              <w:t>Self-esteem scale</w:t>
            </w:r>
          </w:p>
        </w:tc>
        <w:tc>
          <w:tcPr>
            <w:tcW w:w="1402" w:type="dxa"/>
            <w:tcBorders>
              <w:top w:val="nil"/>
              <w:left w:val="nil"/>
              <w:bottom w:val="nil"/>
              <w:right w:val="nil"/>
            </w:tcBorders>
            <w:shd w:val="clear" w:color="auto" w:fill="auto"/>
            <w:noWrap/>
            <w:vAlign w:val="bottom"/>
            <w:hideMark/>
          </w:tcPr>
          <w:p w14:paraId="704DB36B"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945</w:t>
            </w:r>
          </w:p>
        </w:tc>
        <w:tc>
          <w:tcPr>
            <w:tcW w:w="1160" w:type="dxa"/>
            <w:tcBorders>
              <w:top w:val="nil"/>
              <w:left w:val="nil"/>
              <w:bottom w:val="nil"/>
              <w:right w:val="nil"/>
            </w:tcBorders>
            <w:shd w:val="clear" w:color="auto" w:fill="auto"/>
            <w:noWrap/>
            <w:vAlign w:val="bottom"/>
            <w:hideMark/>
          </w:tcPr>
          <w:p w14:paraId="6FE90A9A"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835</w:t>
            </w:r>
          </w:p>
        </w:tc>
        <w:tc>
          <w:tcPr>
            <w:tcW w:w="960" w:type="dxa"/>
            <w:tcBorders>
              <w:top w:val="nil"/>
              <w:left w:val="nil"/>
              <w:bottom w:val="nil"/>
              <w:right w:val="nil"/>
            </w:tcBorders>
            <w:shd w:val="clear" w:color="auto" w:fill="auto"/>
            <w:noWrap/>
            <w:vAlign w:val="bottom"/>
            <w:hideMark/>
          </w:tcPr>
          <w:p w14:paraId="5A48A42A"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110</w:t>
            </w:r>
          </w:p>
        </w:tc>
        <w:tc>
          <w:tcPr>
            <w:tcW w:w="1200" w:type="dxa"/>
            <w:tcBorders>
              <w:top w:val="nil"/>
              <w:left w:val="nil"/>
              <w:bottom w:val="nil"/>
              <w:right w:val="nil"/>
            </w:tcBorders>
            <w:shd w:val="clear" w:color="auto" w:fill="auto"/>
            <w:noWrap/>
            <w:vAlign w:val="bottom"/>
            <w:hideMark/>
          </w:tcPr>
          <w:p w14:paraId="2FCEC097"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479</w:t>
            </w:r>
          </w:p>
        </w:tc>
        <w:tc>
          <w:tcPr>
            <w:tcW w:w="1169" w:type="dxa"/>
            <w:tcBorders>
              <w:top w:val="nil"/>
              <w:left w:val="nil"/>
              <w:bottom w:val="nil"/>
              <w:right w:val="nil"/>
            </w:tcBorders>
            <w:shd w:val="clear" w:color="auto" w:fill="auto"/>
            <w:noWrap/>
            <w:vAlign w:val="bottom"/>
            <w:hideMark/>
          </w:tcPr>
          <w:p w14:paraId="29BF38D3"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356</w:t>
            </w:r>
          </w:p>
        </w:tc>
      </w:tr>
      <w:tr w:rsidR="005A3FE1" w:rsidRPr="005A3FE1" w14:paraId="2442CDA6" w14:textId="77777777" w:rsidTr="00D85403">
        <w:trPr>
          <w:trHeight w:val="240"/>
          <w:jc w:val="center"/>
        </w:trPr>
        <w:tc>
          <w:tcPr>
            <w:tcW w:w="4825" w:type="dxa"/>
            <w:tcBorders>
              <w:top w:val="nil"/>
              <w:left w:val="nil"/>
              <w:bottom w:val="nil"/>
              <w:right w:val="nil"/>
            </w:tcBorders>
            <w:shd w:val="clear" w:color="auto" w:fill="auto"/>
            <w:noWrap/>
            <w:vAlign w:val="bottom"/>
            <w:hideMark/>
          </w:tcPr>
          <w:p w14:paraId="4B3CB55D" w14:textId="4907558A" w:rsidR="005A3FE1" w:rsidRPr="005A3FE1" w:rsidRDefault="00D85403" w:rsidP="005A3FE1">
            <w:pPr>
              <w:spacing w:after="0" w:line="240" w:lineRule="auto"/>
              <w:rPr>
                <w:rFonts w:ascii="Times New Roman" w:eastAsia="Times New Roman" w:hAnsi="Times New Roman"/>
                <w:lang w:eastAsia="en-GB"/>
              </w:rPr>
            </w:pPr>
            <w:r w:rsidRPr="00D85403">
              <w:rPr>
                <w:rFonts w:ascii="Times New Roman" w:eastAsia="Times New Roman" w:hAnsi="Times New Roman"/>
                <w:lang w:eastAsia="en-GB"/>
              </w:rPr>
              <w:t>SDQ scale</w:t>
            </w:r>
          </w:p>
        </w:tc>
        <w:tc>
          <w:tcPr>
            <w:tcW w:w="1402" w:type="dxa"/>
            <w:tcBorders>
              <w:top w:val="nil"/>
              <w:left w:val="nil"/>
              <w:bottom w:val="nil"/>
              <w:right w:val="nil"/>
            </w:tcBorders>
            <w:shd w:val="clear" w:color="auto" w:fill="auto"/>
            <w:noWrap/>
            <w:vAlign w:val="bottom"/>
            <w:hideMark/>
          </w:tcPr>
          <w:p w14:paraId="73069C01"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934</w:t>
            </w:r>
          </w:p>
        </w:tc>
        <w:tc>
          <w:tcPr>
            <w:tcW w:w="1160" w:type="dxa"/>
            <w:tcBorders>
              <w:top w:val="nil"/>
              <w:left w:val="nil"/>
              <w:bottom w:val="nil"/>
              <w:right w:val="nil"/>
            </w:tcBorders>
            <w:shd w:val="clear" w:color="auto" w:fill="auto"/>
            <w:noWrap/>
            <w:vAlign w:val="bottom"/>
            <w:hideMark/>
          </w:tcPr>
          <w:p w14:paraId="5F9BCFCB"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840</w:t>
            </w:r>
          </w:p>
        </w:tc>
        <w:tc>
          <w:tcPr>
            <w:tcW w:w="960" w:type="dxa"/>
            <w:tcBorders>
              <w:top w:val="nil"/>
              <w:left w:val="nil"/>
              <w:bottom w:val="nil"/>
              <w:right w:val="nil"/>
            </w:tcBorders>
            <w:shd w:val="clear" w:color="auto" w:fill="auto"/>
            <w:noWrap/>
            <w:vAlign w:val="bottom"/>
            <w:hideMark/>
          </w:tcPr>
          <w:p w14:paraId="777F7B48"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94</w:t>
            </w:r>
          </w:p>
        </w:tc>
        <w:tc>
          <w:tcPr>
            <w:tcW w:w="1200" w:type="dxa"/>
            <w:tcBorders>
              <w:top w:val="nil"/>
              <w:left w:val="nil"/>
              <w:bottom w:val="nil"/>
              <w:right w:val="nil"/>
            </w:tcBorders>
            <w:shd w:val="clear" w:color="auto" w:fill="auto"/>
            <w:noWrap/>
            <w:vAlign w:val="bottom"/>
            <w:hideMark/>
          </w:tcPr>
          <w:p w14:paraId="70A95F81"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474</w:t>
            </w:r>
          </w:p>
        </w:tc>
        <w:tc>
          <w:tcPr>
            <w:tcW w:w="1169" w:type="dxa"/>
            <w:tcBorders>
              <w:top w:val="nil"/>
              <w:left w:val="nil"/>
              <w:bottom w:val="nil"/>
              <w:right w:val="nil"/>
            </w:tcBorders>
            <w:shd w:val="clear" w:color="auto" w:fill="auto"/>
            <w:noWrap/>
            <w:vAlign w:val="bottom"/>
            <w:hideMark/>
          </w:tcPr>
          <w:p w14:paraId="2CC1DCDD"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366</w:t>
            </w:r>
          </w:p>
        </w:tc>
      </w:tr>
      <w:tr w:rsidR="005A3FE1" w:rsidRPr="005A3FE1" w14:paraId="1FBD68DD" w14:textId="77777777" w:rsidTr="00D85403">
        <w:trPr>
          <w:trHeight w:val="240"/>
          <w:jc w:val="center"/>
        </w:trPr>
        <w:tc>
          <w:tcPr>
            <w:tcW w:w="4825" w:type="dxa"/>
            <w:tcBorders>
              <w:top w:val="nil"/>
              <w:left w:val="nil"/>
              <w:bottom w:val="nil"/>
              <w:right w:val="nil"/>
            </w:tcBorders>
            <w:shd w:val="clear" w:color="auto" w:fill="auto"/>
            <w:noWrap/>
            <w:vAlign w:val="bottom"/>
            <w:hideMark/>
          </w:tcPr>
          <w:p w14:paraId="31D81819" w14:textId="24EC7B5C" w:rsidR="005A3FE1" w:rsidRPr="005A3FE1" w:rsidRDefault="00D85403" w:rsidP="005A3FE1">
            <w:pPr>
              <w:spacing w:after="0" w:line="240" w:lineRule="auto"/>
              <w:rPr>
                <w:rFonts w:ascii="Times New Roman" w:eastAsia="Times New Roman" w:hAnsi="Times New Roman"/>
                <w:lang w:eastAsia="en-GB"/>
              </w:rPr>
            </w:pPr>
            <w:r w:rsidRPr="00D85403">
              <w:rPr>
                <w:rFonts w:ascii="Times New Roman" w:eastAsia="Times New Roman" w:hAnsi="Times New Roman"/>
                <w:lang w:eastAsia="en-GB"/>
              </w:rPr>
              <w:t>School engagement scale</w:t>
            </w:r>
          </w:p>
        </w:tc>
        <w:tc>
          <w:tcPr>
            <w:tcW w:w="1402" w:type="dxa"/>
            <w:tcBorders>
              <w:top w:val="nil"/>
              <w:left w:val="nil"/>
              <w:bottom w:val="nil"/>
              <w:right w:val="nil"/>
            </w:tcBorders>
            <w:shd w:val="clear" w:color="auto" w:fill="auto"/>
            <w:noWrap/>
            <w:vAlign w:val="bottom"/>
            <w:hideMark/>
          </w:tcPr>
          <w:p w14:paraId="4A2132CD"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956</w:t>
            </w:r>
          </w:p>
        </w:tc>
        <w:tc>
          <w:tcPr>
            <w:tcW w:w="1160" w:type="dxa"/>
            <w:tcBorders>
              <w:top w:val="nil"/>
              <w:left w:val="nil"/>
              <w:bottom w:val="nil"/>
              <w:right w:val="nil"/>
            </w:tcBorders>
            <w:shd w:val="clear" w:color="auto" w:fill="auto"/>
            <w:noWrap/>
            <w:vAlign w:val="bottom"/>
            <w:hideMark/>
          </w:tcPr>
          <w:p w14:paraId="76A6B364"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833</w:t>
            </w:r>
          </w:p>
        </w:tc>
        <w:tc>
          <w:tcPr>
            <w:tcW w:w="960" w:type="dxa"/>
            <w:tcBorders>
              <w:top w:val="nil"/>
              <w:left w:val="nil"/>
              <w:bottom w:val="nil"/>
              <w:right w:val="nil"/>
            </w:tcBorders>
            <w:shd w:val="clear" w:color="auto" w:fill="auto"/>
            <w:noWrap/>
            <w:vAlign w:val="bottom"/>
            <w:hideMark/>
          </w:tcPr>
          <w:p w14:paraId="743D0A1F"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123</w:t>
            </w:r>
          </w:p>
        </w:tc>
        <w:tc>
          <w:tcPr>
            <w:tcW w:w="1200" w:type="dxa"/>
            <w:tcBorders>
              <w:top w:val="nil"/>
              <w:left w:val="nil"/>
              <w:bottom w:val="nil"/>
              <w:right w:val="nil"/>
            </w:tcBorders>
            <w:shd w:val="clear" w:color="auto" w:fill="auto"/>
            <w:noWrap/>
            <w:vAlign w:val="bottom"/>
            <w:hideMark/>
          </w:tcPr>
          <w:p w14:paraId="64BA3EC5"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490</w:t>
            </w:r>
          </w:p>
        </w:tc>
        <w:tc>
          <w:tcPr>
            <w:tcW w:w="1169" w:type="dxa"/>
            <w:tcBorders>
              <w:top w:val="nil"/>
              <w:left w:val="nil"/>
              <w:bottom w:val="nil"/>
              <w:right w:val="nil"/>
            </w:tcBorders>
            <w:shd w:val="clear" w:color="auto" w:fill="auto"/>
            <w:noWrap/>
            <w:vAlign w:val="bottom"/>
            <w:hideMark/>
          </w:tcPr>
          <w:p w14:paraId="580700FA"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343</w:t>
            </w:r>
          </w:p>
        </w:tc>
      </w:tr>
      <w:tr w:rsidR="005A3FE1" w:rsidRPr="005A3FE1" w14:paraId="572FF436" w14:textId="77777777" w:rsidTr="00D85403">
        <w:trPr>
          <w:trHeight w:val="240"/>
          <w:jc w:val="center"/>
        </w:trPr>
        <w:tc>
          <w:tcPr>
            <w:tcW w:w="4825" w:type="dxa"/>
            <w:tcBorders>
              <w:top w:val="nil"/>
              <w:left w:val="nil"/>
              <w:bottom w:val="nil"/>
              <w:right w:val="nil"/>
            </w:tcBorders>
            <w:shd w:val="clear" w:color="auto" w:fill="auto"/>
            <w:noWrap/>
            <w:vAlign w:val="bottom"/>
            <w:hideMark/>
          </w:tcPr>
          <w:p w14:paraId="406CAB4B" w14:textId="4C4603E7" w:rsidR="005A3FE1" w:rsidRPr="005A3FE1" w:rsidRDefault="00D85403" w:rsidP="005A3FE1">
            <w:pPr>
              <w:spacing w:after="0" w:line="240" w:lineRule="auto"/>
              <w:rPr>
                <w:rFonts w:ascii="Times New Roman" w:eastAsia="Times New Roman" w:hAnsi="Times New Roman"/>
                <w:lang w:eastAsia="en-GB"/>
              </w:rPr>
            </w:pPr>
            <w:r w:rsidRPr="00D85403">
              <w:rPr>
                <w:rFonts w:ascii="Times New Roman" w:eastAsia="Times New Roman" w:hAnsi="Times New Roman"/>
                <w:lang w:eastAsia="en-GB"/>
              </w:rPr>
              <w:t>Receives tutoring (REF: No)</w:t>
            </w:r>
          </w:p>
        </w:tc>
        <w:tc>
          <w:tcPr>
            <w:tcW w:w="1402" w:type="dxa"/>
            <w:tcBorders>
              <w:top w:val="nil"/>
              <w:left w:val="nil"/>
              <w:bottom w:val="nil"/>
              <w:right w:val="nil"/>
            </w:tcBorders>
            <w:shd w:val="clear" w:color="auto" w:fill="auto"/>
            <w:noWrap/>
            <w:vAlign w:val="bottom"/>
            <w:hideMark/>
          </w:tcPr>
          <w:p w14:paraId="23F44140"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949</w:t>
            </w:r>
          </w:p>
        </w:tc>
        <w:tc>
          <w:tcPr>
            <w:tcW w:w="1160" w:type="dxa"/>
            <w:tcBorders>
              <w:top w:val="nil"/>
              <w:left w:val="nil"/>
              <w:bottom w:val="nil"/>
              <w:right w:val="nil"/>
            </w:tcBorders>
            <w:shd w:val="clear" w:color="auto" w:fill="auto"/>
            <w:noWrap/>
            <w:vAlign w:val="bottom"/>
            <w:hideMark/>
          </w:tcPr>
          <w:p w14:paraId="6C780864"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838</w:t>
            </w:r>
          </w:p>
        </w:tc>
        <w:tc>
          <w:tcPr>
            <w:tcW w:w="960" w:type="dxa"/>
            <w:tcBorders>
              <w:top w:val="nil"/>
              <w:left w:val="nil"/>
              <w:bottom w:val="nil"/>
              <w:right w:val="nil"/>
            </w:tcBorders>
            <w:shd w:val="clear" w:color="auto" w:fill="auto"/>
            <w:noWrap/>
            <w:vAlign w:val="bottom"/>
            <w:hideMark/>
          </w:tcPr>
          <w:p w14:paraId="53E6E3DB"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111</w:t>
            </w:r>
          </w:p>
        </w:tc>
        <w:tc>
          <w:tcPr>
            <w:tcW w:w="1200" w:type="dxa"/>
            <w:tcBorders>
              <w:top w:val="nil"/>
              <w:left w:val="nil"/>
              <w:bottom w:val="nil"/>
              <w:right w:val="nil"/>
            </w:tcBorders>
            <w:shd w:val="clear" w:color="auto" w:fill="auto"/>
            <w:noWrap/>
            <w:vAlign w:val="bottom"/>
            <w:hideMark/>
          </w:tcPr>
          <w:p w14:paraId="5BC02864"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495</w:t>
            </w:r>
          </w:p>
        </w:tc>
        <w:tc>
          <w:tcPr>
            <w:tcW w:w="1169" w:type="dxa"/>
            <w:tcBorders>
              <w:top w:val="nil"/>
              <w:left w:val="nil"/>
              <w:bottom w:val="nil"/>
              <w:right w:val="nil"/>
            </w:tcBorders>
            <w:shd w:val="clear" w:color="auto" w:fill="auto"/>
            <w:noWrap/>
            <w:vAlign w:val="bottom"/>
            <w:hideMark/>
          </w:tcPr>
          <w:p w14:paraId="75DA6A61"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343</w:t>
            </w:r>
          </w:p>
        </w:tc>
      </w:tr>
      <w:tr w:rsidR="005A3FE1" w:rsidRPr="005A3FE1" w14:paraId="3F4EA6DF" w14:textId="77777777" w:rsidTr="00D85403">
        <w:trPr>
          <w:trHeight w:val="240"/>
          <w:jc w:val="center"/>
        </w:trPr>
        <w:tc>
          <w:tcPr>
            <w:tcW w:w="4825" w:type="dxa"/>
            <w:tcBorders>
              <w:top w:val="nil"/>
              <w:left w:val="nil"/>
              <w:bottom w:val="nil"/>
              <w:right w:val="nil"/>
            </w:tcBorders>
            <w:shd w:val="clear" w:color="auto" w:fill="auto"/>
            <w:noWrap/>
            <w:vAlign w:val="bottom"/>
            <w:hideMark/>
          </w:tcPr>
          <w:p w14:paraId="65B8A7E3" w14:textId="58B10947" w:rsidR="005A3FE1" w:rsidRPr="005A3FE1" w:rsidRDefault="00D85403" w:rsidP="005A3FE1">
            <w:pPr>
              <w:spacing w:after="0" w:line="240" w:lineRule="auto"/>
              <w:rPr>
                <w:rFonts w:ascii="Times New Roman" w:eastAsia="Times New Roman" w:hAnsi="Times New Roman"/>
                <w:lang w:eastAsia="en-GB"/>
              </w:rPr>
            </w:pPr>
            <w:r w:rsidRPr="00D85403">
              <w:rPr>
                <w:rFonts w:ascii="Times New Roman" w:eastAsia="Times New Roman" w:hAnsi="Times New Roman"/>
                <w:lang w:eastAsia="en-GB"/>
              </w:rPr>
              <w:t>Receives English tutoring (REF: No)</w:t>
            </w:r>
          </w:p>
        </w:tc>
        <w:tc>
          <w:tcPr>
            <w:tcW w:w="1402" w:type="dxa"/>
            <w:tcBorders>
              <w:top w:val="nil"/>
              <w:left w:val="nil"/>
              <w:bottom w:val="nil"/>
              <w:right w:val="nil"/>
            </w:tcBorders>
            <w:shd w:val="clear" w:color="auto" w:fill="auto"/>
            <w:noWrap/>
            <w:vAlign w:val="bottom"/>
            <w:hideMark/>
          </w:tcPr>
          <w:p w14:paraId="780D9B5C"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949</w:t>
            </w:r>
          </w:p>
        </w:tc>
        <w:tc>
          <w:tcPr>
            <w:tcW w:w="1160" w:type="dxa"/>
            <w:tcBorders>
              <w:top w:val="nil"/>
              <w:left w:val="nil"/>
              <w:bottom w:val="nil"/>
              <w:right w:val="nil"/>
            </w:tcBorders>
            <w:shd w:val="clear" w:color="auto" w:fill="auto"/>
            <w:noWrap/>
            <w:vAlign w:val="bottom"/>
            <w:hideMark/>
          </w:tcPr>
          <w:p w14:paraId="3D0E07D7"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838</w:t>
            </w:r>
          </w:p>
        </w:tc>
        <w:tc>
          <w:tcPr>
            <w:tcW w:w="960" w:type="dxa"/>
            <w:tcBorders>
              <w:top w:val="nil"/>
              <w:left w:val="nil"/>
              <w:bottom w:val="nil"/>
              <w:right w:val="nil"/>
            </w:tcBorders>
            <w:shd w:val="clear" w:color="auto" w:fill="auto"/>
            <w:noWrap/>
            <w:vAlign w:val="bottom"/>
            <w:hideMark/>
          </w:tcPr>
          <w:p w14:paraId="5E4FA0D7"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111</w:t>
            </w:r>
          </w:p>
        </w:tc>
        <w:tc>
          <w:tcPr>
            <w:tcW w:w="1200" w:type="dxa"/>
            <w:tcBorders>
              <w:top w:val="nil"/>
              <w:left w:val="nil"/>
              <w:bottom w:val="nil"/>
              <w:right w:val="nil"/>
            </w:tcBorders>
            <w:shd w:val="clear" w:color="auto" w:fill="auto"/>
            <w:noWrap/>
            <w:vAlign w:val="bottom"/>
            <w:hideMark/>
          </w:tcPr>
          <w:p w14:paraId="2FDA3ADD"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495</w:t>
            </w:r>
          </w:p>
        </w:tc>
        <w:tc>
          <w:tcPr>
            <w:tcW w:w="1169" w:type="dxa"/>
            <w:tcBorders>
              <w:top w:val="nil"/>
              <w:left w:val="nil"/>
              <w:bottom w:val="nil"/>
              <w:right w:val="nil"/>
            </w:tcBorders>
            <w:shd w:val="clear" w:color="auto" w:fill="auto"/>
            <w:noWrap/>
            <w:vAlign w:val="bottom"/>
            <w:hideMark/>
          </w:tcPr>
          <w:p w14:paraId="6210F332"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343</w:t>
            </w:r>
          </w:p>
        </w:tc>
      </w:tr>
      <w:tr w:rsidR="005A3FE1" w:rsidRPr="005A3FE1" w14:paraId="32F52E82" w14:textId="77777777" w:rsidTr="00D85403">
        <w:trPr>
          <w:trHeight w:val="240"/>
          <w:jc w:val="center"/>
        </w:trPr>
        <w:tc>
          <w:tcPr>
            <w:tcW w:w="4825" w:type="dxa"/>
            <w:tcBorders>
              <w:top w:val="nil"/>
              <w:left w:val="nil"/>
              <w:bottom w:val="nil"/>
              <w:right w:val="nil"/>
            </w:tcBorders>
            <w:shd w:val="clear" w:color="auto" w:fill="auto"/>
            <w:noWrap/>
            <w:vAlign w:val="bottom"/>
            <w:hideMark/>
          </w:tcPr>
          <w:p w14:paraId="47648D75" w14:textId="293050DC" w:rsidR="005A3FE1" w:rsidRPr="005A3FE1" w:rsidRDefault="00D85403" w:rsidP="005A3FE1">
            <w:pPr>
              <w:spacing w:after="0" w:line="240" w:lineRule="auto"/>
              <w:rPr>
                <w:rFonts w:ascii="Times New Roman" w:eastAsia="Times New Roman" w:hAnsi="Times New Roman"/>
                <w:lang w:eastAsia="en-GB"/>
              </w:rPr>
            </w:pPr>
            <w:r w:rsidRPr="00D85403">
              <w:rPr>
                <w:rFonts w:ascii="Times New Roman" w:eastAsia="Times New Roman" w:hAnsi="Times New Roman"/>
                <w:lang w:eastAsia="en-GB"/>
              </w:rPr>
              <w:t>Receives maths tutoring (REF: No)</w:t>
            </w:r>
          </w:p>
        </w:tc>
        <w:tc>
          <w:tcPr>
            <w:tcW w:w="1402" w:type="dxa"/>
            <w:tcBorders>
              <w:top w:val="nil"/>
              <w:left w:val="nil"/>
              <w:bottom w:val="nil"/>
              <w:right w:val="nil"/>
            </w:tcBorders>
            <w:shd w:val="clear" w:color="auto" w:fill="auto"/>
            <w:noWrap/>
            <w:vAlign w:val="bottom"/>
            <w:hideMark/>
          </w:tcPr>
          <w:p w14:paraId="7793902D"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949</w:t>
            </w:r>
          </w:p>
        </w:tc>
        <w:tc>
          <w:tcPr>
            <w:tcW w:w="1160" w:type="dxa"/>
            <w:tcBorders>
              <w:top w:val="nil"/>
              <w:left w:val="nil"/>
              <w:bottom w:val="nil"/>
              <w:right w:val="nil"/>
            </w:tcBorders>
            <w:shd w:val="clear" w:color="auto" w:fill="auto"/>
            <w:noWrap/>
            <w:vAlign w:val="bottom"/>
            <w:hideMark/>
          </w:tcPr>
          <w:p w14:paraId="730F03E8"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838</w:t>
            </w:r>
          </w:p>
        </w:tc>
        <w:tc>
          <w:tcPr>
            <w:tcW w:w="960" w:type="dxa"/>
            <w:tcBorders>
              <w:top w:val="nil"/>
              <w:left w:val="nil"/>
              <w:bottom w:val="nil"/>
              <w:right w:val="nil"/>
            </w:tcBorders>
            <w:shd w:val="clear" w:color="auto" w:fill="auto"/>
            <w:noWrap/>
            <w:vAlign w:val="bottom"/>
            <w:hideMark/>
          </w:tcPr>
          <w:p w14:paraId="2215DB56"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111</w:t>
            </w:r>
          </w:p>
        </w:tc>
        <w:tc>
          <w:tcPr>
            <w:tcW w:w="1200" w:type="dxa"/>
            <w:tcBorders>
              <w:top w:val="nil"/>
              <w:left w:val="nil"/>
              <w:bottom w:val="nil"/>
              <w:right w:val="nil"/>
            </w:tcBorders>
            <w:shd w:val="clear" w:color="auto" w:fill="auto"/>
            <w:noWrap/>
            <w:vAlign w:val="bottom"/>
            <w:hideMark/>
          </w:tcPr>
          <w:p w14:paraId="3B8C360E"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495</w:t>
            </w:r>
          </w:p>
        </w:tc>
        <w:tc>
          <w:tcPr>
            <w:tcW w:w="1169" w:type="dxa"/>
            <w:tcBorders>
              <w:top w:val="nil"/>
              <w:left w:val="nil"/>
              <w:bottom w:val="nil"/>
              <w:right w:val="nil"/>
            </w:tcBorders>
            <w:shd w:val="clear" w:color="auto" w:fill="auto"/>
            <w:noWrap/>
            <w:vAlign w:val="bottom"/>
            <w:hideMark/>
          </w:tcPr>
          <w:p w14:paraId="0D027953"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343</w:t>
            </w:r>
          </w:p>
        </w:tc>
      </w:tr>
      <w:tr w:rsidR="005A3FE1" w:rsidRPr="005A3FE1" w14:paraId="33172131" w14:textId="77777777" w:rsidTr="00D85403">
        <w:trPr>
          <w:trHeight w:val="240"/>
          <w:jc w:val="center"/>
        </w:trPr>
        <w:tc>
          <w:tcPr>
            <w:tcW w:w="4825" w:type="dxa"/>
            <w:tcBorders>
              <w:top w:val="nil"/>
              <w:left w:val="nil"/>
              <w:bottom w:val="nil"/>
              <w:right w:val="nil"/>
            </w:tcBorders>
            <w:shd w:val="clear" w:color="auto" w:fill="auto"/>
            <w:noWrap/>
            <w:vAlign w:val="bottom"/>
            <w:hideMark/>
          </w:tcPr>
          <w:p w14:paraId="03060467" w14:textId="2DE2E349" w:rsidR="005A3FE1" w:rsidRPr="005A3FE1" w:rsidRDefault="00D85403" w:rsidP="005A3FE1">
            <w:pPr>
              <w:spacing w:after="0" w:line="240" w:lineRule="auto"/>
              <w:rPr>
                <w:rFonts w:ascii="Times New Roman" w:eastAsia="Times New Roman" w:hAnsi="Times New Roman"/>
                <w:lang w:eastAsia="en-GB"/>
              </w:rPr>
            </w:pPr>
            <w:r w:rsidRPr="00D85403">
              <w:rPr>
                <w:rFonts w:ascii="Times New Roman" w:eastAsia="Times New Roman" w:hAnsi="Times New Roman"/>
                <w:lang w:eastAsia="en-GB"/>
              </w:rPr>
              <w:t>Well-being scale</w:t>
            </w:r>
          </w:p>
        </w:tc>
        <w:tc>
          <w:tcPr>
            <w:tcW w:w="1402" w:type="dxa"/>
            <w:tcBorders>
              <w:top w:val="nil"/>
              <w:left w:val="nil"/>
              <w:bottom w:val="nil"/>
              <w:right w:val="nil"/>
            </w:tcBorders>
            <w:shd w:val="clear" w:color="auto" w:fill="auto"/>
            <w:noWrap/>
            <w:vAlign w:val="bottom"/>
            <w:hideMark/>
          </w:tcPr>
          <w:p w14:paraId="18E3885C"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947</w:t>
            </w:r>
          </w:p>
        </w:tc>
        <w:tc>
          <w:tcPr>
            <w:tcW w:w="1160" w:type="dxa"/>
            <w:tcBorders>
              <w:top w:val="nil"/>
              <w:left w:val="nil"/>
              <w:bottom w:val="nil"/>
              <w:right w:val="nil"/>
            </w:tcBorders>
            <w:shd w:val="clear" w:color="auto" w:fill="auto"/>
            <w:noWrap/>
            <w:vAlign w:val="bottom"/>
            <w:hideMark/>
          </w:tcPr>
          <w:p w14:paraId="6BF2F9F4"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836</w:t>
            </w:r>
          </w:p>
        </w:tc>
        <w:tc>
          <w:tcPr>
            <w:tcW w:w="960" w:type="dxa"/>
            <w:tcBorders>
              <w:top w:val="nil"/>
              <w:left w:val="nil"/>
              <w:bottom w:val="nil"/>
              <w:right w:val="nil"/>
            </w:tcBorders>
            <w:shd w:val="clear" w:color="auto" w:fill="auto"/>
            <w:noWrap/>
            <w:vAlign w:val="bottom"/>
            <w:hideMark/>
          </w:tcPr>
          <w:p w14:paraId="636BEFE3"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111</w:t>
            </w:r>
          </w:p>
        </w:tc>
        <w:tc>
          <w:tcPr>
            <w:tcW w:w="1200" w:type="dxa"/>
            <w:tcBorders>
              <w:top w:val="nil"/>
              <w:left w:val="nil"/>
              <w:bottom w:val="nil"/>
              <w:right w:val="nil"/>
            </w:tcBorders>
            <w:shd w:val="clear" w:color="auto" w:fill="auto"/>
            <w:noWrap/>
            <w:vAlign w:val="bottom"/>
            <w:hideMark/>
          </w:tcPr>
          <w:p w14:paraId="3EDEC72F"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481</w:t>
            </w:r>
          </w:p>
        </w:tc>
        <w:tc>
          <w:tcPr>
            <w:tcW w:w="1169" w:type="dxa"/>
            <w:tcBorders>
              <w:top w:val="nil"/>
              <w:left w:val="nil"/>
              <w:bottom w:val="nil"/>
              <w:right w:val="nil"/>
            </w:tcBorders>
            <w:shd w:val="clear" w:color="auto" w:fill="auto"/>
            <w:noWrap/>
            <w:vAlign w:val="bottom"/>
            <w:hideMark/>
          </w:tcPr>
          <w:p w14:paraId="038C2940"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355</w:t>
            </w:r>
          </w:p>
        </w:tc>
      </w:tr>
      <w:tr w:rsidR="005A3FE1" w:rsidRPr="005A3FE1" w14:paraId="79683ECB" w14:textId="77777777" w:rsidTr="00D85403">
        <w:trPr>
          <w:trHeight w:val="240"/>
          <w:jc w:val="center"/>
        </w:trPr>
        <w:tc>
          <w:tcPr>
            <w:tcW w:w="4825" w:type="dxa"/>
            <w:tcBorders>
              <w:top w:val="nil"/>
              <w:left w:val="nil"/>
              <w:bottom w:val="nil"/>
              <w:right w:val="nil"/>
            </w:tcBorders>
            <w:shd w:val="clear" w:color="auto" w:fill="auto"/>
            <w:noWrap/>
            <w:vAlign w:val="bottom"/>
            <w:hideMark/>
          </w:tcPr>
          <w:p w14:paraId="19611D56" w14:textId="1E1159BC" w:rsidR="005A3FE1" w:rsidRPr="005A3FE1" w:rsidRDefault="00D85403" w:rsidP="005A3FE1">
            <w:pPr>
              <w:spacing w:after="0" w:line="240" w:lineRule="auto"/>
              <w:rPr>
                <w:rFonts w:ascii="Times New Roman" w:eastAsia="Times New Roman" w:hAnsi="Times New Roman"/>
                <w:lang w:eastAsia="en-GB"/>
              </w:rPr>
            </w:pPr>
            <w:r w:rsidRPr="00D85403">
              <w:rPr>
                <w:rFonts w:ascii="Times New Roman" w:eastAsia="Times New Roman" w:hAnsi="Times New Roman"/>
                <w:lang w:eastAsia="en-GB"/>
              </w:rPr>
              <w:t>English vocabulary scale</w:t>
            </w:r>
          </w:p>
        </w:tc>
        <w:tc>
          <w:tcPr>
            <w:tcW w:w="1402" w:type="dxa"/>
            <w:tcBorders>
              <w:top w:val="nil"/>
              <w:left w:val="nil"/>
              <w:bottom w:val="nil"/>
              <w:right w:val="nil"/>
            </w:tcBorders>
            <w:shd w:val="clear" w:color="auto" w:fill="auto"/>
            <w:noWrap/>
            <w:vAlign w:val="bottom"/>
            <w:hideMark/>
          </w:tcPr>
          <w:p w14:paraId="3DAF1920"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917</w:t>
            </w:r>
          </w:p>
        </w:tc>
        <w:tc>
          <w:tcPr>
            <w:tcW w:w="1160" w:type="dxa"/>
            <w:tcBorders>
              <w:top w:val="nil"/>
              <w:left w:val="nil"/>
              <w:bottom w:val="nil"/>
              <w:right w:val="nil"/>
            </w:tcBorders>
            <w:shd w:val="clear" w:color="auto" w:fill="auto"/>
            <w:noWrap/>
            <w:vAlign w:val="bottom"/>
            <w:hideMark/>
          </w:tcPr>
          <w:p w14:paraId="0163B2E7"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819</w:t>
            </w:r>
          </w:p>
        </w:tc>
        <w:tc>
          <w:tcPr>
            <w:tcW w:w="960" w:type="dxa"/>
            <w:tcBorders>
              <w:top w:val="nil"/>
              <w:left w:val="nil"/>
              <w:bottom w:val="nil"/>
              <w:right w:val="nil"/>
            </w:tcBorders>
            <w:shd w:val="clear" w:color="auto" w:fill="auto"/>
            <w:noWrap/>
            <w:vAlign w:val="bottom"/>
            <w:hideMark/>
          </w:tcPr>
          <w:p w14:paraId="68D2E5F6"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98</w:t>
            </w:r>
          </w:p>
        </w:tc>
        <w:tc>
          <w:tcPr>
            <w:tcW w:w="1200" w:type="dxa"/>
            <w:tcBorders>
              <w:top w:val="nil"/>
              <w:left w:val="nil"/>
              <w:bottom w:val="nil"/>
              <w:right w:val="nil"/>
            </w:tcBorders>
            <w:shd w:val="clear" w:color="auto" w:fill="auto"/>
            <w:noWrap/>
            <w:vAlign w:val="bottom"/>
            <w:hideMark/>
          </w:tcPr>
          <w:p w14:paraId="7DCD0859"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466</w:t>
            </w:r>
          </w:p>
        </w:tc>
        <w:tc>
          <w:tcPr>
            <w:tcW w:w="1169" w:type="dxa"/>
            <w:tcBorders>
              <w:top w:val="nil"/>
              <w:left w:val="nil"/>
              <w:bottom w:val="nil"/>
              <w:right w:val="nil"/>
            </w:tcBorders>
            <w:shd w:val="clear" w:color="auto" w:fill="auto"/>
            <w:noWrap/>
            <w:vAlign w:val="bottom"/>
            <w:hideMark/>
          </w:tcPr>
          <w:p w14:paraId="3DC63EE9"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353</w:t>
            </w:r>
          </w:p>
        </w:tc>
      </w:tr>
      <w:tr w:rsidR="005A3FE1" w:rsidRPr="005A3FE1" w14:paraId="725253CA" w14:textId="77777777" w:rsidTr="00D85403">
        <w:trPr>
          <w:trHeight w:val="240"/>
          <w:jc w:val="center"/>
        </w:trPr>
        <w:tc>
          <w:tcPr>
            <w:tcW w:w="4825" w:type="dxa"/>
            <w:tcBorders>
              <w:top w:val="nil"/>
              <w:left w:val="nil"/>
              <w:bottom w:val="nil"/>
              <w:right w:val="nil"/>
            </w:tcBorders>
            <w:shd w:val="clear" w:color="auto" w:fill="auto"/>
            <w:noWrap/>
            <w:vAlign w:val="bottom"/>
            <w:hideMark/>
          </w:tcPr>
          <w:p w14:paraId="2F3DDCE5" w14:textId="588C752A" w:rsidR="005A3FE1" w:rsidRPr="005A3FE1" w:rsidRDefault="00D85403" w:rsidP="005A3FE1">
            <w:pPr>
              <w:spacing w:after="0" w:line="240" w:lineRule="auto"/>
              <w:rPr>
                <w:rFonts w:ascii="Times New Roman" w:eastAsia="Times New Roman" w:hAnsi="Times New Roman"/>
                <w:lang w:eastAsia="en-GB"/>
              </w:rPr>
            </w:pPr>
            <w:r w:rsidRPr="00D85403">
              <w:rPr>
                <w:rFonts w:ascii="Times New Roman" w:eastAsia="Times New Roman" w:hAnsi="Times New Roman"/>
                <w:lang w:eastAsia="en-GB"/>
              </w:rPr>
              <w:t>Academic well-being</w:t>
            </w:r>
          </w:p>
        </w:tc>
        <w:tc>
          <w:tcPr>
            <w:tcW w:w="1402" w:type="dxa"/>
            <w:tcBorders>
              <w:top w:val="nil"/>
              <w:left w:val="nil"/>
              <w:bottom w:val="nil"/>
              <w:right w:val="nil"/>
            </w:tcBorders>
            <w:shd w:val="clear" w:color="auto" w:fill="auto"/>
            <w:noWrap/>
            <w:vAlign w:val="bottom"/>
            <w:hideMark/>
          </w:tcPr>
          <w:p w14:paraId="73500D70"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946</w:t>
            </w:r>
          </w:p>
        </w:tc>
        <w:tc>
          <w:tcPr>
            <w:tcW w:w="1160" w:type="dxa"/>
            <w:tcBorders>
              <w:top w:val="nil"/>
              <w:left w:val="nil"/>
              <w:bottom w:val="nil"/>
              <w:right w:val="nil"/>
            </w:tcBorders>
            <w:shd w:val="clear" w:color="auto" w:fill="auto"/>
            <w:noWrap/>
            <w:vAlign w:val="bottom"/>
            <w:hideMark/>
          </w:tcPr>
          <w:p w14:paraId="61207021"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811</w:t>
            </w:r>
          </w:p>
        </w:tc>
        <w:tc>
          <w:tcPr>
            <w:tcW w:w="960" w:type="dxa"/>
            <w:tcBorders>
              <w:top w:val="nil"/>
              <w:left w:val="nil"/>
              <w:bottom w:val="nil"/>
              <w:right w:val="nil"/>
            </w:tcBorders>
            <w:shd w:val="clear" w:color="auto" w:fill="auto"/>
            <w:noWrap/>
            <w:vAlign w:val="bottom"/>
            <w:hideMark/>
          </w:tcPr>
          <w:p w14:paraId="347A984D"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135</w:t>
            </w:r>
          </w:p>
        </w:tc>
        <w:tc>
          <w:tcPr>
            <w:tcW w:w="1200" w:type="dxa"/>
            <w:tcBorders>
              <w:top w:val="nil"/>
              <w:left w:val="nil"/>
              <w:bottom w:val="nil"/>
              <w:right w:val="nil"/>
            </w:tcBorders>
            <w:shd w:val="clear" w:color="auto" w:fill="auto"/>
            <w:noWrap/>
            <w:vAlign w:val="bottom"/>
            <w:hideMark/>
          </w:tcPr>
          <w:p w14:paraId="5E31948B"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481</w:t>
            </w:r>
          </w:p>
        </w:tc>
        <w:tc>
          <w:tcPr>
            <w:tcW w:w="1169" w:type="dxa"/>
            <w:tcBorders>
              <w:top w:val="nil"/>
              <w:left w:val="nil"/>
              <w:bottom w:val="nil"/>
              <w:right w:val="nil"/>
            </w:tcBorders>
            <w:shd w:val="clear" w:color="auto" w:fill="auto"/>
            <w:noWrap/>
            <w:vAlign w:val="bottom"/>
            <w:hideMark/>
          </w:tcPr>
          <w:p w14:paraId="2F1C78C8"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330</w:t>
            </w:r>
          </w:p>
        </w:tc>
      </w:tr>
      <w:tr w:rsidR="005A3FE1" w:rsidRPr="005A3FE1" w14:paraId="30E8B208" w14:textId="77777777" w:rsidTr="00D85403">
        <w:trPr>
          <w:trHeight w:val="240"/>
          <w:jc w:val="center"/>
        </w:trPr>
        <w:tc>
          <w:tcPr>
            <w:tcW w:w="4825" w:type="dxa"/>
            <w:tcBorders>
              <w:top w:val="nil"/>
              <w:left w:val="nil"/>
              <w:bottom w:val="nil"/>
              <w:right w:val="nil"/>
            </w:tcBorders>
            <w:shd w:val="clear" w:color="auto" w:fill="auto"/>
            <w:noWrap/>
            <w:vAlign w:val="bottom"/>
            <w:hideMark/>
          </w:tcPr>
          <w:p w14:paraId="5B6562FE" w14:textId="473076BC" w:rsidR="005A3FE1" w:rsidRPr="005A3FE1" w:rsidRDefault="00D85403" w:rsidP="005A3FE1">
            <w:pPr>
              <w:spacing w:after="0" w:line="240" w:lineRule="auto"/>
              <w:rPr>
                <w:rFonts w:ascii="Times New Roman" w:eastAsia="Times New Roman" w:hAnsi="Times New Roman"/>
                <w:lang w:eastAsia="en-GB"/>
              </w:rPr>
            </w:pPr>
            <w:r w:rsidRPr="00D85403">
              <w:rPr>
                <w:rFonts w:ascii="Times New Roman" w:eastAsia="Times New Roman" w:hAnsi="Times New Roman"/>
                <w:lang w:eastAsia="en-GB"/>
              </w:rPr>
              <w:t>Bullied</w:t>
            </w:r>
          </w:p>
        </w:tc>
        <w:tc>
          <w:tcPr>
            <w:tcW w:w="1402" w:type="dxa"/>
            <w:tcBorders>
              <w:top w:val="nil"/>
              <w:left w:val="nil"/>
              <w:bottom w:val="nil"/>
              <w:right w:val="nil"/>
            </w:tcBorders>
            <w:shd w:val="clear" w:color="auto" w:fill="auto"/>
            <w:noWrap/>
            <w:vAlign w:val="bottom"/>
            <w:hideMark/>
          </w:tcPr>
          <w:p w14:paraId="5B9398CB"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945</w:t>
            </w:r>
          </w:p>
        </w:tc>
        <w:tc>
          <w:tcPr>
            <w:tcW w:w="1160" w:type="dxa"/>
            <w:tcBorders>
              <w:top w:val="nil"/>
              <w:left w:val="nil"/>
              <w:bottom w:val="nil"/>
              <w:right w:val="nil"/>
            </w:tcBorders>
            <w:shd w:val="clear" w:color="auto" w:fill="auto"/>
            <w:noWrap/>
            <w:vAlign w:val="bottom"/>
            <w:hideMark/>
          </w:tcPr>
          <w:p w14:paraId="48597A83"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855</w:t>
            </w:r>
          </w:p>
        </w:tc>
        <w:tc>
          <w:tcPr>
            <w:tcW w:w="960" w:type="dxa"/>
            <w:tcBorders>
              <w:top w:val="nil"/>
              <w:left w:val="nil"/>
              <w:bottom w:val="nil"/>
              <w:right w:val="nil"/>
            </w:tcBorders>
            <w:shd w:val="clear" w:color="auto" w:fill="auto"/>
            <w:noWrap/>
            <w:vAlign w:val="bottom"/>
            <w:hideMark/>
          </w:tcPr>
          <w:p w14:paraId="2BBDDA78"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90</w:t>
            </w:r>
          </w:p>
        </w:tc>
        <w:tc>
          <w:tcPr>
            <w:tcW w:w="1200" w:type="dxa"/>
            <w:tcBorders>
              <w:top w:val="nil"/>
              <w:left w:val="nil"/>
              <w:bottom w:val="nil"/>
              <w:right w:val="nil"/>
            </w:tcBorders>
            <w:shd w:val="clear" w:color="auto" w:fill="auto"/>
            <w:noWrap/>
            <w:vAlign w:val="bottom"/>
            <w:hideMark/>
          </w:tcPr>
          <w:p w14:paraId="2D72F022"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480</w:t>
            </w:r>
          </w:p>
        </w:tc>
        <w:tc>
          <w:tcPr>
            <w:tcW w:w="1169" w:type="dxa"/>
            <w:tcBorders>
              <w:top w:val="nil"/>
              <w:left w:val="nil"/>
              <w:bottom w:val="nil"/>
              <w:right w:val="nil"/>
            </w:tcBorders>
            <w:shd w:val="clear" w:color="auto" w:fill="auto"/>
            <w:noWrap/>
            <w:vAlign w:val="bottom"/>
            <w:hideMark/>
          </w:tcPr>
          <w:p w14:paraId="2D730738"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375</w:t>
            </w:r>
          </w:p>
        </w:tc>
      </w:tr>
      <w:tr w:rsidR="005A3FE1" w:rsidRPr="005A3FE1" w14:paraId="76237274" w14:textId="77777777" w:rsidTr="00D85403">
        <w:trPr>
          <w:trHeight w:val="240"/>
          <w:jc w:val="center"/>
        </w:trPr>
        <w:tc>
          <w:tcPr>
            <w:tcW w:w="4825" w:type="dxa"/>
            <w:tcBorders>
              <w:top w:val="nil"/>
              <w:left w:val="nil"/>
              <w:bottom w:val="nil"/>
              <w:right w:val="nil"/>
            </w:tcBorders>
            <w:shd w:val="clear" w:color="auto" w:fill="auto"/>
            <w:noWrap/>
            <w:vAlign w:val="bottom"/>
            <w:hideMark/>
          </w:tcPr>
          <w:p w14:paraId="6A02A9B5" w14:textId="7D14B0C2" w:rsidR="005A3FE1" w:rsidRPr="005A3FE1" w:rsidRDefault="00D85403" w:rsidP="005A3FE1">
            <w:pPr>
              <w:spacing w:after="0" w:line="240" w:lineRule="auto"/>
              <w:rPr>
                <w:rFonts w:ascii="Times New Roman" w:eastAsia="Times New Roman" w:hAnsi="Times New Roman"/>
                <w:lang w:eastAsia="en-GB"/>
              </w:rPr>
            </w:pPr>
            <w:r w:rsidRPr="00D85403">
              <w:rPr>
                <w:rFonts w:ascii="Times New Roman" w:eastAsia="Times New Roman" w:hAnsi="Times New Roman"/>
                <w:lang w:eastAsia="en-GB"/>
              </w:rPr>
              <w:t>Friends behaviour at school</w:t>
            </w:r>
          </w:p>
        </w:tc>
        <w:tc>
          <w:tcPr>
            <w:tcW w:w="1402" w:type="dxa"/>
            <w:tcBorders>
              <w:top w:val="nil"/>
              <w:left w:val="nil"/>
              <w:bottom w:val="nil"/>
              <w:right w:val="nil"/>
            </w:tcBorders>
            <w:shd w:val="clear" w:color="auto" w:fill="auto"/>
            <w:noWrap/>
            <w:vAlign w:val="bottom"/>
            <w:hideMark/>
          </w:tcPr>
          <w:p w14:paraId="03356591"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767</w:t>
            </w:r>
          </w:p>
        </w:tc>
        <w:tc>
          <w:tcPr>
            <w:tcW w:w="1160" w:type="dxa"/>
            <w:tcBorders>
              <w:top w:val="nil"/>
              <w:left w:val="nil"/>
              <w:bottom w:val="nil"/>
              <w:right w:val="nil"/>
            </w:tcBorders>
            <w:shd w:val="clear" w:color="auto" w:fill="auto"/>
            <w:noWrap/>
            <w:vAlign w:val="bottom"/>
            <w:hideMark/>
          </w:tcPr>
          <w:p w14:paraId="328612DD"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673</w:t>
            </w:r>
          </w:p>
        </w:tc>
        <w:tc>
          <w:tcPr>
            <w:tcW w:w="960" w:type="dxa"/>
            <w:tcBorders>
              <w:top w:val="nil"/>
              <w:left w:val="nil"/>
              <w:bottom w:val="nil"/>
              <w:right w:val="nil"/>
            </w:tcBorders>
            <w:shd w:val="clear" w:color="auto" w:fill="auto"/>
            <w:noWrap/>
            <w:vAlign w:val="bottom"/>
            <w:hideMark/>
          </w:tcPr>
          <w:p w14:paraId="5C8E820D"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94</w:t>
            </w:r>
          </w:p>
        </w:tc>
        <w:tc>
          <w:tcPr>
            <w:tcW w:w="1200" w:type="dxa"/>
            <w:tcBorders>
              <w:top w:val="nil"/>
              <w:left w:val="nil"/>
              <w:bottom w:val="nil"/>
              <w:right w:val="nil"/>
            </w:tcBorders>
            <w:shd w:val="clear" w:color="auto" w:fill="auto"/>
            <w:noWrap/>
            <w:vAlign w:val="bottom"/>
            <w:hideMark/>
          </w:tcPr>
          <w:p w14:paraId="62200E6D"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382</w:t>
            </w:r>
          </w:p>
        </w:tc>
        <w:tc>
          <w:tcPr>
            <w:tcW w:w="1169" w:type="dxa"/>
            <w:tcBorders>
              <w:top w:val="nil"/>
              <w:left w:val="nil"/>
              <w:bottom w:val="nil"/>
              <w:right w:val="nil"/>
            </w:tcBorders>
            <w:shd w:val="clear" w:color="auto" w:fill="auto"/>
            <w:noWrap/>
            <w:vAlign w:val="bottom"/>
            <w:hideMark/>
          </w:tcPr>
          <w:p w14:paraId="02D66669"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291</w:t>
            </w:r>
          </w:p>
        </w:tc>
      </w:tr>
      <w:tr w:rsidR="005A3FE1" w:rsidRPr="005A3FE1" w14:paraId="5C7F2D7A" w14:textId="77777777" w:rsidTr="00D85403">
        <w:trPr>
          <w:trHeight w:val="240"/>
          <w:jc w:val="center"/>
        </w:trPr>
        <w:tc>
          <w:tcPr>
            <w:tcW w:w="4825" w:type="dxa"/>
            <w:tcBorders>
              <w:top w:val="nil"/>
              <w:left w:val="nil"/>
              <w:bottom w:val="nil"/>
              <w:right w:val="nil"/>
            </w:tcBorders>
            <w:shd w:val="clear" w:color="auto" w:fill="auto"/>
            <w:noWrap/>
            <w:vAlign w:val="bottom"/>
            <w:hideMark/>
          </w:tcPr>
          <w:p w14:paraId="48EAC1B5" w14:textId="03E8C017" w:rsidR="005A3FE1" w:rsidRPr="005A3FE1" w:rsidRDefault="00D85403" w:rsidP="005A3FE1">
            <w:pPr>
              <w:spacing w:after="0" w:line="240" w:lineRule="auto"/>
              <w:rPr>
                <w:rFonts w:ascii="Times New Roman" w:eastAsia="Times New Roman" w:hAnsi="Times New Roman"/>
                <w:lang w:eastAsia="en-GB"/>
              </w:rPr>
            </w:pPr>
            <w:r w:rsidRPr="00D85403">
              <w:rPr>
                <w:rFonts w:ascii="Times New Roman" w:eastAsia="Times New Roman" w:hAnsi="Times New Roman"/>
                <w:lang w:eastAsia="en-GB"/>
              </w:rPr>
              <w:t>Aspire to work in a professional job</w:t>
            </w:r>
          </w:p>
        </w:tc>
        <w:tc>
          <w:tcPr>
            <w:tcW w:w="1402" w:type="dxa"/>
            <w:tcBorders>
              <w:top w:val="nil"/>
              <w:left w:val="nil"/>
              <w:bottom w:val="nil"/>
              <w:right w:val="nil"/>
            </w:tcBorders>
            <w:shd w:val="clear" w:color="auto" w:fill="auto"/>
            <w:noWrap/>
            <w:vAlign w:val="bottom"/>
            <w:hideMark/>
          </w:tcPr>
          <w:p w14:paraId="71160701"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760</w:t>
            </w:r>
          </w:p>
        </w:tc>
        <w:tc>
          <w:tcPr>
            <w:tcW w:w="1160" w:type="dxa"/>
            <w:tcBorders>
              <w:top w:val="nil"/>
              <w:left w:val="nil"/>
              <w:bottom w:val="nil"/>
              <w:right w:val="nil"/>
            </w:tcBorders>
            <w:shd w:val="clear" w:color="auto" w:fill="auto"/>
            <w:noWrap/>
            <w:vAlign w:val="bottom"/>
            <w:hideMark/>
          </w:tcPr>
          <w:p w14:paraId="7517B1CA"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628</w:t>
            </w:r>
          </w:p>
        </w:tc>
        <w:tc>
          <w:tcPr>
            <w:tcW w:w="960" w:type="dxa"/>
            <w:tcBorders>
              <w:top w:val="nil"/>
              <w:left w:val="nil"/>
              <w:bottom w:val="nil"/>
              <w:right w:val="nil"/>
            </w:tcBorders>
            <w:shd w:val="clear" w:color="auto" w:fill="auto"/>
            <w:noWrap/>
            <w:vAlign w:val="bottom"/>
            <w:hideMark/>
          </w:tcPr>
          <w:p w14:paraId="290C791C"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132</w:t>
            </w:r>
          </w:p>
        </w:tc>
        <w:tc>
          <w:tcPr>
            <w:tcW w:w="1200" w:type="dxa"/>
            <w:tcBorders>
              <w:top w:val="nil"/>
              <w:left w:val="nil"/>
              <w:bottom w:val="nil"/>
              <w:right w:val="nil"/>
            </w:tcBorders>
            <w:shd w:val="clear" w:color="auto" w:fill="auto"/>
            <w:noWrap/>
            <w:vAlign w:val="bottom"/>
            <w:hideMark/>
          </w:tcPr>
          <w:p w14:paraId="5E8F0235"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399</w:t>
            </w:r>
          </w:p>
        </w:tc>
        <w:tc>
          <w:tcPr>
            <w:tcW w:w="1169" w:type="dxa"/>
            <w:tcBorders>
              <w:top w:val="nil"/>
              <w:left w:val="nil"/>
              <w:bottom w:val="nil"/>
              <w:right w:val="nil"/>
            </w:tcBorders>
            <w:shd w:val="clear" w:color="auto" w:fill="auto"/>
            <w:noWrap/>
            <w:vAlign w:val="bottom"/>
            <w:hideMark/>
          </w:tcPr>
          <w:p w14:paraId="2F549FB2"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229</w:t>
            </w:r>
          </w:p>
        </w:tc>
      </w:tr>
      <w:tr w:rsidR="005A3FE1" w:rsidRPr="005A3FE1" w14:paraId="78A962BE" w14:textId="77777777" w:rsidTr="00D85403">
        <w:trPr>
          <w:trHeight w:val="240"/>
          <w:jc w:val="center"/>
        </w:trPr>
        <w:tc>
          <w:tcPr>
            <w:tcW w:w="4825" w:type="dxa"/>
            <w:tcBorders>
              <w:top w:val="nil"/>
              <w:left w:val="nil"/>
              <w:bottom w:val="nil"/>
              <w:right w:val="nil"/>
            </w:tcBorders>
            <w:shd w:val="clear" w:color="auto" w:fill="auto"/>
            <w:noWrap/>
            <w:vAlign w:val="bottom"/>
            <w:hideMark/>
          </w:tcPr>
          <w:p w14:paraId="16009BE8" w14:textId="47901CE9" w:rsidR="005A3FE1" w:rsidRPr="005A3FE1" w:rsidRDefault="00D85403" w:rsidP="005A3FE1">
            <w:pPr>
              <w:spacing w:after="0" w:line="240" w:lineRule="auto"/>
              <w:rPr>
                <w:rFonts w:ascii="Times New Roman" w:eastAsia="Times New Roman" w:hAnsi="Times New Roman"/>
                <w:lang w:eastAsia="en-GB"/>
              </w:rPr>
            </w:pPr>
            <w:r w:rsidRPr="00D85403">
              <w:rPr>
                <w:rFonts w:ascii="Times New Roman" w:eastAsia="Times New Roman" w:hAnsi="Times New Roman"/>
                <w:lang w:eastAsia="en-GB"/>
              </w:rPr>
              <w:t>Believe qualification needed to get a good job</w:t>
            </w:r>
          </w:p>
        </w:tc>
        <w:tc>
          <w:tcPr>
            <w:tcW w:w="1402" w:type="dxa"/>
            <w:tcBorders>
              <w:top w:val="nil"/>
              <w:left w:val="nil"/>
              <w:bottom w:val="nil"/>
              <w:right w:val="nil"/>
            </w:tcBorders>
            <w:shd w:val="clear" w:color="auto" w:fill="auto"/>
            <w:noWrap/>
            <w:vAlign w:val="bottom"/>
            <w:hideMark/>
          </w:tcPr>
          <w:p w14:paraId="3069CD0D"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956</w:t>
            </w:r>
          </w:p>
        </w:tc>
        <w:tc>
          <w:tcPr>
            <w:tcW w:w="1160" w:type="dxa"/>
            <w:tcBorders>
              <w:top w:val="nil"/>
              <w:left w:val="nil"/>
              <w:bottom w:val="nil"/>
              <w:right w:val="nil"/>
            </w:tcBorders>
            <w:shd w:val="clear" w:color="auto" w:fill="auto"/>
            <w:noWrap/>
            <w:vAlign w:val="bottom"/>
            <w:hideMark/>
          </w:tcPr>
          <w:p w14:paraId="65EC4748"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833</w:t>
            </w:r>
          </w:p>
        </w:tc>
        <w:tc>
          <w:tcPr>
            <w:tcW w:w="960" w:type="dxa"/>
            <w:tcBorders>
              <w:top w:val="nil"/>
              <w:left w:val="nil"/>
              <w:bottom w:val="nil"/>
              <w:right w:val="nil"/>
            </w:tcBorders>
            <w:shd w:val="clear" w:color="auto" w:fill="auto"/>
            <w:noWrap/>
            <w:vAlign w:val="bottom"/>
            <w:hideMark/>
          </w:tcPr>
          <w:p w14:paraId="34779403"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123</w:t>
            </w:r>
          </w:p>
        </w:tc>
        <w:tc>
          <w:tcPr>
            <w:tcW w:w="1200" w:type="dxa"/>
            <w:tcBorders>
              <w:top w:val="nil"/>
              <w:left w:val="nil"/>
              <w:bottom w:val="nil"/>
              <w:right w:val="nil"/>
            </w:tcBorders>
            <w:shd w:val="clear" w:color="auto" w:fill="auto"/>
            <w:noWrap/>
            <w:vAlign w:val="bottom"/>
            <w:hideMark/>
          </w:tcPr>
          <w:p w14:paraId="6A75FE6B"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490</w:t>
            </w:r>
          </w:p>
        </w:tc>
        <w:tc>
          <w:tcPr>
            <w:tcW w:w="1169" w:type="dxa"/>
            <w:tcBorders>
              <w:top w:val="nil"/>
              <w:left w:val="nil"/>
              <w:bottom w:val="nil"/>
              <w:right w:val="nil"/>
            </w:tcBorders>
            <w:shd w:val="clear" w:color="auto" w:fill="auto"/>
            <w:noWrap/>
            <w:vAlign w:val="bottom"/>
            <w:hideMark/>
          </w:tcPr>
          <w:p w14:paraId="4BAE4C13"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343</w:t>
            </w:r>
          </w:p>
        </w:tc>
      </w:tr>
      <w:tr w:rsidR="005A3FE1" w:rsidRPr="005A3FE1" w14:paraId="5DDFE25E" w14:textId="77777777" w:rsidTr="00D85403">
        <w:trPr>
          <w:trHeight w:val="240"/>
          <w:jc w:val="center"/>
        </w:trPr>
        <w:tc>
          <w:tcPr>
            <w:tcW w:w="4825" w:type="dxa"/>
            <w:tcBorders>
              <w:top w:val="nil"/>
              <w:left w:val="nil"/>
              <w:bottom w:val="single" w:sz="4" w:space="0" w:color="auto"/>
              <w:right w:val="nil"/>
            </w:tcBorders>
            <w:shd w:val="clear" w:color="auto" w:fill="auto"/>
            <w:noWrap/>
            <w:vAlign w:val="bottom"/>
            <w:hideMark/>
          </w:tcPr>
          <w:p w14:paraId="153E1E2B" w14:textId="5A5EE5CD" w:rsidR="005A3FE1" w:rsidRPr="005A3FE1" w:rsidRDefault="00D85403" w:rsidP="005A3FE1">
            <w:pPr>
              <w:spacing w:after="0" w:line="240" w:lineRule="auto"/>
              <w:rPr>
                <w:rFonts w:ascii="Times New Roman" w:eastAsia="Times New Roman" w:hAnsi="Times New Roman"/>
                <w:lang w:eastAsia="en-GB"/>
              </w:rPr>
            </w:pPr>
            <w:r w:rsidRPr="00D85403">
              <w:rPr>
                <w:rFonts w:ascii="Times New Roman" w:eastAsia="Times New Roman" w:hAnsi="Times New Roman"/>
                <w:lang w:eastAsia="en-GB"/>
              </w:rPr>
              <w:t>Played truant</w:t>
            </w:r>
          </w:p>
        </w:tc>
        <w:tc>
          <w:tcPr>
            <w:tcW w:w="1402" w:type="dxa"/>
            <w:tcBorders>
              <w:top w:val="nil"/>
              <w:left w:val="nil"/>
              <w:bottom w:val="single" w:sz="4" w:space="0" w:color="auto"/>
              <w:right w:val="nil"/>
            </w:tcBorders>
            <w:shd w:val="clear" w:color="auto" w:fill="auto"/>
            <w:noWrap/>
            <w:vAlign w:val="bottom"/>
            <w:hideMark/>
          </w:tcPr>
          <w:p w14:paraId="0B1816F0"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956</w:t>
            </w:r>
          </w:p>
        </w:tc>
        <w:tc>
          <w:tcPr>
            <w:tcW w:w="1160" w:type="dxa"/>
            <w:tcBorders>
              <w:top w:val="nil"/>
              <w:left w:val="nil"/>
              <w:bottom w:val="single" w:sz="4" w:space="0" w:color="auto"/>
              <w:right w:val="nil"/>
            </w:tcBorders>
            <w:shd w:val="clear" w:color="auto" w:fill="auto"/>
            <w:noWrap/>
            <w:vAlign w:val="bottom"/>
            <w:hideMark/>
          </w:tcPr>
          <w:p w14:paraId="3634BB52"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833</w:t>
            </w:r>
          </w:p>
        </w:tc>
        <w:tc>
          <w:tcPr>
            <w:tcW w:w="960" w:type="dxa"/>
            <w:tcBorders>
              <w:top w:val="nil"/>
              <w:left w:val="nil"/>
              <w:bottom w:val="single" w:sz="4" w:space="0" w:color="auto"/>
              <w:right w:val="nil"/>
            </w:tcBorders>
            <w:shd w:val="clear" w:color="auto" w:fill="auto"/>
            <w:noWrap/>
            <w:vAlign w:val="bottom"/>
            <w:hideMark/>
          </w:tcPr>
          <w:p w14:paraId="2003133B"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123</w:t>
            </w:r>
          </w:p>
        </w:tc>
        <w:tc>
          <w:tcPr>
            <w:tcW w:w="1200" w:type="dxa"/>
            <w:tcBorders>
              <w:top w:val="nil"/>
              <w:left w:val="nil"/>
              <w:bottom w:val="single" w:sz="4" w:space="0" w:color="auto"/>
              <w:right w:val="nil"/>
            </w:tcBorders>
            <w:shd w:val="clear" w:color="auto" w:fill="auto"/>
            <w:noWrap/>
            <w:vAlign w:val="bottom"/>
            <w:hideMark/>
          </w:tcPr>
          <w:p w14:paraId="31057B20"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490</w:t>
            </w:r>
          </w:p>
        </w:tc>
        <w:tc>
          <w:tcPr>
            <w:tcW w:w="1169" w:type="dxa"/>
            <w:tcBorders>
              <w:top w:val="nil"/>
              <w:left w:val="nil"/>
              <w:bottom w:val="single" w:sz="4" w:space="0" w:color="auto"/>
              <w:right w:val="nil"/>
            </w:tcBorders>
            <w:shd w:val="clear" w:color="auto" w:fill="auto"/>
            <w:noWrap/>
            <w:vAlign w:val="bottom"/>
            <w:hideMark/>
          </w:tcPr>
          <w:p w14:paraId="3A515969" w14:textId="77777777" w:rsidR="005A3FE1" w:rsidRPr="005A3FE1" w:rsidRDefault="005A3FE1" w:rsidP="005A3FE1">
            <w:pPr>
              <w:spacing w:after="0" w:line="240" w:lineRule="auto"/>
              <w:jc w:val="center"/>
              <w:rPr>
                <w:rFonts w:ascii="Times New Roman" w:eastAsia="Times New Roman" w:hAnsi="Times New Roman"/>
                <w:lang w:eastAsia="en-GB"/>
              </w:rPr>
            </w:pPr>
            <w:r w:rsidRPr="005A3FE1">
              <w:rPr>
                <w:rFonts w:ascii="Times New Roman" w:eastAsia="Times New Roman" w:hAnsi="Times New Roman"/>
                <w:lang w:eastAsia="en-GB"/>
              </w:rPr>
              <w:t>343</w:t>
            </w:r>
          </w:p>
        </w:tc>
      </w:tr>
    </w:tbl>
    <w:p w14:paraId="5B63AE07" w14:textId="575422BE" w:rsidR="00FF01AF" w:rsidRPr="00615321" w:rsidRDefault="005A3FE1" w:rsidP="00615321">
      <w:pPr>
        <w:rPr>
          <w:rFonts w:ascii="Times New Roman" w:hAnsi="Times New Roman"/>
          <w:sz w:val="24"/>
          <w:szCs w:val="24"/>
        </w:rPr>
      </w:pPr>
      <w:r w:rsidRPr="005A3FE1">
        <w:rPr>
          <w:rFonts w:ascii="Times New Roman" w:hAnsi="Times New Roman"/>
          <w:sz w:val="24"/>
          <w:szCs w:val="24"/>
        </w:rPr>
        <w:t>Notes:</w:t>
      </w:r>
      <w:r>
        <w:rPr>
          <w:rFonts w:ascii="Times New Roman" w:hAnsi="Times New Roman"/>
          <w:sz w:val="24"/>
          <w:szCs w:val="24"/>
        </w:rPr>
        <w:t xml:space="preserve"> Alternative estimates for Northern Ireland. These estimates do </w:t>
      </w:r>
      <w:r>
        <w:rPr>
          <w:rFonts w:ascii="Times New Roman" w:hAnsi="Times New Roman"/>
          <w:i/>
          <w:sz w:val="24"/>
          <w:szCs w:val="24"/>
          <w:u w:val="single"/>
        </w:rPr>
        <w:t>not</w:t>
      </w:r>
      <w:r>
        <w:rPr>
          <w:rFonts w:ascii="Times New Roman" w:hAnsi="Times New Roman"/>
          <w:sz w:val="24"/>
          <w:szCs w:val="24"/>
        </w:rPr>
        <w:t xml:space="preserve"> restrict the sample to only those children whose parents applied for them to attend a grammar school. This increases the sample size, particularly within the non-grammar group. These results can be cross-referenced against Table 4 for comparison. </w:t>
      </w:r>
    </w:p>
    <w:p w14:paraId="7ABA85E8" w14:textId="77777777" w:rsidR="00F71A9E" w:rsidRPr="00F71A9E" w:rsidRDefault="00F71A9E" w:rsidP="001259EA">
      <w:pPr>
        <w:ind w:left="360"/>
        <w:jc w:val="both"/>
        <w:rPr>
          <w:rFonts w:ascii="Times New Roman" w:hAnsi="Times New Roman"/>
          <w:b/>
          <w:sz w:val="24"/>
          <w:szCs w:val="24"/>
        </w:rPr>
      </w:pPr>
    </w:p>
    <w:p w14:paraId="277BB7C3" w14:textId="77777777" w:rsidR="00C16925" w:rsidRDefault="00C16925" w:rsidP="0073303B">
      <w:pPr>
        <w:ind w:left="360"/>
        <w:rPr>
          <w:rFonts w:ascii="Times New Roman" w:hAnsi="Times New Roman"/>
          <w:sz w:val="24"/>
          <w:szCs w:val="24"/>
        </w:rPr>
      </w:pPr>
    </w:p>
    <w:p w14:paraId="31C8D746" w14:textId="77777777" w:rsidR="0073303B" w:rsidRDefault="0073303B" w:rsidP="005150A4">
      <w:pPr>
        <w:ind w:left="360"/>
        <w:rPr>
          <w:rFonts w:ascii="Times New Roman" w:hAnsi="Times New Roman"/>
          <w:sz w:val="24"/>
          <w:szCs w:val="24"/>
        </w:rPr>
        <w:sectPr w:rsidR="0073303B" w:rsidSect="00615321">
          <w:pgSz w:w="11906" w:h="16838"/>
          <w:pgMar w:top="720" w:right="720" w:bottom="720" w:left="720" w:header="708" w:footer="708" w:gutter="0"/>
          <w:cols w:space="708"/>
          <w:docGrid w:linePitch="360"/>
        </w:sectPr>
      </w:pPr>
    </w:p>
    <w:p w14:paraId="0C14C034" w14:textId="25119D7A" w:rsidR="005150A4" w:rsidRDefault="005150A4" w:rsidP="005150A4">
      <w:pPr>
        <w:jc w:val="center"/>
        <w:rPr>
          <w:rFonts w:ascii="Times New Roman" w:hAnsi="Times New Roman"/>
          <w:b/>
          <w:sz w:val="24"/>
          <w:szCs w:val="24"/>
        </w:rPr>
      </w:pPr>
      <w:r>
        <w:rPr>
          <w:rFonts w:ascii="Times New Roman" w:hAnsi="Times New Roman"/>
          <w:b/>
          <w:sz w:val="24"/>
          <w:szCs w:val="24"/>
        </w:rPr>
        <w:t xml:space="preserve">Appendix </w:t>
      </w:r>
      <w:r w:rsidR="00D449F8">
        <w:rPr>
          <w:rFonts w:ascii="Times New Roman" w:hAnsi="Times New Roman"/>
          <w:b/>
          <w:sz w:val="24"/>
          <w:szCs w:val="24"/>
        </w:rPr>
        <w:t>I</w:t>
      </w:r>
      <w:r>
        <w:rPr>
          <w:rFonts w:ascii="Times New Roman" w:hAnsi="Times New Roman"/>
          <w:b/>
          <w:sz w:val="24"/>
          <w:szCs w:val="24"/>
        </w:rPr>
        <w:t>. Robustness of estimates to choice to caliper length in Northern Ireland</w:t>
      </w:r>
    </w:p>
    <w:p w14:paraId="0A4DED8E" w14:textId="77777777" w:rsidR="00CE568A" w:rsidRPr="005150A4" w:rsidRDefault="00CE568A" w:rsidP="005150A4">
      <w:pPr>
        <w:jc w:val="center"/>
        <w:rPr>
          <w:rFonts w:ascii="Times New Roman" w:hAnsi="Times New Roman"/>
          <w:b/>
          <w:sz w:val="24"/>
          <w:szCs w:val="24"/>
        </w:rPr>
      </w:pPr>
    </w:p>
    <w:tbl>
      <w:tblPr>
        <w:tblW w:w="13420" w:type="dxa"/>
        <w:jc w:val="center"/>
        <w:tblLook w:val="04A0" w:firstRow="1" w:lastRow="0" w:firstColumn="1" w:lastColumn="0" w:noHBand="0" w:noVBand="1"/>
      </w:tblPr>
      <w:tblGrid>
        <w:gridCol w:w="1280"/>
        <w:gridCol w:w="1240"/>
        <w:gridCol w:w="1180"/>
        <w:gridCol w:w="960"/>
        <w:gridCol w:w="960"/>
        <w:gridCol w:w="1158"/>
        <w:gridCol w:w="960"/>
        <w:gridCol w:w="1460"/>
        <w:gridCol w:w="1440"/>
        <w:gridCol w:w="1060"/>
        <w:gridCol w:w="960"/>
        <w:gridCol w:w="960"/>
      </w:tblGrid>
      <w:tr w:rsidR="00465110" w:rsidRPr="00465110" w14:paraId="79453688" w14:textId="77777777" w:rsidTr="00465110">
        <w:trPr>
          <w:trHeight w:val="1155"/>
          <w:jc w:val="center"/>
        </w:trPr>
        <w:tc>
          <w:tcPr>
            <w:tcW w:w="1280" w:type="dxa"/>
            <w:tcBorders>
              <w:top w:val="single" w:sz="8" w:space="0" w:color="auto"/>
              <w:left w:val="nil"/>
              <w:bottom w:val="single" w:sz="8" w:space="0" w:color="auto"/>
              <w:right w:val="nil"/>
            </w:tcBorders>
            <w:shd w:val="clear" w:color="auto" w:fill="auto"/>
            <w:noWrap/>
            <w:vAlign w:val="center"/>
            <w:hideMark/>
          </w:tcPr>
          <w:p w14:paraId="4CBAF27D" w14:textId="77777777"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Caliper</w:t>
            </w:r>
          </w:p>
        </w:tc>
        <w:tc>
          <w:tcPr>
            <w:tcW w:w="1240" w:type="dxa"/>
            <w:tcBorders>
              <w:top w:val="single" w:sz="8" w:space="0" w:color="auto"/>
              <w:left w:val="nil"/>
              <w:bottom w:val="single" w:sz="8" w:space="0" w:color="auto"/>
              <w:right w:val="nil"/>
            </w:tcBorders>
            <w:shd w:val="clear" w:color="auto" w:fill="auto"/>
            <w:vAlign w:val="center"/>
            <w:hideMark/>
          </w:tcPr>
          <w:p w14:paraId="3AF58997" w14:textId="77777777"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Academic self-concept</w:t>
            </w:r>
          </w:p>
        </w:tc>
        <w:tc>
          <w:tcPr>
            <w:tcW w:w="1180" w:type="dxa"/>
            <w:tcBorders>
              <w:top w:val="single" w:sz="8" w:space="0" w:color="auto"/>
              <w:left w:val="nil"/>
              <w:bottom w:val="single" w:sz="8" w:space="0" w:color="auto"/>
              <w:right w:val="nil"/>
            </w:tcBorders>
            <w:shd w:val="clear" w:color="auto" w:fill="auto"/>
            <w:vAlign w:val="center"/>
            <w:hideMark/>
          </w:tcPr>
          <w:p w14:paraId="78AC3A12" w14:textId="77777777"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Go to university</w:t>
            </w:r>
          </w:p>
        </w:tc>
        <w:tc>
          <w:tcPr>
            <w:tcW w:w="960" w:type="dxa"/>
            <w:tcBorders>
              <w:top w:val="single" w:sz="8" w:space="0" w:color="auto"/>
              <w:left w:val="nil"/>
              <w:bottom w:val="single" w:sz="8" w:space="0" w:color="auto"/>
              <w:right w:val="nil"/>
            </w:tcBorders>
            <w:shd w:val="clear" w:color="auto" w:fill="auto"/>
            <w:vAlign w:val="center"/>
            <w:hideMark/>
          </w:tcPr>
          <w:p w14:paraId="023CCB0A" w14:textId="77777777"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Mental Health</w:t>
            </w:r>
          </w:p>
        </w:tc>
        <w:tc>
          <w:tcPr>
            <w:tcW w:w="960" w:type="dxa"/>
            <w:tcBorders>
              <w:top w:val="single" w:sz="8" w:space="0" w:color="auto"/>
              <w:left w:val="nil"/>
              <w:bottom w:val="single" w:sz="8" w:space="0" w:color="auto"/>
              <w:right w:val="nil"/>
            </w:tcBorders>
            <w:shd w:val="clear" w:color="auto" w:fill="auto"/>
            <w:vAlign w:val="center"/>
            <w:hideMark/>
          </w:tcPr>
          <w:p w14:paraId="7145F3E7" w14:textId="77777777"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Parent expects stay in school</w:t>
            </w:r>
          </w:p>
        </w:tc>
        <w:tc>
          <w:tcPr>
            <w:tcW w:w="960" w:type="dxa"/>
            <w:tcBorders>
              <w:top w:val="single" w:sz="8" w:space="0" w:color="auto"/>
              <w:left w:val="nil"/>
              <w:bottom w:val="single" w:sz="8" w:space="0" w:color="auto"/>
              <w:right w:val="nil"/>
            </w:tcBorders>
            <w:shd w:val="clear" w:color="auto" w:fill="auto"/>
            <w:vAlign w:val="center"/>
            <w:hideMark/>
          </w:tcPr>
          <w:p w14:paraId="23AAEABF" w14:textId="77777777"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Parent thinks university</w:t>
            </w:r>
          </w:p>
        </w:tc>
        <w:tc>
          <w:tcPr>
            <w:tcW w:w="960" w:type="dxa"/>
            <w:tcBorders>
              <w:top w:val="single" w:sz="8" w:space="0" w:color="auto"/>
              <w:left w:val="nil"/>
              <w:bottom w:val="single" w:sz="8" w:space="0" w:color="auto"/>
              <w:right w:val="nil"/>
            </w:tcBorders>
            <w:shd w:val="clear" w:color="auto" w:fill="auto"/>
            <w:vAlign w:val="center"/>
            <w:hideMark/>
          </w:tcPr>
          <w:p w14:paraId="6EFC554F" w14:textId="77777777"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Self-esteem</w:t>
            </w:r>
          </w:p>
        </w:tc>
        <w:tc>
          <w:tcPr>
            <w:tcW w:w="1460" w:type="dxa"/>
            <w:tcBorders>
              <w:top w:val="single" w:sz="8" w:space="0" w:color="auto"/>
              <w:left w:val="nil"/>
              <w:bottom w:val="single" w:sz="8" w:space="0" w:color="auto"/>
              <w:right w:val="nil"/>
            </w:tcBorders>
            <w:shd w:val="clear" w:color="auto" w:fill="auto"/>
            <w:vAlign w:val="center"/>
            <w:hideMark/>
          </w:tcPr>
          <w:p w14:paraId="6161B32E" w14:textId="77777777"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SDQ</w:t>
            </w:r>
          </w:p>
        </w:tc>
        <w:tc>
          <w:tcPr>
            <w:tcW w:w="1440" w:type="dxa"/>
            <w:tcBorders>
              <w:top w:val="single" w:sz="8" w:space="0" w:color="auto"/>
              <w:left w:val="nil"/>
              <w:bottom w:val="single" w:sz="8" w:space="0" w:color="auto"/>
              <w:right w:val="nil"/>
            </w:tcBorders>
            <w:shd w:val="clear" w:color="auto" w:fill="auto"/>
            <w:vAlign w:val="center"/>
            <w:hideMark/>
          </w:tcPr>
          <w:p w14:paraId="7C23D2BC" w14:textId="77777777"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School engagement</w:t>
            </w:r>
          </w:p>
        </w:tc>
        <w:tc>
          <w:tcPr>
            <w:tcW w:w="1060" w:type="dxa"/>
            <w:tcBorders>
              <w:top w:val="single" w:sz="8" w:space="0" w:color="auto"/>
              <w:left w:val="nil"/>
              <w:bottom w:val="single" w:sz="8" w:space="0" w:color="auto"/>
              <w:right w:val="nil"/>
            </w:tcBorders>
            <w:shd w:val="clear" w:color="auto" w:fill="auto"/>
            <w:vAlign w:val="center"/>
            <w:hideMark/>
          </w:tcPr>
          <w:p w14:paraId="05586D23" w14:textId="77777777"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Receives tutoring</w:t>
            </w:r>
          </w:p>
        </w:tc>
        <w:tc>
          <w:tcPr>
            <w:tcW w:w="960" w:type="dxa"/>
            <w:tcBorders>
              <w:top w:val="single" w:sz="8" w:space="0" w:color="auto"/>
              <w:left w:val="nil"/>
              <w:bottom w:val="single" w:sz="8" w:space="0" w:color="auto"/>
              <w:right w:val="nil"/>
            </w:tcBorders>
            <w:shd w:val="clear" w:color="auto" w:fill="auto"/>
            <w:vAlign w:val="center"/>
            <w:hideMark/>
          </w:tcPr>
          <w:p w14:paraId="2C5F8E7D" w14:textId="77777777"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Well-being</w:t>
            </w:r>
          </w:p>
        </w:tc>
        <w:tc>
          <w:tcPr>
            <w:tcW w:w="960" w:type="dxa"/>
            <w:tcBorders>
              <w:top w:val="single" w:sz="8" w:space="0" w:color="auto"/>
              <w:left w:val="nil"/>
              <w:bottom w:val="single" w:sz="8" w:space="0" w:color="auto"/>
              <w:right w:val="nil"/>
            </w:tcBorders>
            <w:shd w:val="clear" w:color="auto" w:fill="auto"/>
            <w:vAlign w:val="center"/>
            <w:hideMark/>
          </w:tcPr>
          <w:p w14:paraId="68EA22C8" w14:textId="77777777"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Vocab skills</w:t>
            </w:r>
          </w:p>
        </w:tc>
      </w:tr>
      <w:tr w:rsidR="00465110" w:rsidRPr="00465110" w14:paraId="1A65CF0C" w14:textId="77777777" w:rsidTr="00465110">
        <w:trPr>
          <w:trHeight w:val="300"/>
          <w:jc w:val="center"/>
        </w:trPr>
        <w:tc>
          <w:tcPr>
            <w:tcW w:w="1280" w:type="dxa"/>
            <w:tcBorders>
              <w:top w:val="nil"/>
              <w:left w:val="nil"/>
              <w:bottom w:val="nil"/>
              <w:right w:val="nil"/>
            </w:tcBorders>
            <w:shd w:val="clear" w:color="auto" w:fill="auto"/>
            <w:noWrap/>
            <w:vAlign w:val="center"/>
            <w:hideMark/>
          </w:tcPr>
          <w:p w14:paraId="6F4A047A" w14:textId="77777777"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0.001</w:t>
            </w:r>
          </w:p>
        </w:tc>
        <w:tc>
          <w:tcPr>
            <w:tcW w:w="1240" w:type="dxa"/>
            <w:tcBorders>
              <w:top w:val="nil"/>
              <w:left w:val="nil"/>
              <w:bottom w:val="nil"/>
              <w:right w:val="nil"/>
            </w:tcBorders>
            <w:shd w:val="clear" w:color="auto" w:fill="auto"/>
            <w:noWrap/>
            <w:vAlign w:val="center"/>
            <w:hideMark/>
          </w:tcPr>
          <w:p w14:paraId="059AACF1" w14:textId="4FC267F6"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-0.40</w:t>
            </w:r>
            <w:r>
              <w:rPr>
                <w:rFonts w:ascii="Times New Roman" w:eastAsia="Times New Roman" w:hAnsi="Times New Roman"/>
                <w:b/>
                <w:bCs/>
                <w:lang w:eastAsia="en-GB"/>
              </w:rPr>
              <w:t>**</w:t>
            </w:r>
          </w:p>
        </w:tc>
        <w:tc>
          <w:tcPr>
            <w:tcW w:w="1180" w:type="dxa"/>
            <w:tcBorders>
              <w:top w:val="nil"/>
              <w:left w:val="nil"/>
              <w:bottom w:val="nil"/>
              <w:right w:val="nil"/>
            </w:tcBorders>
            <w:shd w:val="clear" w:color="auto" w:fill="auto"/>
            <w:noWrap/>
            <w:vAlign w:val="center"/>
            <w:hideMark/>
          </w:tcPr>
          <w:p w14:paraId="19E94D54"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-0.01</w:t>
            </w:r>
          </w:p>
        </w:tc>
        <w:tc>
          <w:tcPr>
            <w:tcW w:w="960" w:type="dxa"/>
            <w:tcBorders>
              <w:top w:val="nil"/>
              <w:left w:val="nil"/>
              <w:bottom w:val="nil"/>
              <w:right w:val="nil"/>
            </w:tcBorders>
            <w:shd w:val="clear" w:color="auto" w:fill="auto"/>
            <w:noWrap/>
            <w:vAlign w:val="center"/>
            <w:hideMark/>
          </w:tcPr>
          <w:p w14:paraId="264856B3"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-0.19</w:t>
            </w:r>
          </w:p>
        </w:tc>
        <w:tc>
          <w:tcPr>
            <w:tcW w:w="960" w:type="dxa"/>
            <w:tcBorders>
              <w:top w:val="nil"/>
              <w:left w:val="nil"/>
              <w:bottom w:val="nil"/>
              <w:right w:val="nil"/>
            </w:tcBorders>
            <w:shd w:val="clear" w:color="auto" w:fill="auto"/>
            <w:noWrap/>
            <w:vAlign w:val="center"/>
            <w:hideMark/>
          </w:tcPr>
          <w:p w14:paraId="4032D9EF"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0.00</w:t>
            </w:r>
          </w:p>
        </w:tc>
        <w:tc>
          <w:tcPr>
            <w:tcW w:w="960" w:type="dxa"/>
            <w:tcBorders>
              <w:top w:val="nil"/>
              <w:left w:val="nil"/>
              <w:bottom w:val="nil"/>
              <w:right w:val="nil"/>
            </w:tcBorders>
            <w:shd w:val="clear" w:color="auto" w:fill="auto"/>
            <w:noWrap/>
            <w:vAlign w:val="center"/>
            <w:hideMark/>
          </w:tcPr>
          <w:p w14:paraId="79DF758B"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0.13</w:t>
            </w:r>
          </w:p>
        </w:tc>
        <w:tc>
          <w:tcPr>
            <w:tcW w:w="960" w:type="dxa"/>
            <w:tcBorders>
              <w:top w:val="nil"/>
              <w:left w:val="nil"/>
              <w:bottom w:val="nil"/>
              <w:right w:val="nil"/>
            </w:tcBorders>
            <w:shd w:val="clear" w:color="auto" w:fill="auto"/>
            <w:noWrap/>
            <w:vAlign w:val="center"/>
            <w:hideMark/>
          </w:tcPr>
          <w:p w14:paraId="0CAD5FE4"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-0.23</w:t>
            </w:r>
          </w:p>
        </w:tc>
        <w:tc>
          <w:tcPr>
            <w:tcW w:w="1460" w:type="dxa"/>
            <w:tcBorders>
              <w:top w:val="nil"/>
              <w:left w:val="nil"/>
              <w:bottom w:val="nil"/>
              <w:right w:val="nil"/>
            </w:tcBorders>
            <w:shd w:val="clear" w:color="auto" w:fill="auto"/>
            <w:noWrap/>
            <w:vAlign w:val="center"/>
            <w:hideMark/>
          </w:tcPr>
          <w:p w14:paraId="7244742F"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-0.09</w:t>
            </w:r>
          </w:p>
        </w:tc>
        <w:tc>
          <w:tcPr>
            <w:tcW w:w="1440" w:type="dxa"/>
            <w:tcBorders>
              <w:top w:val="nil"/>
              <w:left w:val="nil"/>
              <w:bottom w:val="nil"/>
              <w:right w:val="nil"/>
            </w:tcBorders>
            <w:shd w:val="clear" w:color="auto" w:fill="auto"/>
            <w:noWrap/>
            <w:vAlign w:val="center"/>
            <w:hideMark/>
          </w:tcPr>
          <w:p w14:paraId="472A1E6B"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-0.23</w:t>
            </w:r>
          </w:p>
        </w:tc>
        <w:tc>
          <w:tcPr>
            <w:tcW w:w="1060" w:type="dxa"/>
            <w:tcBorders>
              <w:top w:val="nil"/>
              <w:left w:val="nil"/>
              <w:bottom w:val="nil"/>
              <w:right w:val="nil"/>
            </w:tcBorders>
            <w:shd w:val="clear" w:color="auto" w:fill="auto"/>
            <w:noWrap/>
            <w:vAlign w:val="center"/>
            <w:hideMark/>
          </w:tcPr>
          <w:p w14:paraId="35DDC5B7" w14:textId="15EBBC25"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0.06</w:t>
            </w:r>
            <w:r w:rsidR="00CE568A">
              <w:rPr>
                <w:rFonts w:ascii="Times New Roman" w:eastAsia="Times New Roman" w:hAnsi="Times New Roman"/>
                <w:b/>
                <w:bCs/>
                <w:lang w:eastAsia="en-GB"/>
              </w:rPr>
              <w:t>**</w:t>
            </w:r>
          </w:p>
        </w:tc>
        <w:tc>
          <w:tcPr>
            <w:tcW w:w="960" w:type="dxa"/>
            <w:tcBorders>
              <w:top w:val="nil"/>
              <w:left w:val="nil"/>
              <w:bottom w:val="nil"/>
              <w:right w:val="nil"/>
            </w:tcBorders>
            <w:shd w:val="clear" w:color="auto" w:fill="auto"/>
            <w:noWrap/>
            <w:vAlign w:val="center"/>
            <w:hideMark/>
          </w:tcPr>
          <w:p w14:paraId="17F6C4F7"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-0.10</w:t>
            </w:r>
          </w:p>
        </w:tc>
        <w:tc>
          <w:tcPr>
            <w:tcW w:w="960" w:type="dxa"/>
            <w:tcBorders>
              <w:top w:val="nil"/>
              <w:left w:val="nil"/>
              <w:bottom w:val="nil"/>
              <w:right w:val="nil"/>
            </w:tcBorders>
            <w:shd w:val="clear" w:color="auto" w:fill="auto"/>
            <w:noWrap/>
            <w:vAlign w:val="center"/>
            <w:hideMark/>
          </w:tcPr>
          <w:p w14:paraId="70EEF625"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-0.02</w:t>
            </w:r>
          </w:p>
        </w:tc>
      </w:tr>
      <w:tr w:rsidR="00465110" w:rsidRPr="00465110" w14:paraId="225A5965" w14:textId="77777777" w:rsidTr="00465110">
        <w:trPr>
          <w:trHeight w:val="300"/>
          <w:jc w:val="center"/>
        </w:trPr>
        <w:tc>
          <w:tcPr>
            <w:tcW w:w="1280" w:type="dxa"/>
            <w:tcBorders>
              <w:top w:val="nil"/>
              <w:left w:val="nil"/>
              <w:bottom w:val="nil"/>
              <w:right w:val="nil"/>
            </w:tcBorders>
            <w:shd w:val="clear" w:color="auto" w:fill="auto"/>
            <w:noWrap/>
            <w:vAlign w:val="center"/>
            <w:hideMark/>
          </w:tcPr>
          <w:p w14:paraId="4EC4BE86" w14:textId="77777777"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0.002</w:t>
            </w:r>
          </w:p>
        </w:tc>
        <w:tc>
          <w:tcPr>
            <w:tcW w:w="1240" w:type="dxa"/>
            <w:tcBorders>
              <w:top w:val="nil"/>
              <w:left w:val="nil"/>
              <w:bottom w:val="nil"/>
              <w:right w:val="nil"/>
            </w:tcBorders>
            <w:shd w:val="clear" w:color="auto" w:fill="auto"/>
            <w:noWrap/>
            <w:vAlign w:val="center"/>
            <w:hideMark/>
          </w:tcPr>
          <w:p w14:paraId="6CCDF93D" w14:textId="5D692C80"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-0.37</w:t>
            </w:r>
            <w:r>
              <w:rPr>
                <w:rFonts w:ascii="Times New Roman" w:eastAsia="Times New Roman" w:hAnsi="Times New Roman"/>
                <w:b/>
                <w:bCs/>
                <w:lang w:eastAsia="en-GB"/>
              </w:rPr>
              <w:t>**</w:t>
            </w:r>
          </w:p>
        </w:tc>
        <w:tc>
          <w:tcPr>
            <w:tcW w:w="1180" w:type="dxa"/>
            <w:tcBorders>
              <w:top w:val="nil"/>
              <w:left w:val="nil"/>
              <w:bottom w:val="nil"/>
              <w:right w:val="nil"/>
            </w:tcBorders>
            <w:shd w:val="clear" w:color="auto" w:fill="auto"/>
            <w:noWrap/>
            <w:vAlign w:val="center"/>
            <w:hideMark/>
          </w:tcPr>
          <w:p w14:paraId="34DF7BD7"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0.00</w:t>
            </w:r>
          </w:p>
        </w:tc>
        <w:tc>
          <w:tcPr>
            <w:tcW w:w="960" w:type="dxa"/>
            <w:tcBorders>
              <w:top w:val="nil"/>
              <w:left w:val="nil"/>
              <w:bottom w:val="nil"/>
              <w:right w:val="nil"/>
            </w:tcBorders>
            <w:shd w:val="clear" w:color="auto" w:fill="auto"/>
            <w:noWrap/>
            <w:vAlign w:val="center"/>
            <w:hideMark/>
          </w:tcPr>
          <w:p w14:paraId="7C9EC97C"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-0.22</w:t>
            </w:r>
          </w:p>
        </w:tc>
        <w:tc>
          <w:tcPr>
            <w:tcW w:w="960" w:type="dxa"/>
            <w:tcBorders>
              <w:top w:val="nil"/>
              <w:left w:val="nil"/>
              <w:bottom w:val="nil"/>
              <w:right w:val="nil"/>
            </w:tcBorders>
            <w:shd w:val="clear" w:color="auto" w:fill="auto"/>
            <w:noWrap/>
            <w:vAlign w:val="center"/>
            <w:hideMark/>
          </w:tcPr>
          <w:p w14:paraId="72A486D7"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0.00</w:t>
            </w:r>
          </w:p>
        </w:tc>
        <w:tc>
          <w:tcPr>
            <w:tcW w:w="960" w:type="dxa"/>
            <w:tcBorders>
              <w:top w:val="nil"/>
              <w:left w:val="nil"/>
              <w:bottom w:val="nil"/>
              <w:right w:val="nil"/>
            </w:tcBorders>
            <w:shd w:val="clear" w:color="auto" w:fill="auto"/>
            <w:noWrap/>
            <w:vAlign w:val="center"/>
            <w:hideMark/>
          </w:tcPr>
          <w:p w14:paraId="2CD5DC6B"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0.12</w:t>
            </w:r>
          </w:p>
        </w:tc>
        <w:tc>
          <w:tcPr>
            <w:tcW w:w="960" w:type="dxa"/>
            <w:tcBorders>
              <w:top w:val="nil"/>
              <w:left w:val="nil"/>
              <w:bottom w:val="nil"/>
              <w:right w:val="nil"/>
            </w:tcBorders>
            <w:shd w:val="clear" w:color="auto" w:fill="auto"/>
            <w:noWrap/>
            <w:vAlign w:val="center"/>
            <w:hideMark/>
          </w:tcPr>
          <w:p w14:paraId="2375C785"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-0.21</w:t>
            </w:r>
          </w:p>
        </w:tc>
        <w:tc>
          <w:tcPr>
            <w:tcW w:w="1460" w:type="dxa"/>
            <w:tcBorders>
              <w:top w:val="nil"/>
              <w:left w:val="nil"/>
              <w:bottom w:val="nil"/>
              <w:right w:val="nil"/>
            </w:tcBorders>
            <w:shd w:val="clear" w:color="auto" w:fill="auto"/>
            <w:noWrap/>
            <w:vAlign w:val="center"/>
            <w:hideMark/>
          </w:tcPr>
          <w:p w14:paraId="7873FA34"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-0.10</w:t>
            </w:r>
          </w:p>
        </w:tc>
        <w:tc>
          <w:tcPr>
            <w:tcW w:w="1440" w:type="dxa"/>
            <w:tcBorders>
              <w:top w:val="nil"/>
              <w:left w:val="nil"/>
              <w:bottom w:val="nil"/>
              <w:right w:val="nil"/>
            </w:tcBorders>
            <w:shd w:val="clear" w:color="auto" w:fill="auto"/>
            <w:noWrap/>
            <w:vAlign w:val="center"/>
            <w:hideMark/>
          </w:tcPr>
          <w:p w14:paraId="14528246"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-0.27</w:t>
            </w:r>
          </w:p>
        </w:tc>
        <w:tc>
          <w:tcPr>
            <w:tcW w:w="1060" w:type="dxa"/>
            <w:tcBorders>
              <w:top w:val="nil"/>
              <w:left w:val="nil"/>
              <w:bottom w:val="nil"/>
              <w:right w:val="nil"/>
            </w:tcBorders>
            <w:shd w:val="clear" w:color="auto" w:fill="auto"/>
            <w:noWrap/>
            <w:vAlign w:val="center"/>
            <w:hideMark/>
          </w:tcPr>
          <w:p w14:paraId="3C5C61C4" w14:textId="0F9D9410"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0.05</w:t>
            </w:r>
            <w:r w:rsidR="00CE568A">
              <w:rPr>
                <w:rFonts w:ascii="Times New Roman" w:eastAsia="Times New Roman" w:hAnsi="Times New Roman"/>
                <w:b/>
                <w:bCs/>
                <w:lang w:eastAsia="en-GB"/>
              </w:rPr>
              <w:t>**</w:t>
            </w:r>
          </w:p>
        </w:tc>
        <w:tc>
          <w:tcPr>
            <w:tcW w:w="960" w:type="dxa"/>
            <w:tcBorders>
              <w:top w:val="nil"/>
              <w:left w:val="nil"/>
              <w:bottom w:val="nil"/>
              <w:right w:val="nil"/>
            </w:tcBorders>
            <w:shd w:val="clear" w:color="auto" w:fill="auto"/>
            <w:noWrap/>
            <w:vAlign w:val="center"/>
            <w:hideMark/>
          </w:tcPr>
          <w:p w14:paraId="3F1F67BB"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-0.11</w:t>
            </w:r>
          </w:p>
        </w:tc>
        <w:tc>
          <w:tcPr>
            <w:tcW w:w="960" w:type="dxa"/>
            <w:tcBorders>
              <w:top w:val="nil"/>
              <w:left w:val="nil"/>
              <w:bottom w:val="nil"/>
              <w:right w:val="nil"/>
            </w:tcBorders>
            <w:shd w:val="clear" w:color="auto" w:fill="auto"/>
            <w:noWrap/>
            <w:vAlign w:val="center"/>
            <w:hideMark/>
          </w:tcPr>
          <w:p w14:paraId="32DB4E5F"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-0.04</w:t>
            </w:r>
          </w:p>
        </w:tc>
      </w:tr>
      <w:tr w:rsidR="00465110" w:rsidRPr="00465110" w14:paraId="34A9D3D8" w14:textId="77777777" w:rsidTr="00465110">
        <w:trPr>
          <w:trHeight w:val="300"/>
          <w:jc w:val="center"/>
        </w:trPr>
        <w:tc>
          <w:tcPr>
            <w:tcW w:w="1280" w:type="dxa"/>
            <w:tcBorders>
              <w:top w:val="nil"/>
              <w:left w:val="nil"/>
              <w:bottom w:val="nil"/>
              <w:right w:val="nil"/>
            </w:tcBorders>
            <w:shd w:val="clear" w:color="auto" w:fill="auto"/>
            <w:noWrap/>
            <w:vAlign w:val="center"/>
            <w:hideMark/>
          </w:tcPr>
          <w:p w14:paraId="7F244B15" w14:textId="77777777"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0.003</w:t>
            </w:r>
          </w:p>
        </w:tc>
        <w:tc>
          <w:tcPr>
            <w:tcW w:w="1240" w:type="dxa"/>
            <w:tcBorders>
              <w:top w:val="nil"/>
              <w:left w:val="nil"/>
              <w:bottom w:val="nil"/>
              <w:right w:val="nil"/>
            </w:tcBorders>
            <w:shd w:val="clear" w:color="auto" w:fill="auto"/>
            <w:noWrap/>
            <w:vAlign w:val="center"/>
            <w:hideMark/>
          </w:tcPr>
          <w:p w14:paraId="2E616B34" w14:textId="26DD11AE"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-0.38</w:t>
            </w:r>
            <w:r>
              <w:rPr>
                <w:rFonts w:ascii="Times New Roman" w:eastAsia="Times New Roman" w:hAnsi="Times New Roman"/>
                <w:b/>
                <w:bCs/>
                <w:lang w:eastAsia="en-GB"/>
              </w:rPr>
              <w:t>**</w:t>
            </w:r>
          </w:p>
        </w:tc>
        <w:tc>
          <w:tcPr>
            <w:tcW w:w="1180" w:type="dxa"/>
            <w:tcBorders>
              <w:top w:val="nil"/>
              <w:left w:val="nil"/>
              <w:bottom w:val="nil"/>
              <w:right w:val="nil"/>
            </w:tcBorders>
            <w:shd w:val="clear" w:color="auto" w:fill="auto"/>
            <w:noWrap/>
            <w:vAlign w:val="center"/>
            <w:hideMark/>
          </w:tcPr>
          <w:p w14:paraId="6A5A660E"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0.01</w:t>
            </w:r>
          </w:p>
        </w:tc>
        <w:tc>
          <w:tcPr>
            <w:tcW w:w="960" w:type="dxa"/>
            <w:tcBorders>
              <w:top w:val="nil"/>
              <w:left w:val="nil"/>
              <w:bottom w:val="nil"/>
              <w:right w:val="nil"/>
            </w:tcBorders>
            <w:shd w:val="clear" w:color="auto" w:fill="auto"/>
            <w:noWrap/>
            <w:vAlign w:val="center"/>
            <w:hideMark/>
          </w:tcPr>
          <w:p w14:paraId="290A21D2"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-0.23</w:t>
            </w:r>
          </w:p>
        </w:tc>
        <w:tc>
          <w:tcPr>
            <w:tcW w:w="960" w:type="dxa"/>
            <w:tcBorders>
              <w:top w:val="nil"/>
              <w:left w:val="nil"/>
              <w:bottom w:val="nil"/>
              <w:right w:val="nil"/>
            </w:tcBorders>
            <w:shd w:val="clear" w:color="auto" w:fill="auto"/>
            <w:noWrap/>
            <w:vAlign w:val="center"/>
            <w:hideMark/>
          </w:tcPr>
          <w:p w14:paraId="04C03D00"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0.00</w:t>
            </w:r>
          </w:p>
        </w:tc>
        <w:tc>
          <w:tcPr>
            <w:tcW w:w="960" w:type="dxa"/>
            <w:tcBorders>
              <w:top w:val="nil"/>
              <w:left w:val="nil"/>
              <w:bottom w:val="nil"/>
              <w:right w:val="nil"/>
            </w:tcBorders>
            <w:shd w:val="clear" w:color="auto" w:fill="auto"/>
            <w:noWrap/>
            <w:vAlign w:val="center"/>
            <w:hideMark/>
          </w:tcPr>
          <w:p w14:paraId="5DF0D5F5"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0.13</w:t>
            </w:r>
          </w:p>
        </w:tc>
        <w:tc>
          <w:tcPr>
            <w:tcW w:w="960" w:type="dxa"/>
            <w:tcBorders>
              <w:top w:val="nil"/>
              <w:left w:val="nil"/>
              <w:bottom w:val="nil"/>
              <w:right w:val="nil"/>
            </w:tcBorders>
            <w:shd w:val="clear" w:color="auto" w:fill="auto"/>
            <w:noWrap/>
            <w:vAlign w:val="center"/>
            <w:hideMark/>
          </w:tcPr>
          <w:p w14:paraId="7B4CF13D"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-0.22</w:t>
            </w:r>
          </w:p>
        </w:tc>
        <w:tc>
          <w:tcPr>
            <w:tcW w:w="1460" w:type="dxa"/>
            <w:tcBorders>
              <w:top w:val="nil"/>
              <w:left w:val="nil"/>
              <w:bottom w:val="nil"/>
              <w:right w:val="nil"/>
            </w:tcBorders>
            <w:shd w:val="clear" w:color="auto" w:fill="auto"/>
            <w:noWrap/>
            <w:vAlign w:val="center"/>
            <w:hideMark/>
          </w:tcPr>
          <w:p w14:paraId="51CFBE2D"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-0.11</w:t>
            </w:r>
          </w:p>
        </w:tc>
        <w:tc>
          <w:tcPr>
            <w:tcW w:w="1440" w:type="dxa"/>
            <w:tcBorders>
              <w:top w:val="nil"/>
              <w:left w:val="nil"/>
              <w:bottom w:val="nil"/>
              <w:right w:val="nil"/>
            </w:tcBorders>
            <w:shd w:val="clear" w:color="auto" w:fill="auto"/>
            <w:noWrap/>
            <w:vAlign w:val="center"/>
            <w:hideMark/>
          </w:tcPr>
          <w:p w14:paraId="29BF987E"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-0.27</w:t>
            </w:r>
          </w:p>
        </w:tc>
        <w:tc>
          <w:tcPr>
            <w:tcW w:w="1060" w:type="dxa"/>
            <w:tcBorders>
              <w:top w:val="nil"/>
              <w:left w:val="nil"/>
              <w:bottom w:val="nil"/>
              <w:right w:val="nil"/>
            </w:tcBorders>
            <w:shd w:val="clear" w:color="auto" w:fill="auto"/>
            <w:noWrap/>
            <w:vAlign w:val="center"/>
            <w:hideMark/>
          </w:tcPr>
          <w:p w14:paraId="3649F2F0" w14:textId="2B45DB44"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0.05</w:t>
            </w:r>
            <w:r w:rsidR="00CE568A">
              <w:rPr>
                <w:rFonts w:ascii="Times New Roman" w:eastAsia="Times New Roman" w:hAnsi="Times New Roman"/>
                <w:b/>
                <w:bCs/>
                <w:lang w:eastAsia="en-GB"/>
              </w:rPr>
              <w:t>**</w:t>
            </w:r>
          </w:p>
        </w:tc>
        <w:tc>
          <w:tcPr>
            <w:tcW w:w="960" w:type="dxa"/>
            <w:tcBorders>
              <w:top w:val="nil"/>
              <w:left w:val="nil"/>
              <w:bottom w:val="nil"/>
              <w:right w:val="nil"/>
            </w:tcBorders>
            <w:shd w:val="clear" w:color="auto" w:fill="auto"/>
            <w:noWrap/>
            <w:vAlign w:val="center"/>
            <w:hideMark/>
          </w:tcPr>
          <w:p w14:paraId="4DF9C0DF"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-0.11</w:t>
            </w:r>
          </w:p>
        </w:tc>
        <w:tc>
          <w:tcPr>
            <w:tcW w:w="960" w:type="dxa"/>
            <w:tcBorders>
              <w:top w:val="nil"/>
              <w:left w:val="nil"/>
              <w:bottom w:val="nil"/>
              <w:right w:val="nil"/>
            </w:tcBorders>
            <w:shd w:val="clear" w:color="auto" w:fill="auto"/>
            <w:noWrap/>
            <w:vAlign w:val="center"/>
            <w:hideMark/>
          </w:tcPr>
          <w:p w14:paraId="01690322"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-0.07</w:t>
            </w:r>
          </w:p>
        </w:tc>
      </w:tr>
      <w:tr w:rsidR="00465110" w:rsidRPr="00465110" w14:paraId="50ED7D27" w14:textId="77777777" w:rsidTr="00465110">
        <w:trPr>
          <w:trHeight w:val="300"/>
          <w:jc w:val="center"/>
        </w:trPr>
        <w:tc>
          <w:tcPr>
            <w:tcW w:w="1280" w:type="dxa"/>
            <w:tcBorders>
              <w:top w:val="nil"/>
              <w:left w:val="nil"/>
              <w:bottom w:val="nil"/>
              <w:right w:val="nil"/>
            </w:tcBorders>
            <w:shd w:val="clear" w:color="auto" w:fill="auto"/>
            <w:noWrap/>
            <w:vAlign w:val="center"/>
            <w:hideMark/>
          </w:tcPr>
          <w:p w14:paraId="7230CA8D" w14:textId="77777777"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0.004</w:t>
            </w:r>
          </w:p>
        </w:tc>
        <w:tc>
          <w:tcPr>
            <w:tcW w:w="1240" w:type="dxa"/>
            <w:tcBorders>
              <w:top w:val="nil"/>
              <w:left w:val="nil"/>
              <w:bottom w:val="nil"/>
              <w:right w:val="nil"/>
            </w:tcBorders>
            <w:shd w:val="clear" w:color="auto" w:fill="auto"/>
            <w:noWrap/>
            <w:vAlign w:val="center"/>
            <w:hideMark/>
          </w:tcPr>
          <w:p w14:paraId="54D77AB2" w14:textId="09FBF843"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-0.36</w:t>
            </w:r>
            <w:r>
              <w:rPr>
                <w:rFonts w:ascii="Times New Roman" w:eastAsia="Times New Roman" w:hAnsi="Times New Roman"/>
                <w:b/>
                <w:bCs/>
                <w:lang w:eastAsia="en-GB"/>
              </w:rPr>
              <w:t>**</w:t>
            </w:r>
          </w:p>
        </w:tc>
        <w:tc>
          <w:tcPr>
            <w:tcW w:w="1180" w:type="dxa"/>
            <w:tcBorders>
              <w:top w:val="nil"/>
              <w:left w:val="nil"/>
              <w:bottom w:val="nil"/>
              <w:right w:val="nil"/>
            </w:tcBorders>
            <w:shd w:val="clear" w:color="auto" w:fill="auto"/>
            <w:noWrap/>
            <w:vAlign w:val="center"/>
            <w:hideMark/>
          </w:tcPr>
          <w:p w14:paraId="698ADD72"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0.01</w:t>
            </w:r>
          </w:p>
        </w:tc>
        <w:tc>
          <w:tcPr>
            <w:tcW w:w="960" w:type="dxa"/>
            <w:tcBorders>
              <w:top w:val="nil"/>
              <w:left w:val="nil"/>
              <w:bottom w:val="nil"/>
              <w:right w:val="nil"/>
            </w:tcBorders>
            <w:shd w:val="clear" w:color="auto" w:fill="auto"/>
            <w:noWrap/>
            <w:vAlign w:val="center"/>
            <w:hideMark/>
          </w:tcPr>
          <w:p w14:paraId="0F5E5601"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-0.24</w:t>
            </w:r>
          </w:p>
        </w:tc>
        <w:tc>
          <w:tcPr>
            <w:tcW w:w="960" w:type="dxa"/>
            <w:tcBorders>
              <w:top w:val="nil"/>
              <w:left w:val="nil"/>
              <w:bottom w:val="nil"/>
              <w:right w:val="nil"/>
            </w:tcBorders>
            <w:shd w:val="clear" w:color="auto" w:fill="auto"/>
            <w:noWrap/>
            <w:vAlign w:val="center"/>
            <w:hideMark/>
          </w:tcPr>
          <w:p w14:paraId="311613F2"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0.00</w:t>
            </w:r>
          </w:p>
        </w:tc>
        <w:tc>
          <w:tcPr>
            <w:tcW w:w="960" w:type="dxa"/>
            <w:tcBorders>
              <w:top w:val="nil"/>
              <w:left w:val="nil"/>
              <w:bottom w:val="nil"/>
              <w:right w:val="nil"/>
            </w:tcBorders>
            <w:shd w:val="clear" w:color="auto" w:fill="auto"/>
            <w:noWrap/>
            <w:vAlign w:val="center"/>
            <w:hideMark/>
          </w:tcPr>
          <w:p w14:paraId="3707EB81"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0.13</w:t>
            </w:r>
          </w:p>
        </w:tc>
        <w:tc>
          <w:tcPr>
            <w:tcW w:w="960" w:type="dxa"/>
            <w:tcBorders>
              <w:top w:val="nil"/>
              <w:left w:val="nil"/>
              <w:bottom w:val="nil"/>
              <w:right w:val="nil"/>
            </w:tcBorders>
            <w:shd w:val="clear" w:color="auto" w:fill="auto"/>
            <w:noWrap/>
            <w:vAlign w:val="center"/>
            <w:hideMark/>
          </w:tcPr>
          <w:p w14:paraId="45E27D5E"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-0.22</w:t>
            </w:r>
          </w:p>
        </w:tc>
        <w:tc>
          <w:tcPr>
            <w:tcW w:w="1460" w:type="dxa"/>
            <w:tcBorders>
              <w:top w:val="nil"/>
              <w:left w:val="nil"/>
              <w:bottom w:val="nil"/>
              <w:right w:val="nil"/>
            </w:tcBorders>
            <w:shd w:val="clear" w:color="auto" w:fill="auto"/>
            <w:noWrap/>
            <w:vAlign w:val="center"/>
            <w:hideMark/>
          </w:tcPr>
          <w:p w14:paraId="1CF06042"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-0.11</w:t>
            </w:r>
          </w:p>
        </w:tc>
        <w:tc>
          <w:tcPr>
            <w:tcW w:w="1440" w:type="dxa"/>
            <w:tcBorders>
              <w:top w:val="nil"/>
              <w:left w:val="nil"/>
              <w:bottom w:val="nil"/>
              <w:right w:val="nil"/>
            </w:tcBorders>
            <w:shd w:val="clear" w:color="auto" w:fill="auto"/>
            <w:noWrap/>
            <w:vAlign w:val="center"/>
            <w:hideMark/>
          </w:tcPr>
          <w:p w14:paraId="4CA98709"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-0.27</w:t>
            </w:r>
          </w:p>
        </w:tc>
        <w:tc>
          <w:tcPr>
            <w:tcW w:w="1060" w:type="dxa"/>
            <w:tcBorders>
              <w:top w:val="nil"/>
              <w:left w:val="nil"/>
              <w:bottom w:val="nil"/>
              <w:right w:val="nil"/>
            </w:tcBorders>
            <w:shd w:val="clear" w:color="auto" w:fill="auto"/>
            <w:noWrap/>
            <w:vAlign w:val="center"/>
            <w:hideMark/>
          </w:tcPr>
          <w:p w14:paraId="1EAE53EA" w14:textId="31F9950C"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0.06</w:t>
            </w:r>
            <w:r w:rsidR="00CE568A">
              <w:rPr>
                <w:rFonts w:ascii="Times New Roman" w:eastAsia="Times New Roman" w:hAnsi="Times New Roman"/>
                <w:b/>
                <w:bCs/>
                <w:lang w:eastAsia="en-GB"/>
              </w:rPr>
              <w:t>**</w:t>
            </w:r>
          </w:p>
        </w:tc>
        <w:tc>
          <w:tcPr>
            <w:tcW w:w="960" w:type="dxa"/>
            <w:tcBorders>
              <w:top w:val="nil"/>
              <w:left w:val="nil"/>
              <w:bottom w:val="nil"/>
              <w:right w:val="nil"/>
            </w:tcBorders>
            <w:shd w:val="clear" w:color="auto" w:fill="auto"/>
            <w:noWrap/>
            <w:vAlign w:val="center"/>
            <w:hideMark/>
          </w:tcPr>
          <w:p w14:paraId="20D60436"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-0.13</w:t>
            </w:r>
          </w:p>
        </w:tc>
        <w:tc>
          <w:tcPr>
            <w:tcW w:w="960" w:type="dxa"/>
            <w:tcBorders>
              <w:top w:val="nil"/>
              <w:left w:val="nil"/>
              <w:bottom w:val="nil"/>
              <w:right w:val="nil"/>
            </w:tcBorders>
            <w:shd w:val="clear" w:color="auto" w:fill="auto"/>
            <w:noWrap/>
            <w:vAlign w:val="center"/>
            <w:hideMark/>
          </w:tcPr>
          <w:p w14:paraId="4D6C5B0A"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-0.09</w:t>
            </w:r>
          </w:p>
        </w:tc>
      </w:tr>
      <w:tr w:rsidR="00465110" w:rsidRPr="00465110" w14:paraId="308445F0" w14:textId="77777777" w:rsidTr="00465110">
        <w:trPr>
          <w:trHeight w:val="300"/>
          <w:jc w:val="center"/>
        </w:trPr>
        <w:tc>
          <w:tcPr>
            <w:tcW w:w="1280" w:type="dxa"/>
            <w:tcBorders>
              <w:top w:val="nil"/>
              <w:left w:val="nil"/>
              <w:bottom w:val="nil"/>
              <w:right w:val="nil"/>
            </w:tcBorders>
            <w:shd w:val="clear" w:color="auto" w:fill="auto"/>
            <w:noWrap/>
            <w:vAlign w:val="center"/>
            <w:hideMark/>
          </w:tcPr>
          <w:p w14:paraId="41E717EF" w14:textId="77777777"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0.005</w:t>
            </w:r>
          </w:p>
        </w:tc>
        <w:tc>
          <w:tcPr>
            <w:tcW w:w="1240" w:type="dxa"/>
            <w:tcBorders>
              <w:top w:val="nil"/>
              <w:left w:val="nil"/>
              <w:bottom w:val="nil"/>
              <w:right w:val="nil"/>
            </w:tcBorders>
            <w:shd w:val="clear" w:color="auto" w:fill="auto"/>
            <w:noWrap/>
            <w:vAlign w:val="center"/>
            <w:hideMark/>
          </w:tcPr>
          <w:p w14:paraId="598E12B3" w14:textId="226FD0B9"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-0.38</w:t>
            </w:r>
            <w:r>
              <w:rPr>
                <w:rFonts w:ascii="Times New Roman" w:eastAsia="Times New Roman" w:hAnsi="Times New Roman"/>
                <w:b/>
                <w:bCs/>
                <w:lang w:eastAsia="en-GB"/>
              </w:rPr>
              <w:t>**</w:t>
            </w:r>
          </w:p>
        </w:tc>
        <w:tc>
          <w:tcPr>
            <w:tcW w:w="1180" w:type="dxa"/>
            <w:tcBorders>
              <w:top w:val="nil"/>
              <w:left w:val="nil"/>
              <w:bottom w:val="nil"/>
              <w:right w:val="nil"/>
            </w:tcBorders>
            <w:shd w:val="clear" w:color="auto" w:fill="auto"/>
            <w:noWrap/>
            <w:vAlign w:val="center"/>
            <w:hideMark/>
          </w:tcPr>
          <w:p w14:paraId="3A7045ED"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0.00</w:t>
            </w:r>
          </w:p>
        </w:tc>
        <w:tc>
          <w:tcPr>
            <w:tcW w:w="960" w:type="dxa"/>
            <w:tcBorders>
              <w:top w:val="nil"/>
              <w:left w:val="nil"/>
              <w:bottom w:val="nil"/>
              <w:right w:val="nil"/>
            </w:tcBorders>
            <w:shd w:val="clear" w:color="auto" w:fill="auto"/>
            <w:noWrap/>
            <w:vAlign w:val="center"/>
            <w:hideMark/>
          </w:tcPr>
          <w:p w14:paraId="00377A54"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-0.25</w:t>
            </w:r>
          </w:p>
        </w:tc>
        <w:tc>
          <w:tcPr>
            <w:tcW w:w="960" w:type="dxa"/>
            <w:tcBorders>
              <w:top w:val="nil"/>
              <w:left w:val="nil"/>
              <w:bottom w:val="nil"/>
              <w:right w:val="nil"/>
            </w:tcBorders>
            <w:shd w:val="clear" w:color="auto" w:fill="auto"/>
            <w:noWrap/>
            <w:vAlign w:val="center"/>
            <w:hideMark/>
          </w:tcPr>
          <w:p w14:paraId="6B5CAB33"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0.00</w:t>
            </w:r>
          </w:p>
        </w:tc>
        <w:tc>
          <w:tcPr>
            <w:tcW w:w="960" w:type="dxa"/>
            <w:tcBorders>
              <w:top w:val="nil"/>
              <w:left w:val="nil"/>
              <w:bottom w:val="nil"/>
              <w:right w:val="nil"/>
            </w:tcBorders>
            <w:shd w:val="clear" w:color="auto" w:fill="auto"/>
            <w:noWrap/>
            <w:vAlign w:val="center"/>
            <w:hideMark/>
          </w:tcPr>
          <w:p w14:paraId="5D20B6B1"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0.13</w:t>
            </w:r>
          </w:p>
        </w:tc>
        <w:tc>
          <w:tcPr>
            <w:tcW w:w="960" w:type="dxa"/>
            <w:tcBorders>
              <w:top w:val="nil"/>
              <w:left w:val="nil"/>
              <w:bottom w:val="nil"/>
              <w:right w:val="nil"/>
            </w:tcBorders>
            <w:shd w:val="clear" w:color="auto" w:fill="auto"/>
            <w:noWrap/>
            <w:vAlign w:val="center"/>
            <w:hideMark/>
          </w:tcPr>
          <w:p w14:paraId="4B0D9392"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-0.24</w:t>
            </w:r>
          </w:p>
        </w:tc>
        <w:tc>
          <w:tcPr>
            <w:tcW w:w="1460" w:type="dxa"/>
            <w:tcBorders>
              <w:top w:val="nil"/>
              <w:left w:val="nil"/>
              <w:bottom w:val="nil"/>
              <w:right w:val="nil"/>
            </w:tcBorders>
            <w:shd w:val="clear" w:color="auto" w:fill="auto"/>
            <w:noWrap/>
            <w:vAlign w:val="center"/>
            <w:hideMark/>
          </w:tcPr>
          <w:p w14:paraId="62E317C3"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-0.11</w:t>
            </w:r>
          </w:p>
        </w:tc>
        <w:tc>
          <w:tcPr>
            <w:tcW w:w="1440" w:type="dxa"/>
            <w:tcBorders>
              <w:top w:val="nil"/>
              <w:left w:val="nil"/>
              <w:bottom w:val="nil"/>
              <w:right w:val="nil"/>
            </w:tcBorders>
            <w:shd w:val="clear" w:color="auto" w:fill="auto"/>
            <w:noWrap/>
            <w:vAlign w:val="center"/>
            <w:hideMark/>
          </w:tcPr>
          <w:p w14:paraId="3D1377DF"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-0.28</w:t>
            </w:r>
          </w:p>
        </w:tc>
        <w:tc>
          <w:tcPr>
            <w:tcW w:w="1060" w:type="dxa"/>
            <w:tcBorders>
              <w:top w:val="nil"/>
              <w:left w:val="nil"/>
              <w:bottom w:val="nil"/>
              <w:right w:val="nil"/>
            </w:tcBorders>
            <w:shd w:val="clear" w:color="auto" w:fill="auto"/>
            <w:noWrap/>
            <w:vAlign w:val="center"/>
            <w:hideMark/>
          </w:tcPr>
          <w:p w14:paraId="2EEA6C4C" w14:textId="4ED7C2ED"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0.06</w:t>
            </w:r>
            <w:r w:rsidR="00CE568A">
              <w:rPr>
                <w:rFonts w:ascii="Times New Roman" w:eastAsia="Times New Roman" w:hAnsi="Times New Roman"/>
                <w:b/>
                <w:bCs/>
                <w:lang w:eastAsia="en-GB"/>
              </w:rPr>
              <w:t>**</w:t>
            </w:r>
          </w:p>
        </w:tc>
        <w:tc>
          <w:tcPr>
            <w:tcW w:w="960" w:type="dxa"/>
            <w:tcBorders>
              <w:top w:val="nil"/>
              <w:left w:val="nil"/>
              <w:bottom w:val="nil"/>
              <w:right w:val="nil"/>
            </w:tcBorders>
            <w:shd w:val="clear" w:color="auto" w:fill="auto"/>
            <w:noWrap/>
            <w:vAlign w:val="center"/>
            <w:hideMark/>
          </w:tcPr>
          <w:p w14:paraId="7249619E"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-0.14</w:t>
            </w:r>
          </w:p>
        </w:tc>
        <w:tc>
          <w:tcPr>
            <w:tcW w:w="960" w:type="dxa"/>
            <w:tcBorders>
              <w:top w:val="nil"/>
              <w:left w:val="nil"/>
              <w:bottom w:val="nil"/>
              <w:right w:val="nil"/>
            </w:tcBorders>
            <w:shd w:val="clear" w:color="auto" w:fill="auto"/>
            <w:noWrap/>
            <w:vAlign w:val="center"/>
            <w:hideMark/>
          </w:tcPr>
          <w:p w14:paraId="0432EB94"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-0.11</w:t>
            </w:r>
          </w:p>
        </w:tc>
      </w:tr>
      <w:tr w:rsidR="00465110" w:rsidRPr="00465110" w14:paraId="5C1CFB29" w14:textId="77777777" w:rsidTr="00465110">
        <w:trPr>
          <w:trHeight w:val="300"/>
          <w:jc w:val="center"/>
        </w:trPr>
        <w:tc>
          <w:tcPr>
            <w:tcW w:w="1280" w:type="dxa"/>
            <w:tcBorders>
              <w:top w:val="nil"/>
              <w:left w:val="nil"/>
              <w:bottom w:val="nil"/>
              <w:right w:val="nil"/>
            </w:tcBorders>
            <w:shd w:val="clear" w:color="auto" w:fill="auto"/>
            <w:noWrap/>
            <w:vAlign w:val="center"/>
            <w:hideMark/>
          </w:tcPr>
          <w:p w14:paraId="5D7BD25D" w14:textId="77777777"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0.006</w:t>
            </w:r>
          </w:p>
        </w:tc>
        <w:tc>
          <w:tcPr>
            <w:tcW w:w="1240" w:type="dxa"/>
            <w:tcBorders>
              <w:top w:val="nil"/>
              <w:left w:val="nil"/>
              <w:bottom w:val="nil"/>
              <w:right w:val="nil"/>
            </w:tcBorders>
            <w:shd w:val="clear" w:color="auto" w:fill="auto"/>
            <w:noWrap/>
            <w:vAlign w:val="center"/>
            <w:hideMark/>
          </w:tcPr>
          <w:p w14:paraId="7242333E" w14:textId="36A70D65"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-0.39</w:t>
            </w:r>
            <w:r>
              <w:rPr>
                <w:rFonts w:ascii="Times New Roman" w:eastAsia="Times New Roman" w:hAnsi="Times New Roman"/>
                <w:b/>
                <w:bCs/>
                <w:lang w:eastAsia="en-GB"/>
              </w:rPr>
              <w:t>**</w:t>
            </w:r>
          </w:p>
        </w:tc>
        <w:tc>
          <w:tcPr>
            <w:tcW w:w="1180" w:type="dxa"/>
            <w:tcBorders>
              <w:top w:val="nil"/>
              <w:left w:val="nil"/>
              <w:bottom w:val="nil"/>
              <w:right w:val="nil"/>
            </w:tcBorders>
            <w:shd w:val="clear" w:color="auto" w:fill="auto"/>
            <w:noWrap/>
            <w:vAlign w:val="center"/>
            <w:hideMark/>
          </w:tcPr>
          <w:p w14:paraId="70B4BC38"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0.00</w:t>
            </w:r>
          </w:p>
        </w:tc>
        <w:tc>
          <w:tcPr>
            <w:tcW w:w="960" w:type="dxa"/>
            <w:tcBorders>
              <w:top w:val="nil"/>
              <w:left w:val="nil"/>
              <w:bottom w:val="nil"/>
              <w:right w:val="nil"/>
            </w:tcBorders>
            <w:shd w:val="clear" w:color="auto" w:fill="auto"/>
            <w:noWrap/>
            <w:vAlign w:val="center"/>
            <w:hideMark/>
          </w:tcPr>
          <w:p w14:paraId="60A5A35B"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-0.28</w:t>
            </w:r>
          </w:p>
        </w:tc>
        <w:tc>
          <w:tcPr>
            <w:tcW w:w="960" w:type="dxa"/>
            <w:tcBorders>
              <w:top w:val="nil"/>
              <w:left w:val="nil"/>
              <w:bottom w:val="nil"/>
              <w:right w:val="nil"/>
            </w:tcBorders>
            <w:shd w:val="clear" w:color="auto" w:fill="auto"/>
            <w:noWrap/>
            <w:vAlign w:val="center"/>
            <w:hideMark/>
          </w:tcPr>
          <w:p w14:paraId="4D78D35E"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0.00</w:t>
            </w:r>
          </w:p>
        </w:tc>
        <w:tc>
          <w:tcPr>
            <w:tcW w:w="960" w:type="dxa"/>
            <w:tcBorders>
              <w:top w:val="nil"/>
              <w:left w:val="nil"/>
              <w:bottom w:val="nil"/>
              <w:right w:val="nil"/>
            </w:tcBorders>
            <w:shd w:val="clear" w:color="auto" w:fill="auto"/>
            <w:noWrap/>
            <w:vAlign w:val="center"/>
            <w:hideMark/>
          </w:tcPr>
          <w:p w14:paraId="2F5199E9"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0.13</w:t>
            </w:r>
          </w:p>
        </w:tc>
        <w:tc>
          <w:tcPr>
            <w:tcW w:w="960" w:type="dxa"/>
            <w:tcBorders>
              <w:top w:val="nil"/>
              <w:left w:val="nil"/>
              <w:bottom w:val="nil"/>
              <w:right w:val="nil"/>
            </w:tcBorders>
            <w:shd w:val="clear" w:color="auto" w:fill="auto"/>
            <w:noWrap/>
            <w:vAlign w:val="center"/>
            <w:hideMark/>
          </w:tcPr>
          <w:p w14:paraId="688A5489"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-0.25</w:t>
            </w:r>
          </w:p>
        </w:tc>
        <w:tc>
          <w:tcPr>
            <w:tcW w:w="1460" w:type="dxa"/>
            <w:tcBorders>
              <w:top w:val="nil"/>
              <w:left w:val="nil"/>
              <w:bottom w:val="nil"/>
              <w:right w:val="nil"/>
            </w:tcBorders>
            <w:shd w:val="clear" w:color="auto" w:fill="auto"/>
            <w:noWrap/>
            <w:vAlign w:val="center"/>
            <w:hideMark/>
          </w:tcPr>
          <w:p w14:paraId="1DDA0442"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-0.10</w:t>
            </w:r>
          </w:p>
        </w:tc>
        <w:tc>
          <w:tcPr>
            <w:tcW w:w="1440" w:type="dxa"/>
            <w:tcBorders>
              <w:top w:val="nil"/>
              <w:left w:val="nil"/>
              <w:bottom w:val="nil"/>
              <w:right w:val="nil"/>
            </w:tcBorders>
            <w:shd w:val="clear" w:color="auto" w:fill="auto"/>
            <w:noWrap/>
            <w:vAlign w:val="center"/>
            <w:hideMark/>
          </w:tcPr>
          <w:p w14:paraId="4FE20E73" w14:textId="216E47C8"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-0.30</w:t>
            </w:r>
            <w:r w:rsidR="00CE568A">
              <w:rPr>
                <w:rFonts w:ascii="Times New Roman" w:eastAsia="Times New Roman" w:hAnsi="Times New Roman"/>
                <w:b/>
                <w:bCs/>
                <w:lang w:eastAsia="en-GB"/>
              </w:rPr>
              <w:t>*</w:t>
            </w:r>
          </w:p>
        </w:tc>
        <w:tc>
          <w:tcPr>
            <w:tcW w:w="1060" w:type="dxa"/>
            <w:tcBorders>
              <w:top w:val="nil"/>
              <w:left w:val="nil"/>
              <w:bottom w:val="nil"/>
              <w:right w:val="nil"/>
            </w:tcBorders>
            <w:shd w:val="clear" w:color="auto" w:fill="auto"/>
            <w:noWrap/>
            <w:vAlign w:val="center"/>
            <w:hideMark/>
          </w:tcPr>
          <w:p w14:paraId="2E512DA4" w14:textId="465DE892"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0.06</w:t>
            </w:r>
            <w:r w:rsidR="00CE568A">
              <w:rPr>
                <w:rFonts w:ascii="Times New Roman" w:eastAsia="Times New Roman" w:hAnsi="Times New Roman"/>
                <w:b/>
                <w:bCs/>
                <w:lang w:eastAsia="en-GB"/>
              </w:rPr>
              <w:t>**</w:t>
            </w:r>
          </w:p>
        </w:tc>
        <w:tc>
          <w:tcPr>
            <w:tcW w:w="960" w:type="dxa"/>
            <w:tcBorders>
              <w:top w:val="nil"/>
              <w:left w:val="nil"/>
              <w:bottom w:val="nil"/>
              <w:right w:val="nil"/>
            </w:tcBorders>
            <w:shd w:val="clear" w:color="auto" w:fill="auto"/>
            <w:noWrap/>
            <w:vAlign w:val="center"/>
            <w:hideMark/>
          </w:tcPr>
          <w:p w14:paraId="7B50BA93"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-0.14</w:t>
            </w:r>
          </w:p>
        </w:tc>
        <w:tc>
          <w:tcPr>
            <w:tcW w:w="960" w:type="dxa"/>
            <w:tcBorders>
              <w:top w:val="nil"/>
              <w:left w:val="nil"/>
              <w:bottom w:val="nil"/>
              <w:right w:val="nil"/>
            </w:tcBorders>
            <w:shd w:val="clear" w:color="auto" w:fill="auto"/>
            <w:noWrap/>
            <w:vAlign w:val="center"/>
            <w:hideMark/>
          </w:tcPr>
          <w:p w14:paraId="63129CF9"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-0.14</w:t>
            </w:r>
          </w:p>
        </w:tc>
      </w:tr>
      <w:tr w:rsidR="00465110" w:rsidRPr="00465110" w14:paraId="26080B5A" w14:textId="77777777" w:rsidTr="00465110">
        <w:trPr>
          <w:trHeight w:val="300"/>
          <w:jc w:val="center"/>
        </w:trPr>
        <w:tc>
          <w:tcPr>
            <w:tcW w:w="1280" w:type="dxa"/>
            <w:tcBorders>
              <w:top w:val="nil"/>
              <w:left w:val="nil"/>
              <w:bottom w:val="nil"/>
              <w:right w:val="nil"/>
            </w:tcBorders>
            <w:shd w:val="clear" w:color="auto" w:fill="auto"/>
            <w:noWrap/>
            <w:vAlign w:val="center"/>
            <w:hideMark/>
          </w:tcPr>
          <w:p w14:paraId="5EDC33A7" w14:textId="77777777"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0.007</w:t>
            </w:r>
          </w:p>
        </w:tc>
        <w:tc>
          <w:tcPr>
            <w:tcW w:w="1240" w:type="dxa"/>
            <w:tcBorders>
              <w:top w:val="nil"/>
              <w:left w:val="nil"/>
              <w:bottom w:val="nil"/>
              <w:right w:val="nil"/>
            </w:tcBorders>
            <w:shd w:val="clear" w:color="auto" w:fill="auto"/>
            <w:noWrap/>
            <w:vAlign w:val="center"/>
            <w:hideMark/>
          </w:tcPr>
          <w:p w14:paraId="40B66CC1" w14:textId="41B99A68"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-0.39</w:t>
            </w:r>
            <w:r>
              <w:rPr>
                <w:rFonts w:ascii="Times New Roman" w:eastAsia="Times New Roman" w:hAnsi="Times New Roman"/>
                <w:b/>
                <w:bCs/>
                <w:lang w:eastAsia="en-GB"/>
              </w:rPr>
              <w:t>**</w:t>
            </w:r>
          </w:p>
        </w:tc>
        <w:tc>
          <w:tcPr>
            <w:tcW w:w="1180" w:type="dxa"/>
            <w:tcBorders>
              <w:top w:val="nil"/>
              <w:left w:val="nil"/>
              <w:bottom w:val="nil"/>
              <w:right w:val="nil"/>
            </w:tcBorders>
            <w:shd w:val="clear" w:color="auto" w:fill="auto"/>
            <w:noWrap/>
            <w:vAlign w:val="center"/>
            <w:hideMark/>
          </w:tcPr>
          <w:p w14:paraId="3176EED9"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0.01</w:t>
            </w:r>
          </w:p>
        </w:tc>
        <w:tc>
          <w:tcPr>
            <w:tcW w:w="960" w:type="dxa"/>
            <w:tcBorders>
              <w:top w:val="nil"/>
              <w:left w:val="nil"/>
              <w:bottom w:val="nil"/>
              <w:right w:val="nil"/>
            </w:tcBorders>
            <w:shd w:val="clear" w:color="auto" w:fill="auto"/>
            <w:noWrap/>
            <w:vAlign w:val="center"/>
            <w:hideMark/>
          </w:tcPr>
          <w:p w14:paraId="3AB5C04B"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-0.27</w:t>
            </w:r>
          </w:p>
        </w:tc>
        <w:tc>
          <w:tcPr>
            <w:tcW w:w="960" w:type="dxa"/>
            <w:tcBorders>
              <w:top w:val="nil"/>
              <w:left w:val="nil"/>
              <w:bottom w:val="nil"/>
              <w:right w:val="nil"/>
            </w:tcBorders>
            <w:shd w:val="clear" w:color="auto" w:fill="auto"/>
            <w:noWrap/>
            <w:vAlign w:val="center"/>
            <w:hideMark/>
          </w:tcPr>
          <w:p w14:paraId="699EBF55"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0.00</w:t>
            </w:r>
          </w:p>
        </w:tc>
        <w:tc>
          <w:tcPr>
            <w:tcW w:w="960" w:type="dxa"/>
            <w:tcBorders>
              <w:top w:val="nil"/>
              <w:left w:val="nil"/>
              <w:bottom w:val="nil"/>
              <w:right w:val="nil"/>
            </w:tcBorders>
            <w:shd w:val="clear" w:color="auto" w:fill="auto"/>
            <w:noWrap/>
            <w:vAlign w:val="center"/>
            <w:hideMark/>
          </w:tcPr>
          <w:p w14:paraId="0A1F01AA"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0.13</w:t>
            </w:r>
          </w:p>
        </w:tc>
        <w:tc>
          <w:tcPr>
            <w:tcW w:w="960" w:type="dxa"/>
            <w:tcBorders>
              <w:top w:val="nil"/>
              <w:left w:val="nil"/>
              <w:bottom w:val="nil"/>
              <w:right w:val="nil"/>
            </w:tcBorders>
            <w:shd w:val="clear" w:color="auto" w:fill="auto"/>
            <w:noWrap/>
            <w:vAlign w:val="center"/>
            <w:hideMark/>
          </w:tcPr>
          <w:p w14:paraId="628F8BCE"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-0.24</w:t>
            </w:r>
          </w:p>
        </w:tc>
        <w:tc>
          <w:tcPr>
            <w:tcW w:w="1460" w:type="dxa"/>
            <w:tcBorders>
              <w:top w:val="nil"/>
              <w:left w:val="nil"/>
              <w:bottom w:val="nil"/>
              <w:right w:val="nil"/>
            </w:tcBorders>
            <w:shd w:val="clear" w:color="auto" w:fill="auto"/>
            <w:noWrap/>
            <w:vAlign w:val="center"/>
            <w:hideMark/>
          </w:tcPr>
          <w:p w14:paraId="37F34EC1"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-0.10</w:t>
            </w:r>
          </w:p>
        </w:tc>
        <w:tc>
          <w:tcPr>
            <w:tcW w:w="1440" w:type="dxa"/>
            <w:tcBorders>
              <w:top w:val="nil"/>
              <w:left w:val="nil"/>
              <w:bottom w:val="nil"/>
              <w:right w:val="nil"/>
            </w:tcBorders>
            <w:shd w:val="clear" w:color="auto" w:fill="auto"/>
            <w:noWrap/>
            <w:vAlign w:val="center"/>
            <w:hideMark/>
          </w:tcPr>
          <w:p w14:paraId="0C2111B1" w14:textId="1EC48A9E"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-0.30</w:t>
            </w:r>
            <w:r w:rsidR="00CE568A">
              <w:rPr>
                <w:rFonts w:ascii="Times New Roman" w:eastAsia="Times New Roman" w:hAnsi="Times New Roman"/>
                <w:b/>
                <w:bCs/>
                <w:lang w:eastAsia="en-GB"/>
              </w:rPr>
              <w:t>*</w:t>
            </w:r>
          </w:p>
        </w:tc>
        <w:tc>
          <w:tcPr>
            <w:tcW w:w="1060" w:type="dxa"/>
            <w:tcBorders>
              <w:top w:val="nil"/>
              <w:left w:val="nil"/>
              <w:bottom w:val="nil"/>
              <w:right w:val="nil"/>
            </w:tcBorders>
            <w:shd w:val="clear" w:color="auto" w:fill="auto"/>
            <w:noWrap/>
            <w:vAlign w:val="center"/>
            <w:hideMark/>
          </w:tcPr>
          <w:p w14:paraId="6BB06307" w14:textId="1BB00727"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0.06</w:t>
            </w:r>
            <w:r w:rsidR="00CE568A">
              <w:rPr>
                <w:rFonts w:ascii="Times New Roman" w:eastAsia="Times New Roman" w:hAnsi="Times New Roman"/>
                <w:b/>
                <w:bCs/>
                <w:lang w:eastAsia="en-GB"/>
              </w:rPr>
              <w:t>**</w:t>
            </w:r>
          </w:p>
        </w:tc>
        <w:tc>
          <w:tcPr>
            <w:tcW w:w="960" w:type="dxa"/>
            <w:tcBorders>
              <w:top w:val="nil"/>
              <w:left w:val="nil"/>
              <w:bottom w:val="nil"/>
              <w:right w:val="nil"/>
            </w:tcBorders>
            <w:shd w:val="clear" w:color="auto" w:fill="auto"/>
            <w:noWrap/>
            <w:vAlign w:val="center"/>
            <w:hideMark/>
          </w:tcPr>
          <w:p w14:paraId="68D3F86E"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-0.13</w:t>
            </w:r>
          </w:p>
        </w:tc>
        <w:tc>
          <w:tcPr>
            <w:tcW w:w="960" w:type="dxa"/>
            <w:tcBorders>
              <w:top w:val="nil"/>
              <w:left w:val="nil"/>
              <w:bottom w:val="nil"/>
              <w:right w:val="nil"/>
            </w:tcBorders>
            <w:shd w:val="clear" w:color="auto" w:fill="auto"/>
            <w:noWrap/>
            <w:vAlign w:val="center"/>
            <w:hideMark/>
          </w:tcPr>
          <w:p w14:paraId="26EE7B97"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-0.15</w:t>
            </w:r>
          </w:p>
        </w:tc>
      </w:tr>
      <w:tr w:rsidR="00465110" w:rsidRPr="00465110" w14:paraId="0AC200A1" w14:textId="77777777" w:rsidTr="00465110">
        <w:trPr>
          <w:trHeight w:val="300"/>
          <w:jc w:val="center"/>
        </w:trPr>
        <w:tc>
          <w:tcPr>
            <w:tcW w:w="1280" w:type="dxa"/>
            <w:tcBorders>
              <w:top w:val="nil"/>
              <w:left w:val="nil"/>
              <w:bottom w:val="nil"/>
              <w:right w:val="nil"/>
            </w:tcBorders>
            <w:shd w:val="clear" w:color="auto" w:fill="auto"/>
            <w:noWrap/>
            <w:vAlign w:val="center"/>
            <w:hideMark/>
          </w:tcPr>
          <w:p w14:paraId="1DA837B7" w14:textId="77777777"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0.008</w:t>
            </w:r>
          </w:p>
        </w:tc>
        <w:tc>
          <w:tcPr>
            <w:tcW w:w="1240" w:type="dxa"/>
            <w:tcBorders>
              <w:top w:val="nil"/>
              <w:left w:val="nil"/>
              <w:bottom w:val="nil"/>
              <w:right w:val="nil"/>
            </w:tcBorders>
            <w:shd w:val="clear" w:color="auto" w:fill="auto"/>
            <w:noWrap/>
            <w:vAlign w:val="center"/>
            <w:hideMark/>
          </w:tcPr>
          <w:p w14:paraId="596E2DE9" w14:textId="086562E6"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-0.39</w:t>
            </w:r>
            <w:r>
              <w:rPr>
                <w:rFonts w:ascii="Times New Roman" w:eastAsia="Times New Roman" w:hAnsi="Times New Roman"/>
                <w:b/>
                <w:bCs/>
                <w:lang w:eastAsia="en-GB"/>
              </w:rPr>
              <w:t>**</w:t>
            </w:r>
          </w:p>
        </w:tc>
        <w:tc>
          <w:tcPr>
            <w:tcW w:w="1180" w:type="dxa"/>
            <w:tcBorders>
              <w:top w:val="nil"/>
              <w:left w:val="nil"/>
              <w:bottom w:val="nil"/>
              <w:right w:val="nil"/>
            </w:tcBorders>
            <w:shd w:val="clear" w:color="auto" w:fill="auto"/>
            <w:noWrap/>
            <w:vAlign w:val="center"/>
            <w:hideMark/>
          </w:tcPr>
          <w:p w14:paraId="72E439F4"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0.02</w:t>
            </w:r>
          </w:p>
        </w:tc>
        <w:tc>
          <w:tcPr>
            <w:tcW w:w="960" w:type="dxa"/>
            <w:tcBorders>
              <w:top w:val="nil"/>
              <w:left w:val="nil"/>
              <w:bottom w:val="nil"/>
              <w:right w:val="nil"/>
            </w:tcBorders>
            <w:shd w:val="clear" w:color="auto" w:fill="auto"/>
            <w:noWrap/>
            <w:vAlign w:val="center"/>
            <w:hideMark/>
          </w:tcPr>
          <w:p w14:paraId="38903E93"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-0.27</w:t>
            </w:r>
          </w:p>
        </w:tc>
        <w:tc>
          <w:tcPr>
            <w:tcW w:w="960" w:type="dxa"/>
            <w:tcBorders>
              <w:top w:val="nil"/>
              <w:left w:val="nil"/>
              <w:bottom w:val="nil"/>
              <w:right w:val="nil"/>
            </w:tcBorders>
            <w:shd w:val="clear" w:color="auto" w:fill="auto"/>
            <w:noWrap/>
            <w:vAlign w:val="center"/>
            <w:hideMark/>
          </w:tcPr>
          <w:p w14:paraId="10BD6DD7"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0.00</w:t>
            </w:r>
          </w:p>
        </w:tc>
        <w:tc>
          <w:tcPr>
            <w:tcW w:w="960" w:type="dxa"/>
            <w:tcBorders>
              <w:top w:val="nil"/>
              <w:left w:val="nil"/>
              <w:bottom w:val="nil"/>
              <w:right w:val="nil"/>
            </w:tcBorders>
            <w:shd w:val="clear" w:color="auto" w:fill="auto"/>
            <w:noWrap/>
            <w:vAlign w:val="center"/>
            <w:hideMark/>
          </w:tcPr>
          <w:p w14:paraId="4E2B7BD0"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0.13</w:t>
            </w:r>
          </w:p>
        </w:tc>
        <w:tc>
          <w:tcPr>
            <w:tcW w:w="960" w:type="dxa"/>
            <w:tcBorders>
              <w:top w:val="nil"/>
              <w:left w:val="nil"/>
              <w:bottom w:val="nil"/>
              <w:right w:val="nil"/>
            </w:tcBorders>
            <w:shd w:val="clear" w:color="auto" w:fill="auto"/>
            <w:noWrap/>
            <w:vAlign w:val="center"/>
            <w:hideMark/>
          </w:tcPr>
          <w:p w14:paraId="7539C8EE"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-0.24</w:t>
            </w:r>
          </w:p>
        </w:tc>
        <w:tc>
          <w:tcPr>
            <w:tcW w:w="1460" w:type="dxa"/>
            <w:tcBorders>
              <w:top w:val="nil"/>
              <w:left w:val="nil"/>
              <w:bottom w:val="nil"/>
              <w:right w:val="nil"/>
            </w:tcBorders>
            <w:shd w:val="clear" w:color="auto" w:fill="auto"/>
            <w:noWrap/>
            <w:vAlign w:val="center"/>
            <w:hideMark/>
          </w:tcPr>
          <w:p w14:paraId="44DE41A8"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-0.09</w:t>
            </w:r>
          </w:p>
        </w:tc>
        <w:tc>
          <w:tcPr>
            <w:tcW w:w="1440" w:type="dxa"/>
            <w:tcBorders>
              <w:top w:val="nil"/>
              <w:left w:val="nil"/>
              <w:bottom w:val="nil"/>
              <w:right w:val="nil"/>
            </w:tcBorders>
            <w:shd w:val="clear" w:color="auto" w:fill="auto"/>
            <w:noWrap/>
            <w:vAlign w:val="center"/>
            <w:hideMark/>
          </w:tcPr>
          <w:p w14:paraId="1D8992CA"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-0.30</w:t>
            </w:r>
          </w:p>
        </w:tc>
        <w:tc>
          <w:tcPr>
            <w:tcW w:w="1060" w:type="dxa"/>
            <w:tcBorders>
              <w:top w:val="nil"/>
              <w:left w:val="nil"/>
              <w:bottom w:val="nil"/>
              <w:right w:val="nil"/>
            </w:tcBorders>
            <w:shd w:val="clear" w:color="auto" w:fill="auto"/>
            <w:noWrap/>
            <w:vAlign w:val="center"/>
            <w:hideMark/>
          </w:tcPr>
          <w:p w14:paraId="41D1112C" w14:textId="4B0F1C0A"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0.06</w:t>
            </w:r>
            <w:r w:rsidR="00CE568A">
              <w:rPr>
                <w:rFonts w:ascii="Times New Roman" w:eastAsia="Times New Roman" w:hAnsi="Times New Roman"/>
                <w:b/>
                <w:bCs/>
                <w:lang w:eastAsia="en-GB"/>
              </w:rPr>
              <w:t>**</w:t>
            </w:r>
          </w:p>
        </w:tc>
        <w:tc>
          <w:tcPr>
            <w:tcW w:w="960" w:type="dxa"/>
            <w:tcBorders>
              <w:top w:val="nil"/>
              <w:left w:val="nil"/>
              <w:bottom w:val="nil"/>
              <w:right w:val="nil"/>
            </w:tcBorders>
            <w:shd w:val="clear" w:color="auto" w:fill="auto"/>
            <w:noWrap/>
            <w:vAlign w:val="center"/>
            <w:hideMark/>
          </w:tcPr>
          <w:p w14:paraId="0C8C8AE5"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-0.14</w:t>
            </w:r>
          </w:p>
        </w:tc>
        <w:tc>
          <w:tcPr>
            <w:tcW w:w="960" w:type="dxa"/>
            <w:tcBorders>
              <w:top w:val="nil"/>
              <w:left w:val="nil"/>
              <w:bottom w:val="nil"/>
              <w:right w:val="nil"/>
            </w:tcBorders>
            <w:shd w:val="clear" w:color="auto" w:fill="auto"/>
            <w:noWrap/>
            <w:vAlign w:val="center"/>
            <w:hideMark/>
          </w:tcPr>
          <w:p w14:paraId="06B938BB"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-0.15</w:t>
            </w:r>
          </w:p>
        </w:tc>
      </w:tr>
      <w:tr w:rsidR="00465110" w:rsidRPr="00465110" w14:paraId="0E5AE2FB" w14:textId="77777777" w:rsidTr="00465110">
        <w:trPr>
          <w:trHeight w:val="300"/>
          <w:jc w:val="center"/>
        </w:trPr>
        <w:tc>
          <w:tcPr>
            <w:tcW w:w="1280" w:type="dxa"/>
            <w:tcBorders>
              <w:top w:val="nil"/>
              <w:left w:val="nil"/>
              <w:bottom w:val="single" w:sz="4" w:space="0" w:color="auto"/>
              <w:right w:val="nil"/>
            </w:tcBorders>
            <w:shd w:val="clear" w:color="auto" w:fill="auto"/>
            <w:noWrap/>
            <w:vAlign w:val="center"/>
            <w:hideMark/>
          </w:tcPr>
          <w:p w14:paraId="4F9ED7C9" w14:textId="77777777"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0.009</w:t>
            </w:r>
          </w:p>
        </w:tc>
        <w:tc>
          <w:tcPr>
            <w:tcW w:w="1240" w:type="dxa"/>
            <w:tcBorders>
              <w:top w:val="nil"/>
              <w:left w:val="nil"/>
              <w:bottom w:val="single" w:sz="4" w:space="0" w:color="auto"/>
              <w:right w:val="nil"/>
            </w:tcBorders>
            <w:shd w:val="clear" w:color="auto" w:fill="auto"/>
            <w:noWrap/>
            <w:vAlign w:val="center"/>
            <w:hideMark/>
          </w:tcPr>
          <w:p w14:paraId="1BC915CF" w14:textId="348FC03C"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-0.40</w:t>
            </w:r>
            <w:r>
              <w:rPr>
                <w:rFonts w:ascii="Times New Roman" w:eastAsia="Times New Roman" w:hAnsi="Times New Roman"/>
                <w:b/>
                <w:bCs/>
                <w:lang w:eastAsia="en-GB"/>
              </w:rPr>
              <w:t>**</w:t>
            </w:r>
          </w:p>
        </w:tc>
        <w:tc>
          <w:tcPr>
            <w:tcW w:w="1180" w:type="dxa"/>
            <w:tcBorders>
              <w:top w:val="nil"/>
              <w:left w:val="nil"/>
              <w:bottom w:val="single" w:sz="4" w:space="0" w:color="auto"/>
              <w:right w:val="nil"/>
            </w:tcBorders>
            <w:shd w:val="clear" w:color="auto" w:fill="auto"/>
            <w:noWrap/>
            <w:vAlign w:val="center"/>
            <w:hideMark/>
          </w:tcPr>
          <w:p w14:paraId="0C566D3C"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0.02</w:t>
            </w:r>
          </w:p>
        </w:tc>
        <w:tc>
          <w:tcPr>
            <w:tcW w:w="960" w:type="dxa"/>
            <w:tcBorders>
              <w:top w:val="nil"/>
              <w:left w:val="nil"/>
              <w:bottom w:val="single" w:sz="4" w:space="0" w:color="auto"/>
              <w:right w:val="nil"/>
            </w:tcBorders>
            <w:shd w:val="clear" w:color="auto" w:fill="auto"/>
            <w:noWrap/>
            <w:vAlign w:val="center"/>
            <w:hideMark/>
          </w:tcPr>
          <w:p w14:paraId="6AA951C3"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-0.29</w:t>
            </w:r>
          </w:p>
        </w:tc>
        <w:tc>
          <w:tcPr>
            <w:tcW w:w="960" w:type="dxa"/>
            <w:tcBorders>
              <w:top w:val="nil"/>
              <w:left w:val="nil"/>
              <w:bottom w:val="single" w:sz="4" w:space="0" w:color="auto"/>
              <w:right w:val="nil"/>
            </w:tcBorders>
            <w:shd w:val="clear" w:color="auto" w:fill="auto"/>
            <w:noWrap/>
            <w:vAlign w:val="center"/>
            <w:hideMark/>
          </w:tcPr>
          <w:p w14:paraId="7CB2A42A"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0.00</w:t>
            </w:r>
          </w:p>
        </w:tc>
        <w:tc>
          <w:tcPr>
            <w:tcW w:w="960" w:type="dxa"/>
            <w:tcBorders>
              <w:top w:val="nil"/>
              <w:left w:val="nil"/>
              <w:bottom w:val="single" w:sz="4" w:space="0" w:color="auto"/>
              <w:right w:val="nil"/>
            </w:tcBorders>
            <w:shd w:val="clear" w:color="auto" w:fill="auto"/>
            <w:noWrap/>
            <w:vAlign w:val="center"/>
            <w:hideMark/>
          </w:tcPr>
          <w:p w14:paraId="6C50E8E6"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0.13</w:t>
            </w:r>
          </w:p>
        </w:tc>
        <w:tc>
          <w:tcPr>
            <w:tcW w:w="960" w:type="dxa"/>
            <w:tcBorders>
              <w:top w:val="nil"/>
              <w:left w:val="nil"/>
              <w:bottom w:val="single" w:sz="4" w:space="0" w:color="auto"/>
              <w:right w:val="nil"/>
            </w:tcBorders>
            <w:shd w:val="clear" w:color="auto" w:fill="auto"/>
            <w:noWrap/>
            <w:vAlign w:val="center"/>
            <w:hideMark/>
          </w:tcPr>
          <w:p w14:paraId="7703B351"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-0.26</w:t>
            </w:r>
          </w:p>
        </w:tc>
        <w:tc>
          <w:tcPr>
            <w:tcW w:w="1460" w:type="dxa"/>
            <w:tcBorders>
              <w:top w:val="nil"/>
              <w:left w:val="nil"/>
              <w:bottom w:val="single" w:sz="4" w:space="0" w:color="auto"/>
              <w:right w:val="nil"/>
            </w:tcBorders>
            <w:shd w:val="clear" w:color="auto" w:fill="auto"/>
            <w:noWrap/>
            <w:vAlign w:val="center"/>
            <w:hideMark/>
          </w:tcPr>
          <w:p w14:paraId="64031CB1"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-0.10</w:t>
            </w:r>
          </w:p>
        </w:tc>
        <w:tc>
          <w:tcPr>
            <w:tcW w:w="1440" w:type="dxa"/>
            <w:tcBorders>
              <w:top w:val="nil"/>
              <w:left w:val="nil"/>
              <w:bottom w:val="single" w:sz="4" w:space="0" w:color="auto"/>
              <w:right w:val="nil"/>
            </w:tcBorders>
            <w:shd w:val="clear" w:color="auto" w:fill="auto"/>
            <w:noWrap/>
            <w:vAlign w:val="center"/>
            <w:hideMark/>
          </w:tcPr>
          <w:p w14:paraId="66708C4A" w14:textId="75068365"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-0.30</w:t>
            </w:r>
            <w:r w:rsidR="00CE568A">
              <w:rPr>
                <w:rFonts w:ascii="Times New Roman" w:eastAsia="Times New Roman" w:hAnsi="Times New Roman"/>
                <w:b/>
                <w:bCs/>
                <w:lang w:eastAsia="en-GB"/>
              </w:rPr>
              <w:t>*</w:t>
            </w:r>
          </w:p>
        </w:tc>
        <w:tc>
          <w:tcPr>
            <w:tcW w:w="1060" w:type="dxa"/>
            <w:tcBorders>
              <w:top w:val="nil"/>
              <w:left w:val="nil"/>
              <w:bottom w:val="single" w:sz="4" w:space="0" w:color="auto"/>
              <w:right w:val="nil"/>
            </w:tcBorders>
            <w:shd w:val="clear" w:color="auto" w:fill="auto"/>
            <w:noWrap/>
            <w:vAlign w:val="center"/>
            <w:hideMark/>
          </w:tcPr>
          <w:p w14:paraId="06C2D27F" w14:textId="1DB3804E" w:rsidR="00465110" w:rsidRPr="00465110" w:rsidRDefault="00465110" w:rsidP="00465110">
            <w:pPr>
              <w:spacing w:after="0" w:line="240" w:lineRule="auto"/>
              <w:jc w:val="center"/>
              <w:rPr>
                <w:rFonts w:ascii="Times New Roman" w:eastAsia="Times New Roman" w:hAnsi="Times New Roman"/>
                <w:b/>
                <w:bCs/>
                <w:lang w:eastAsia="en-GB"/>
              </w:rPr>
            </w:pPr>
            <w:r w:rsidRPr="00465110">
              <w:rPr>
                <w:rFonts w:ascii="Times New Roman" w:eastAsia="Times New Roman" w:hAnsi="Times New Roman"/>
                <w:b/>
                <w:bCs/>
                <w:lang w:eastAsia="en-GB"/>
              </w:rPr>
              <w:t>0.06</w:t>
            </w:r>
            <w:r w:rsidR="00CE568A">
              <w:rPr>
                <w:rFonts w:ascii="Times New Roman" w:eastAsia="Times New Roman" w:hAnsi="Times New Roman"/>
                <w:b/>
                <w:bCs/>
                <w:lang w:eastAsia="en-GB"/>
              </w:rPr>
              <w:t>**</w:t>
            </w:r>
          </w:p>
        </w:tc>
        <w:tc>
          <w:tcPr>
            <w:tcW w:w="960" w:type="dxa"/>
            <w:tcBorders>
              <w:top w:val="nil"/>
              <w:left w:val="nil"/>
              <w:bottom w:val="single" w:sz="4" w:space="0" w:color="auto"/>
              <w:right w:val="nil"/>
            </w:tcBorders>
            <w:shd w:val="clear" w:color="auto" w:fill="auto"/>
            <w:noWrap/>
            <w:vAlign w:val="center"/>
            <w:hideMark/>
          </w:tcPr>
          <w:p w14:paraId="7B11FCEB"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-0.14</w:t>
            </w:r>
          </w:p>
        </w:tc>
        <w:tc>
          <w:tcPr>
            <w:tcW w:w="960" w:type="dxa"/>
            <w:tcBorders>
              <w:top w:val="nil"/>
              <w:left w:val="nil"/>
              <w:bottom w:val="single" w:sz="4" w:space="0" w:color="auto"/>
              <w:right w:val="nil"/>
            </w:tcBorders>
            <w:shd w:val="clear" w:color="auto" w:fill="auto"/>
            <w:noWrap/>
            <w:vAlign w:val="center"/>
            <w:hideMark/>
          </w:tcPr>
          <w:p w14:paraId="7C20B8B5" w14:textId="77777777" w:rsidR="00465110" w:rsidRPr="00465110" w:rsidRDefault="00465110" w:rsidP="00465110">
            <w:pPr>
              <w:spacing w:after="0" w:line="240" w:lineRule="auto"/>
              <w:jc w:val="center"/>
              <w:rPr>
                <w:rFonts w:ascii="Times New Roman" w:eastAsia="Times New Roman" w:hAnsi="Times New Roman"/>
                <w:lang w:eastAsia="en-GB"/>
              </w:rPr>
            </w:pPr>
            <w:r w:rsidRPr="00465110">
              <w:rPr>
                <w:rFonts w:ascii="Times New Roman" w:eastAsia="Times New Roman" w:hAnsi="Times New Roman"/>
                <w:lang w:eastAsia="en-GB"/>
              </w:rPr>
              <w:t>-0.15</w:t>
            </w:r>
          </w:p>
        </w:tc>
      </w:tr>
    </w:tbl>
    <w:p w14:paraId="131E39F3" w14:textId="77777777" w:rsidR="005150A4" w:rsidRDefault="005150A4" w:rsidP="00CE568A">
      <w:pPr>
        <w:rPr>
          <w:rFonts w:ascii="Times New Roman" w:hAnsi="Times New Roman"/>
          <w:sz w:val="24"/>
          <w:szCs w:val="24"/>
        </w:rPr>
      </w:pPr>
    </w:p>
    <w:tbl>
      <w:tblPr>
        <w:tblW w:w="10348" w:type="dxa"/>
        <w:jc w:val="center"/>
        <w:tblLook w:val="04A0" w:firstRow="1" w:lastRow="0" w:firstColumn="1" w:lastColumn="0" w:noHBand="0" w:noVBand="1"/>
      </w:tblPr>
      <w:tblGrid>
        <w:gridCol w:w="1280"/>
        <w:gridCol w:w="1240"/>
        <w:gridCol w:w="1180"/>
        <w:gridCol w:w="1170"/>
        <w:gridCol w:w="1353"/>
        <w:gridCol w:w="1488"/>
        <w:gridCol w:w="960"/>
        <w:gridCol w:w="1677"/>
      </w:tblGrid>
      <w:tr w:rsidR="00CE568A" w:rsidRPr="00CE568A" w14:paraId="6EC6D916" w14:textId="77777777" w:rsidTr="00CE568A">
        <w:trPr>
          <w:trHeight w:val="1391"/>
          <w:jc w:val="center"/>
        </w:trPr>
        <w:tc>
          <w:tcPr>
            <w:tcW w:w="1280" w:type="dxa"/>
            <w:tcBorders>
              <w:top w:val="single" w:sz="4" w:space="0" w:color="auto"/>
              <w:left w:val="nil"/>
              <w:bottom w:val="single" w:sz="4" w:space="0" w:color="auto"/>
              <w:right w:val="nil"/>
            </w:tcBorders>
            <w:shd w:val="clear" w:color="auto" w:fill="auto"/>
            <w:noWrap/>
            <w:vAlign w:val="center"/>
            <w:hideMark/>
          </w:tcPr>
          <w:p w14:paraId="08936E6D" w14:textId="77777777" w:rsidR="00CE568A" w:rsidRPr="00CE568A" w:rsidRDefault="00CE568A" w:rsidP="00CE568A">
            <w:pPr>
              <w:spacing w:after="0" w:line="240" w:lineRule="auto"/>
              <w:jc w:val="center"/>
              <w:rPr>
                <w:rFonts w:ascii="Times New Roman" w:eastAsia="Times New Roman" w:hAnsi="Times New Roman"/>
                <w:b/>
                <w:bCs/>
                <w:lang w:eastAsia="en-GB"/>
              </w:rPr>
            </w:pPr>
            <w:r w:rsidRPr="00CE568A">
              <w:rPr>
                <w:rFonts w:ascii="Times New Roman" w:eastAsia="Times New Roman" w:hAnsi="Times New Roman"/>
                <w:b/>
                <w:bCs/>
                <w:lang w:eastAsia="en-GB"/>
              </w:rPr>
              <w:t>Caliper</w:t>
            </w:r>
          </w:p>
        </w:tc>
        <w:tc>
          <w:tcPr>
            <w:tcW w:w="1240" w:type="dxa"/>
            <w:tcBorders>
              <w:top w:val="single" w:sz="4" w:space="0" w:color="auto"/>
              <w:left w:val="nil"/>
              <w:bottom w:val="single" w:sz="4" w:space="0" w:color="auto"/>
              <w:right w:val="nil"/>
            </w:tcBorders>
            <w:shd w:val="clear" w:color="auto" w:fill="auto"/>
            <w:vAlign w:val="center"/>
            <w:hideMark/>
          </w:tcPr>
          <w:p w14:paraId="1AFFFE40" w14:textId="77777777" w:rsidR="00CE568A" w:rsidRPr="00CE568A" w:rsidRDefault="00CE568A" w:rsidP="00CE568A">
            <w:pPr>
              <w:spacing w:after="0" w:line="240" w:lineRule="auto"/>
              <w:jc w:val="center"/>
              <w:rPr>
                <w:rFonts w:ascii="Times New Roman" w:eastAsia="Times New Roman" w:hAnsi="Times New Roman"/>
                <w:b/>
                <w:bCs/>
                <w:lang w:eastAsia="en-GB"/>
              </w:rPr>
            </w:pPr>
            <w:r w:rsidRPr="00CE568A">
              <w:rPr>
                <w:rFonts w:ascii="Times New Roman" w:eastAsia="Times New Roman" w:hAnsi="Times New Roman"/>
                <w:b/>
                <w:bCs/>
                <w:lang w:eastAsia="en-GB"/>
              </w:rPr>
              <w:t>Academic well-being</w:t>
            </w:r>
          </w:p>
        </w:tc>
        <w:tc>
          <w:tcPr>
            <w:tcW w:w="1180" w:type="dxa"/>
            <w:tcBorders>
              <w:top w:val="single" w:sz="4" w:space="0" w:color="auto"/>
              <w:left w:val="nil"/>
              <w:bottom w:val="single" w:sz="4" w:space="0" w:color="auto"/>
              <w:right w:val="nil"/>
            </w:tcBorders>
            <w:shd w:val="clear" w:color="auto" w:fill="auto"/>
            <w:vAlign w:val="center"/>
            <w:hideMark/>
          </w:tcPr>
          <w:p w14:paraId="69C9AEFF" w14:textId="77777777" w:rsidR="00CE568A" w:rsidRPr="00CE568A" w:rsidRDefault="00CE568A" w:rsidP="00CE568A">
            <w:pPr>
              <w:spacing w:after="0" w:line="240" w:lineRule="auto"/>
              <w:jc w:val="center"/>
              <w:rPr>
                <w:rFonts w:ascii="Times New Roman" w:eastAsia="Times New Roman" w:hAnsi="Times New Roman"/>
                <w:b/>
                <w:bCs/>
                <w:lang w:eastAsia="en-GB"/>
              </w:rPr>
            </w:pPr>
            <w:r w:rsidRPr="00CE568A">
              <w:rPr>
                <w:rFonts w:ascii="Times New Roman" w:eastAsia="Times New Roman" w:hAnsi="Times New Roman"/>
                <w:b/>
                <w:bCs/>
                <w:lang w:eastAsia="en-GB"/>
              </w:rPr>
              <w:t xml:space="preserve">Bullied </w:t>
            </w:r>
          </w:p>
        </w:tc>
        <w:tc>
          <w:tcPr>
            <w:tcW w:w="1170" w:type="dxa"/>
            <w:tcBorders>
              <w:top w:val="single" w:sz="4" w:space="0" w:color="auto"/>
              <w:left w:val="nil"/>
              <w:bottom w:val="single" w:sz="4" w:space="0" w:color="auto"/>
              <w:right w:val="nil"/>
            </w:tcBorders>
            <w:shd w:val="clear" w:color="auto" w:fill="auto"/>
            <w:vAlign w:val="center"/>
            <w:hideMark/>
          </w:tcPr>
          <w:p w14:paraId="794B4CFE" w14:textId="77777777" w:rsidR="00CE568A" w:rsidRPr="00CE568A" w:rsidRDefault="00CE568A" w:rsidP="00CE568A">
            <w:pPr>
              <w:spacing w:after="0" w:line="240" w:lineRule="auto"/>
              <w:jc w:val="center"/>
              <w:rPr>
                <w:rFonts w:ascii="Times New Roman" w:eastAsia="Times New Roman" w:hAnsi="Times New Roman"/>
                <w:b/>
                <w:bCs/>
                <w:lang w:eastAsia="en-GB"/>
              </w:rPr>
            </w:pPr>
            <w:r w:rsidRPr="00CE568A">
              <w:rPr>
                <w:rFonts w:ascii="Times New Roman" w:eastAsia="Times New Roman" w:hAnsi="Times New Roman"/>
                <w:b/>
                <w:bCs/>
                <w:lang w:eastAsia="en-GB"/>
              </w:rPr>
              <w:t>Friends behaviour at school</w:t>
            </w:r>
          </w:p>
        </w:tc>
        <w:tc>
          <w:tcPr>
            <w:tcW w:w="1353" w:type="dxa"/>
            <w:tcBorders>
              <w:top w:val="single" w:sz="4" w:space="0" w:color="auto"/>
              <w:left w:val="nil"/>
              <w:bottom w:val="single" w:sz="4" w:space="0" w:color="auto"/>
              <w:right w:val="nil"/>
            </w:tcBorders>
            <w:shd w:val="clear" w:color="auto" w:fill="auto"/>
            <w:vAlign w:val="center"/>
            <w:hideMark/>
          </w:tcPr>
          <w:p w14:paraId="58D59CBD" w14:textId="77777777" w:rsidR="00CE568A" w:rsidRPr="00CE568A" w:rsidRDefault="00CE568A" w:rsidP="00CE568A">
            <w:pPr>
              <w:spacing w:after="0" w:line="240" w:lineRule="auto"/>
              <w:jc w:val="center"/>
              <w:rPr>
                <w:rFonts w:ascii="Times New Roman" w:eastAsia="Times New Roman" w:hAnsi="Times New Roman"/>
                <w:b/>
                <w:bCs/>
                <w:lang w:eastAsia="en-GB"/>
              </w:rPr>
            </w:pPr>
            <w:r w:rsidRPr="00CE568A">
              <w:rPr>
                <w:rFonts w:ascii="Times New Roman" w:eastAsia="Times New Roman" w:hAnsi="Times New Roman"/>
                <w:b/>
                <w:bCs/>
                <w:lang w:eastAsia="en-GB"/>
              </w:rPr>
              <w:t>Aspire to professional job</w:t>
            </w:r>
          </w:p>
        </w:tc>
        <w:tc>
          <w:tcPr>
            <w:tcW w:w="1488" w:type="dxa"/>
            <w:tcBorders>
              <w:top w:val="single" w:sz="4" w:space="0" w:color="auto"/>
              <w:left w:val="nil"/>
              <w:bottom w:val="single" w:sz="4" w:space="0" w:color="auto"/>
              <w:right w:val="nil"/>
            </w:tcBorders>
            <w:shd w:val="clear" w:color="auto" w:fill="auto"/>
            <w:vAlign w:val="center"/>
            <w:hideMark/>
          </w:tcPr>
          <w:p w14:paraId="15EAF13A" w14:textId="77777777" w:rsidR="00CE568A" w:rsidRPr="00CE568A" w:rsidRDefault="00CE568A" w:rsidP="00CE568A">
            <w:pPr>
              <w:spacing w:after="0" w:line="240" w:lineRule="auto"/>
              <w:jc w:val="center"/>
              <w:rPr>
                <w:rFonts w:ascii="Times New Roman" w:eastAsia="Times New Roman" w:hAnsi="Times New Roman"/>
                <w:b/>
                <w:bCs/>
                <w:lang w:eastAsia="en-GB"/>
              </w:rPr>
            </w:pPr>
            <w:r w:rsidRPr="00CE568A">
              <w:rPr>
                <w:rFonts w:ascii="Times New Roman" w:eastAsia="Times New Roman" w:hAnsi="Times New Roman"/>
                <w:b/>
                <w:bCs/>
                <w:lang w:eastAsia="en-GB"/>
              </w:rPr>
              <w:t>Need qualifications</w:t>
            </w:r>
          </w:p>
        </w:tc>
        <w:tc>
          <w:tcPr>
            <w:tcW w:w="960" w:type="dxa"/>
            <w:tcBorders>
              <w:top w:val="single" w:sz="4" w:space="0" w:color="auto"/>
              <w:left w:val="nil"/>
              <w:bottom w:val="single" w:sz="4" w:space="0" w:color="auto"/>
              <w:right w:val="nil"/>
            </w:tcBorders>
            <w:shd w:val="clear" w:color="auto" w:fill="auto"/>
            <w:vAlign w:val="center"/>
            <w:hideMark/>
          </w:tcPr>
          <w:p w14:paraId="71350D7E" w14:textId="77777777" w:rsidR="00CE568A" w:rsidRPr="00CE568A" w:rsidRDefault="00CE568A" w:rsidP="00CE568A">
            <w:pPr>
              <w:spacing w:after="0" w:line="240" w:lineRule="auto"/>
              <w:jc w:val="center"/>
              <w:rPr>
                <w:rFonts w:ascii="Times New Roman" w:eastAsia="Times New Roman" w:hAnsi="Times New Roman"/>
                <w:b/>
                <w:bCs/>
                <w:lang w:eastAsia="en-GB"/>
              </w:rPr>
            </w:pPr>
            <w:r w:rsidRPr="00CE568A">
              <w:rPr>
                <w:rFonts w:ascii="Times New Roman" w:eastAsia="Times New Roman" w:hAnsi="Times New Roman"/>
                <w:b/>
                <w:bCs/>
                <w:lang w:eastAsia="en-GB"/>
              </w:rPr>
              <w:t>Played Truant</w:t>
            </w:r>
          </w:p>
        </w:tc>
        <w:tc>
          <w:tcPr>
            <w:tcW w:w="1677" w:type="dxa"/>
            <w:tcBorders>
              <w:top w:val="single" w:sz="4" w:space="0" w:color="auto"/>
              <w:left w:val="nil"/>
              <w:bottom w:val="nil"/>
              <w:right w:val="nil"/>
            </w:tcBorders>
            <w:shd w:val="clear" w:color="auto" w:fill="auto"/>
            <w:vAlign w:val="center"/>
            <w:hideMark/>
          </w:tcPr>
          <w:p w14:paraId="1B53894C" w14:textId="77777777" w:rsidR="00CE568A" w:rsidRPr="00CE568A" w:rsidRDefault="00CE568A" w:rsidP="00CE568A">
            <w:pPr>
              <w:spacing w:after="0" w:line="240" w:lineRule="auto"/>
              <w:jc w:val="center"/>
              <w:rPr>
                <w:rFonts w:ascii="Times New Roman" w:eastAsia="Times New Roman" w:hAnsi="Times New Roman"/>
                <w:b/>
                <w:bCs/>
                <w:lang w:eastAsia="en-GB"/>
              </w:rPr>
            </w:pPr>
            <w:r w:rsidRPr="00CE568A">
              <w:rPr>
                <w:rFonts w:ascii="Times New Roman" w:eastAsia="Times New Roman" w:hAnsi="Times New Roman"/>
                <w:b/>
                <w:bCs/>
                <w:lang w:eastAsia="en-GB"/>
              </w:rPr>
              <w:t>Approx # of grammar pupils on support</w:t>
            </w:r>
          </w:p>
        </w:tc>
      </w:tr>
      <w:tr w:rsidR="00CE568A" w:rsidRPr="00CE568A" w14:paraId="3F1E4240" w14:textId="77777777" w:rsidTr="00CE568A">
        <w:trPr>
          <w:trHeight w:val="300"/>
          <w:jc w:val="center"/>
        </w:trPr>
        <w:tc>
          <w:tcPr>
            <w:tcW w:w="1280" w:type="dxa"/>
            <w:tcBorders>
              <w:top w:val="nil"/>
              <w:left w:val="nil"/>
              <w:bottom w:val="nil"/>
              <w:right w:val="nil"/>
            </w:tcBorders>
            <w:shd w:val="clear" w:color="auto" w:fill="auto"/>
            <w:noWrap/>
            <w:vAlign w:val="center"/>
            <w:hideMark/>
          </w:tcPr>
          <w:p w14:paraId="5D830ED6" w14:textId="77777777" w:rsidR="00CE568A" w:rsidRPr="00CE568A" w:rsidRDefault="00CE568A" w:rsidP="00CE568A">
            <w:pPr>
              <w:spacing w:after="0" w:line="240" w:lineRule="auto"/>
              <w:jc w:val="center"/>
              <w:rPr>
                <w:rFonts w:ascii="Times New Roman" w:eastAsia="Times New Roman" w:hAnsi="Times New Roman"/>
                <w:b/>
                <w:bCs/>
                <w:lang w:eastAsia="en-GB"/>
              </w:rPr>
            </w:pPr>
            <w:r w:rsidRPr="00CE568A">
              <w:rPr>
                <w:rFonts w:ascii="Times New Roman" w:eastAsia="Times New Roman" w:hAnsi="Times New Roman"/>
                <w:b/>
                <w:bCs/>
                <w:lang w:eastAsia="en-GB"/>
              </w:rPr>
              <w:t>0.001</w:t>
            </w:r>
          </w:p>
        </w:tc>
        <w:tc>
          <w:tcPr>
            <w:tcW w:w="1240" w:type="dxa"/>
            <w:tcBorders>
              <w:top w:val="nil"/>
              <w:left w:val="nil"/>
              <w:bottom w:val="nil"/>
              <w:right w:val="nil"/>
            </w:tcBorders>
            <w:shd w:val="clear" w:color="auto" w:fill="auto"/>
            <w:noWrap/>
            <w:vAlign w:val="center"/>
            <w:hideMark/>
          </w:tcPr>
          <w:p w14:paraId="07DD0CAD"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-0.28</w:t>
            </w:r>
          </w:p>
        </w:tc>
        <w:tc>
          <w:tcPr>
            <w:tcW w:w="1180" w:type="dxa"/>
            <w:tcBorders>
              <w:top w:val="nil"/>
              <w:left w:val="nil"/>
              <w:bottom w:val="nil"/>
              <w:right w:val="nil"/>
            </w:tcBorders>
            <w:shd w:val="clear" w:color="auto" w:fill="auto"/>
            <w:noWrap/>
            <w:vAlign w:val="center"/>
            <w:hideMark/>
          </w:tcPr>
          <w:p w14:paraId="463BEFA9"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0.06</w:t>
            </w:r>
          </w:p>
        </w:tc>
        <w:tc>
          <w:tcPr>
            <w:tcW w:w="1170" w:type="dxa"/>
            <w:tcBorders>
              <w:top w:val="nil"/>
              <w:left w:val="nil"/>
              <w:bottom w:val="nil"/>
              <w:right w:val="nil"/>
            </w:tcBorders>
            <w:shd w:val="clear" w:color="auto" w:fill="auto"/>
            <w:noWrap/>
            <w:vAlign w:val="center"/>
            <w:hideMark/>
          </w:tcPr>
          <w:p w14:paraId="046603AF"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-0.02</w:t>
            </w:r>
          </w:p>
        </w:tc>
        <w:tc>
          <w:tcPr>
            <w:tcW w:w="1353" w:type="dxa"/>
            <w:tcBorders>
              <w:top w:val="nil"/>
              <w:left w:val="nil"/>
              <w:bottom w:val="nil"/>
              <w:right w:val="nil"/>
            </w:tcBorders>
            <w:shd w:val="clear" w:color="auto" w:fill="auto"/>
            <w:noWrap/>
            <w:vAlign w:val="center"/>
            <w:hideMark/>
          </w:tcPr>
          <w:p w14:paraId="58A80985"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-0.16</w:t>
            </w:r>
          </w:p>
        </w:tc>
        <w:tc>
          <w:tcPr>
            <w:tcW w:w="1488" w:type="dxa"/>
            <w:tcBorders>
              <w:top w:val="nil"/>
              <w:left w:val="nil"/>
              <w:bottom w:val="nil"/>
              <w:right w:val="nil"/>
            </w:tcBorders>
            <w:shd w:val="clear" w:color="auto" w:fill="auto"/>
            <w:noWrap/>
            <w:vAlign w:val="center"/>
            <w:hideMark/>
          </w:tcPr>
          <w:p w14:paraId="41820EF4"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-0.04</w:t>
            </w:r>
          </w:p>
        </w:tc>
        <w:tc>
          <w:tcPr>
            <w:tcW w:w="960" w:type="dxa"/>
            <w:tcBorders>
              <w:top w:val="nil"/>
              <w:left w:val="nil"/>
              <w:bottom w:val="nil"/>
              <w:right w:val="nil"/>
            </w:tcBorders>
            <w:shd w:val="clear" w:color="auto" w:fill="auto"/>
            <w:noWrap/>
            <w:vAlign w:val="center"/>
            <w:hideMark/>
          </w:tcPr>
          <w:p w14:paraId="3584861A"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-0.01</w:t>
            </w:r>
          </w:p>
        </w:tc>
        <w:tc>
          <w:tcPr>
            <w:tcW w:w="1677" w:type="dxa"/>
            <w:tcBorders>
              <w:top w:val="single" w:sz="4" w:space="0" w:color="auto"/>
              <w:left w:val="nil"/>
              <w:bottom w:val="nil"/>
              <w:right w:val="nil"/>
            </w:tcBorders>
            <w:shd w:val="clear" w:color="auto" w:fill="auto"/>
            <w:noWrap/>
            <w:vAlign w:val="center"/>
            <w:hideMark/>
          </w:tcPr>
          <w:p w14:paraId="381956A8"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108</w:t>
            </w:r>
          </w:p>
        </w:tc>
      </w:tr>
      <w:tr w:rsidR="00CE568A" w:rsidRPr="00CE568A" w14:paraId="559268EC" w14:textId="77777777" w:rsidTr="00CE568A">
        <w:trPr>
          <w:trHeight w:val="300"/>
          <w:jc w:val="center"/>
        </w:trPr>
        <w:tc>
          <w:tcPr>
            <w:tcW w:w="1280" w:type="dxa"/>
            <w:tcBorders>
              <w:top w:val="nil"/>
              <w:left w:val="nil"/>
              <w:bottom w:val="nil"/>
              <w:right w:val="nil"/>
            </w:tcBorders>
            <w:shd w:val="clear" w:color="auto" w:fill="auto"/>
            <w:noWrap/>
            <w:vAlign w:val="center"/>
            <w:hideMark/>
          </w:tcPr>
          <w:p w14:paraId="06E05537" w14:textId="77777777" w:rsidR="00CE568A" w:rsidRPr="00CE568A" w:rsidRDefault="00CE568A" w:rsidP="00CE568A">
            <w:pPr>
              <w:spacing w:after="0" w:line="240" w:lineRule="auto"/>
              <w:jc w:val="center"/>
              <w:rPr>
                <w:rFonts w:ascii="Times New Roman" w:eastAsia="Times New Roman" w:hAnsi="Times New Roman"/>
                <w:b/>
                <w:bCs/>
                <w:lang w:eastAsia="en-GB"/>
              </w:rPr>
            </w:pPr>
            <w:r w:rsidRPr="00CE568A">
              <w:rPr>
                <w:rFonts w:ascii="Times New Roman" w:eastAsia="Times New Roman" w:hAnsi="Times New Roman"/>
                <w:b/>
                <w:bCs/>
                <w:lang w:eastAsia="en-GB"/>
              </w:rPr>
              <w:t>0.002</w:t>
            </w:r>
          </w:p>
        </w:tc>
        <w:tc>
          <w:tcPr>
            <w:tcW w:w="1240" w:type="dxa"/>
            <w:tcBorders>
              <w:top w:val="nil"/>
              <w:left w:val="nil"/>
              <w:bottom w:val="nil"/>
              <w:right w:val="nil"/>
            </w:tcBorders>
            <w:shd w:val="clear" w:color="auto" w:fill="auto"/>
            <w:noWrap/>
            <w:vAlign w:val="center"/>
            <w:hideMark/>
          </w:tcPr>
          <w:p w14:paraId="6731C8CA"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-0.25</w:t>
            </w:r>
          </w:p>
        </w:tc>
        <w:tc>
          <w:tcPr>
            <w:tcW w:w="1180" w:type="dxa"/>
            <w:tcBorders>
              <w:top w:val="nil"/>
              <w:left w:val="nil"/>
              <w:bottom w:val="nil"/>
              <w:right w:val="nil"/>
            </w:tcBorders>
            <w:shd w:val="clear" w:color="auto" w:fill="auto"/>
            <w:noWrap/>
            <w:vAlign w:val="center"/>
            <w:hideMark/>
          </w:tcPr>
          <w:p w14:paraId="7BF0D4DB"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0.07</w:t>
            </w:r>
          </w:p>
        </w:tc>
        <w:tc>
          <w:tcPr>
            <w:tcW w:w="1170" w:type="dxa"/>
            <w:tcBorders>
              <w:top w:val="nil"/>
              <w:left w:val="nil"/>
              <w:bottom w:val="nil"/>
              <w:right w:val="nil"/>
            </w:tcBorders>
            <w:shd w:val="clear" w:color="auto" w:fill="auto"/>
            <w:noWrap/>
            <w:vAlign w:val="center"/>
            <w:hideMark/>
          </w:tcPr>
          <w:p w14:paraId="6122CFD7"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-0.06</w:t>
            </w:r>
          </w:p>
        </w:tc>
        <w:tc>
          <w:tcPr>
            <w:tcW w:w="1353" w:type="dxa"/>
            <w:tcBorders>
              <w:top w:val="nil"/>
              <w:left w:val="nil"/>
              <w:bottom w:val="nil"/>
              <w:right w:val="nil"/>
            </w:tcBorders>
            <w:shd w:val="clear" w:color="auto" w:fill="auto"/>
            <w:noWrap/>
            <w:vAlign w:val="center"/>
            <w:hideMark/>
          </w:tcPr>
          <w:p w14:paraId="0F8C55BB"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-0.16</w:t>
            </w:r>
          </w:p>
        </w:tc>
        <w:tc>
          <w:tcPr>
            <w:tcW w:w="1488" w:type="dxa"/>
            <w:tcBorders>
              <w:top w:val="nil"/>
              <w:left w:val="nil"/>
              <w:bottom w:val="nil"/>
              <w:right w:val="nil"/>
            </w:tcBorders>
            <w:shd w:val="clear" w:color="auto" w:fill="auto"/>
            <w:noWrap/>
            <w:vAlign w:val="center"/>
            <w:hideMark/>
          </w:tcPr>
          <w:p w14:paraId="15C1AC9F"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-0.04</w:t>
            </w:r>
          </w:p>
        </w:tc>
        <w:tc>
          <w:tcPr>
            <w:tcW w:w="960" w:type="dxa"/>
            <w:tcBorders>
              <w:top w:val="nil"/>
              <w:left w:val="nil"/>
              <w:bottom w:val="nil"/>
              <w:right w:val="nil"/>
            </w:tcBorders>
            <w:shd w:val="clear" w:color="auto" w:fill="auto"/>
            <w:noWrap/>
            <w:vAlign w:val="center"/>
            <w:hideMark/>
          </w:tcPr>
          <w:p w14:paraId="42080064"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0.00</w:t>
            </w:r>
          </w:p>
        </w:tc>
        <w:tc>
          <w:tcPr>
            <w:tcW w:w="1677" w:type="dxa"/>
            <w:tcBorders>
              <w:top w:val="nil"/>
              <w:left w:val="nil"/>
              <w:bottom w:val="nil"/>
              <w:right w:val="nil"/>
            </w:tcBorders>
            <w:shd w:val="clear" w:color="auto" w:fill="auto"/>
            <w:noWrap/>
            <w:vAlign w:val="center"/>
            <w:hideMark/>
          </w:tcPr>
          <w:p w14:paraId="4803D1BF"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183</w:t>
            </w:r>
          </w:p>
        </w:tc>
      </w:tr>
      <w:tr w:rsidR="00CE568A" w:rsidRPr="00CE568A" w14:paraId="3FD5040C" w14:textId="77777777" w:rsidTr="00CE568A">
        <w:trPr>
          <w:trHeight w:val="300"/>
          <w:jc w:val="center"/>
        </w:trPr>
        <w:tc>
          <w:tcPr>
            <w:tcW w:w="1280" w:type="dxa"/>
            <w:tcBorders>
              <w:top w:val="nil"/>
              <w:left w:val="nil"/>
              <w:bottom w:val="nil"/>
              <w:right w:val="nil"/>
            </w:tcBorders>
            <w:shd w:val="clear" w:color="auto" w:fill="auto"/>
            <w:noWrap/>
            <w:vAlign w:val="center"/>
            <w:hideMark/>
          </w:tcPr>
          <w:p w14:paraId="6CD00C16" w14:textId="77777777" w:rsidR="00CE568A" w:rsidRPr="00CE568A" w:rsidRDefault="00CE568A" w:rsidP="00CE568A">
            <w:pPr>
              <w:spacing w:after="0" w:line="240" w:lineRule="auto"/>
              <w:jc w:val="center"/>
              <w:rPr>
                <w:rFonts w:ascii="Times New Roman" w:eastAsia="Times New Roman" w:hAnsi="Times New Roman"/>
                <w:b/>
                <w:bCs/>
                <w:lang w:eastAsia="en-GB"/>
              </w:rPr>
            </w:pPr>
            <w:r w:rsidRPr="00CE568A">
              <w:rPr>
                <w:rFonts w:ascii="Times New Roman" w:eastAsia="Times New Roman" w:hAnsi="Times New Roman"/>
                <w:b/>
                <w:bCs/>
                <w:lang w:eastAsia="en-GB"/>
              </w:rPr>
              <w:t>0.003</w:t>
            </w:r>
          </w:p>
        </w:tc>
        <w:tc>
          <w:tcPr>
            <w:tcW w:w="1240" w:type="dxa"/>
            <w:tcBorders>
              <w:top w:val="nil"/>
              <w:left w:val="nil"/>
              <w:bottom w:val="nil"/>
              <w:right w:val="nil"/>
            </w:tcBorders>
            <w:shd w:val="clear" w:color="auto" w:fill="auto"/>
            <w:noWrap/>
            <w:vAlign w:val="center"/>
            <w:hideMark/>
          </w:tcPr>
          <w:p w14:paraId="046C867B"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-0.24</w:t>
            </w:r>
          </w:p>
        </w:tc>
        <w:tc>
          <w:tcPr>
            <w:tcW w:w="1180" w:type="dxa"/>
            <w:tcBorders>
              <w:top w:val="nil"/>
              <w:left w:val="nil"/>
              <w:bottom w:val="nil"/>
              <w:right w:val="nil"/>
            </w:tcBorders>
            <w:shd w:val="clear" w:color="auto" w:fill="auto"/>
            <w:noWrap/>
            <w:vAlign w:val="center"/>
            <w:hideMark/>
          </w:tcPr>
          <w:p w14:paraId="526FD21B"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0.09</w:t>
            </w:r>
          </w:p>
        </w:tc>
        <w:tc>
          <w:tcPr>
            <w:tcW w:w="1170" w:type="dxa"/>
            <w:tcBorders>
              <w:top w:val="nil"/>
              <w:left w:val="nil"/>
              <w:bottom w:val="nil"/>
              <w:right w:val="nil"/>
            </w:tcBorders>
            <w:shd w:val="clear" w:color="auto" w:fill="auto"/>
            <w:noWrap/>
            <w:vAlign w:val="center"/>
            <w:hideMark/>
          </w:tcPr>
          <w:p w14:paraId="26DC4335"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-0.05</w:t>
            </w:r>
          </w:p>
        </w:tc>
        <w:tc>
          <w:tcPr>
            <w:tcW w:w="1353" w:type="dxa"/>
            <w:tcBorders>
              <w:top w:val="nil"/>
              <w:left w:val="nil"/>
              <w:bottom w:val="nil"/>
              <w:right w:val="nil"/>
            </w:tcBorders>
            <w:shd w:val="clear" w:color="auto" w:fill="auto"/>
            <w:noWrap/>
            <w:vAlign w:val="center"/>
            <w:hideMark/>
          </w:tcPr>
          <w:p w14:paraId="6B0B0338"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-0.17</w:t>
            </w:r>
          </w:p>
        </w:tc>
        <w:tc>
          <w:tcPr>
            <w:tcW w:w="1488" w:type="dxa"/>
            <w:tcBorders>
              <w:top w:val="nil"/>
              <w:left w:val="nil"/>
              <w:bottom w:val="nil"/>
              <w:right w:val="nil"/>
            </w:tcBorders>
            <w:shd w:val="clear" w:color="auto" w:fill="auto"/>
            <w:noWrap/>
            <w:vAlign w:val="center"/>
            <w:hideMark/>
          </w:tcPr>
          <w:p w14:paraId="208779AD"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-0.04</w:t>
            </w:r>
          </w:p>
        </w:tc>
        <w:tc>
          <w:tcPr>
            <w:tcW w:w="960" w:type="dxa"/>
            <w:tcBorders>
              <w:top w:val="nil"/>
              <w:left w:val="nil"/>
              <w:bottom w:val="nil"/>
              <w:right w:val="nil"/>
            </w:tcBorders>
            <w:shd w:val="clear" w:color="auto" w:fill="auto"/>
            <w:noWrap/>
            <w:vAlign w:val="center"/>
            <w:hideMark/>
          </w:tcPr>
          <w:p w14:paraId="08539EEB"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0.00</w:t>
            </w:r>
          </w:p>
        </w:tc>
        <w:tc>
          <w:tcPr>
            <w:tcW w:w="1677" w:type="dxa"/>
            <w:tcBorders>
              <w:top w:val="nil"/>
              <w:left w:val="nil"/>
              <w:bottom w:val="nil"/>
              <w:right w:val="nil"/>
            </w:tcBorders>
            <w:shd w:val="clear" w:color="auto" w:fill="auto"/>
            <w:noWrap/>
            <w:vAlign w:val="center"/>
            <w:hideMark/>
          </w:tcPr>
          <w:p w14:paraId="0B045246"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239</w:t>
            </w:r>
          </w:p>
        </w:tc>
      </w:tr>
      <w:tr w:rsidR="00CE568A" w:rsidRPr="00CE568A" w14:paraId="139A8FC6" w14:textId="77777777" w:rsidTr="00CE568A">
        <w:trPr>
          <w:trHeight w:val="300"/>
          <w:jc w:val="center"/>
        </w:trPr>
        <w:tc>
          <w:tcPr>
            <w:tcW w:w="1280" w:type="dxa"/>
            <w:tcBorders>
              <w:top w:val="nil"/>
              <w:left w:val="nil"/>
              <w:bottom w:val="nil"/>
              <w:right w:val="nil"/>
            </w:tcBorders>
            <w:shd w:val="clear" w:color="auto" w:fill="auto"/>
            <w:noWrap/>
            <w:vAlign w:val="center"/>
            <w:hideMark/>
          </w:tcPr>
          <w:p w14:paraId="6A09182C" w14:textId="77777777" w:rsidR="00CE568A" w:rsidRPr="00CE568A" w:rsidRDefault="00CE568A" w:rsidP="00CE568A">
            <w:pPr>
              <w:spacing w:after="0" w:line="240" w:lineRule="auto"/>
              <w:jc w:val="center"/>
              <w:rPr>
                <w:rFonts w:ascii="Times New Roman" w:eastAsia="Times New Roman" w:hAnsi="Times New Roman"/>
                <w:b/>
                <w:bCs/>
                <w:lang w:eastAsia="en-GB"/>
              </w:rPr>
            </w:pPr>
            <w:r w:rsidRPr="00CE568A">
              <w:rPr>
                <w:rFonts w:ascii="Times New Roman" w:eastAsia="Times New Roman" w:hAnsi="Times New Roman"/>
                <w:b/>
                <w:bCs/>
                <w:lang w:eastAsia="en-GB"/>
              </w:rPr>
              <w:t>0.004</w:t>
            </w:r>
          </w:p>
        </w:tc>
        <w:tc>
          <w:tcPr>
            <w:tcW w:w="1240" w:type="dxa"/>
            <w:tcBorders>
              <w:top w:val="nil"/>
              <w:left w:val="nil"/>
              <w:bottom w:val="nil"/>
              <w:right w:val="nil"/>
            </w:tcBorders>
            <w:shd w:val="clear" w:color="auto" w:fill="auto"/>
            <w:noWrap/>
            <w:vAlign w:val="center"/>
            <w:hideMark/>
          </w:tcPr>
          <w:p w14:paraId="79F14BB0"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-0.25</w:t>
            </w:r>
          </w:p>
        </w:tc>
        <w:tc>
          <w:tcPr>
            <w:tcW w:w="1180" w:type="dxa"/>
            <w:tcBorders>
              <w:top w:val="nil"/>
              <w:left w:val="nil"/>
              <w:bottom w:val="nil"/>
              <w:right w:val="nil"/>
            </w:tcBorders>
            <w:shd w:val="clear" w:color="auto" w:fill="auto"/>
            <w:noWrap/>
            <w:vAlign w:val="center"/>
            <w:hideMark/>
          </w:tcPr>
          <w:p w14:paraId="38F19ADF"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0.09</w:t>
            </w:r>
          </w:p>
        </w:tc>
        <w:tc>
          <w:tcPr>
            <w:tcW w:w="1170" w:type="dxa"/>
            <w:tcBorders>
              <w:top w:val="nil"/>
              <w:left w:val="nil"/>
              <w:bottom w:val="nil"/>
              <w:right w:val="nil"/>
            </w:tcBorders>
            <w:shd w:val="clear" w:color="auto" w:fill="auto"/>
            <w:noWrap/>
            <w:vAlign w:val="center"/>
            <w:hideMark/>
          </w:tcPr>
          <w:p w14:paraId="27CF2146"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-0.06</w:t>
            </w:r>
          </w:p>
        </w:tc>
        <w:tc>
          <w:tcPr>
            <w:tcW w:w="1353" w:type="dxa"/>
            <w:tcBorders>
              <w:top w:val="nil"/>
              <w:left w:val="nil"/>
              <w:bottom w:val="nil"/>
              <w:right w:val="nil"/>
            </w:tcBorders>
            <w:shd w:val="clear" w:color="auto" w:fill="auto"/>
            <w:noWrap/>
            <w:vAlign w:val="center"/>
            <w:hideMark/>
          </w:tcPr>
          <w:p w14:paraId="503C401D"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-0.18</w:t>
            </w:r>
          </w:p>
        </w:tc>
        <w:tc>
          <w:tcPr>
            <w:tcW w:w="1488" w:type="dxa"/>
            <w:tcBorders>
              <w:top w:val="nil"/>
              <w:left w:val="nil"/>
              <w:bottom w:val="nil"/>
              <w:right w:val="nil"/>
            </w:tcBorders>
            <w:shd w:val="clear" w:color="auto" w:fill="auto"/>
            <w:noWrap/>
            <w:vAlign w:val="center"/>
            <w:hideMark/>
          </w:tcPr>
          <w:p w14:paraId="32746F87"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-0.03</w:t>
            </w:r>
          </w:p>
        </w:tc>
        <w:tc>
          <w:tcPr>
            <w:tcW w:w="960" w:type="dxa"/>
            <w:tcBorders>
              <w:top w:val="nil"/>
              <w:left w:val="nil"/>
              <w:bottom w:val="nil"/>
              <w:right w:val="nil"/>
            </w:tcBorders>
            <w:shd w:val="clear" w:color="auto" w:fill="auto"/>
            <w:noWrap/>
            <w:vAlign w:val="center"/>
            <w:hideMark/>
          </w:tcPr>
          <w:p w14:paraId="37E76376"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0.00</w:t>
            </w:r>
          </w:p>
        </w:tc>
        <w:tc>
          <w:tcPr>
            <w:tcW w:w="1677" w:type="dxa"/>
            <w:tcBorders>
              <w:top w:val="nil"/>
              <w:left w:val="nil"/>
              <w:bottom w:val="nil"/>
              <w:right w:val="nil"/>
            </w:tcBorders>
            <w:shd w:val="clear" w:color="auto" w:fill="auto"/>
            <w:noWrap/>
            <w:vAlign w:val="center"/>
            <w:hideMark/>
          </w:tcPr>
          <w:p w14:paraId="42DF8267"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290</w:t>
            </w:r>
          </w:p>
        </w:tc>
      </w:tr>
      <w:tr w:rsidR="00CE568A" w:rsidRPr="00CE568A" w14:paraId="729E4233" w14:textId="77777777" w:rsidTr="00CE568A">
        <w:trPr>
          <w:trHeight w:val="300"/>
          <w:jc w:val="center"/>
        </w:trPr>
        <w:tc>
          <w:tcPr>
            <w:tcW w:w="1280" w:type="dxa"/>
            <w:tcBorders>
              <w:top w:val="nil"/>
              <w:left w:val="nil"/>
              <w:bottom w:val="nil"/>
              <w:right w:val="nil"/>
            </w:tcBorders>
            <w:shd w:val="clear" w:color="auto" w:fill="auto"/>
            <w:noWrap/>
            <w:vAlign w:val="center"/>
            <w:hideMark/>
          </w:tcPr>
          <w:p w14:paraId="2B8A570D" w14:textId="77777777" w:rsidR="00CE568A" w:rsidRPr="00CE568A" w:rsidRDefault="00CE568A" w:rsidP="00CE568A">
            <w:pPr>
              <w:spacing w:after="0" w:line="240" w:lineRule="auto"/>
              <w:jc w:val="center"/>
              <w:rPr>
                <w:rFonts w:ascii="Times New Roman" w:eastAsia="Times New Roman" w:hAnsi="Times New Roman"/>
                <w:b/>
                <w:bCs/>
                <w:lang w:eastAsia="en-GB"/>
              </w:rPr>
            </w:pPr>
            <w:r w:rsidRPr="00CE568A">
              <w:rPr>
                <w:rFonts w:ascii="Times New Roman" w:eastAsia="Times New Roman" w:hAnsi="Times New Roman"/>
                <w:b/>
                <w:bCs/>
                <w:lang w:eastAsia="en-GB"/>
              </w:rPr>
              <w:t>0.005</w:t>
            </w:r>
          </w:p>
        </w:tc>
        <w:tc>
          <w:tcPr>
            <w:tcW w:w="1240" w:type="dxa"/>
            <w:tcBorders>
              <w:top w:val="nil"/>
              <w:left w:val="nil"/>
              <w:bottom w:val="nil"/>
              <w:right w:val="nil"/>
            </w:tcBorders>
            <w:shd w:val="clear" w:color="auto" w:fill="auto"/>
            <w:noWrap/>
            <w:vAlign w:val="center"/>
            <w:hideMark/>
          </w:tcPr>
          <w:p w14:paraId="753A696F"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-0.25</w:t>
            </w:r>
          </w:p>
        </w:tc>
        <w:tc>
          <w:tcPr>
            <w:tcW w:w="1180" w:type="dxa"/>
            <w:tcBorders>
              <w:top w:val="nil"/>
              <w:left w:val="nil"/>
              <w:bottom w:val="nil"/>
              <w:right w:val="nil"/>
            </w:tcBorders>
            <w:shd w:val="clear" w:color="auto" w:fill="auto"/>
            <w:noWrap/>
            <w:vAlign w:val="center"/>
            <w:hideMark/>
          </w:tcPr>
          <w:p w14:paraId="5CEBADC0"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0.07</w:t>
            </w:r>
          </w:p>
        </w:tc>
        <w:tc>
          <w:tcPr>
            <w:tcW w:w="1170" w:type="dxa"/>
            <w:tcBorders>
              <w:top w:val="nil"/>
              <w:left w:val="nil"/>
              <w:bottom w:val="nil"/>
              <w:right w:val="nil"/>
            </w:tcBorders>
            <w:shd w:val="clear" w:color="auto" w:fill="auto"/>
            <w:noWrap/>
            <w:vAlign w:val="center"/>
            <w:hideMark/>
          </w:tcPr>
          <w:p w14:paraId="58758447"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-0.07</w:t>
            </w:r>
          </w:p>
        </w:tc>
        <w:tc>
          <w:tcPr>
            <w:tcW w:w="1353" w:type="dxa"/>
            <w:tcBorders>
              <w:top w:val="nil"/>
              <w:left w:val="nil"/>
              <w:bottom w:val="nil"/>
              <w:right w:val="nil"/>
            </w:tcBorders>
            <w:shd w:val="clear" w:color="auto" w:fill="auto"/>
            <w:noWrap/>
            <w:vAlign w:val="center"/>
            <w:hideMark/>
          </w:tcPr>
          <w:p w14:paraId="2F60765B"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-0.19</w:t>
            </w:r>
          </w:p>
        </w:tc>
        <w:tc>
          <w:tcPr>
            <w:tcW w:w="1488" w:type="dxa"/>
            <w:tcBorders>
              <w:top w:val="nil"/>
              <w:left w:val="nil"/>
              <w:bottom w:val="nil"/>
              <w:right w:val="nil"/>
            </w:tcBorders>
            <w:shd w:val="clear" w:color="auto" w:fill="auto"/>
            <w:noWrap/>
            <w:vAlign w:val="center"/>
            <w:hideMark/>
          </w:tcPr>
          <w:p w14:paraId="22A93D61"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-0.03</w:t>
            </w:r>
          </w:p>
        </w:tc>
        <w:tc>
          <w:tcPr>
            <w:tcW w:w="960" w:type="dxa"/>
            <w:tcBorders>
              <w:top w:val="nil"/>
              <w:left w:val="nil"/>
              <w:bottom w:val="nil"/>
              <w:right w:val="nil"/>
            </w:tcBorders>
            <w:shd w:val="clear" w:color="auto" w:fill="auto"/>
            <w:noWrap/>
            <w:vAlign w:val="center"/>
            <w:hideMark/>
          </w:tcPr>
          <w:p w14:paraId="51A46E2E"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0.00</w:t>
            </w:r>
          </w:p>
        </w:tc>
        <w:tc>
          <w:tcPr>
            <w:tcW w:w="1677" w:type="dxa"/>
            <w:tcBorders>
              <w:top w:val="nil"/>
              <w:left w:val="nil"/>
              <w:bottom w:val="nil"/>
              <w:right w:val="nil"/>
            </w:tcBorders>
            <w:shd w:val="clear" w:color="auto" w:fill="auto"/>
            <w:noWrap/>
            <w:vAlign w:val="center"/>
            <w:hideMark/>
          </w:tcPr>
          <w:p w14:paraId="2C23C08A"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329</w:t>
            </w:r>
          </w:p>
        </w:tc>
      </w:tr>
      <w:tr w:rsidR="00CE568A" w:rsidRPr="00CE568A" w14:paraId="25897D94" w14:textId="77777777" w:rsidTr="00CE568A">
        <w:trPr>
          <w:trHeight w:val="300"/>
          <w:jc w:val="center"/>
        </w:trPr>
        <w:tc>
          <w:tcPr>
            <w:tcW w:w="1280" w:type="dxa"/>
            <w:tcBorders>
              <w:top w:val="nil"/>
              <w:left w:val="nil"/>
              <w:bottom w:val="nil"/>
              <w:right w:val="nil"/>
            </w:tcBorders>
            <w:shd w:val="clear" w:color="auto" w:fill="auto"/>
            <w:noWrap/>
            <w:vAlign w:val="center"/>
            <w:hideMark/>
          </w:tcPr>
          <w:p w14:paraId="3C5E9716" w14:textId="77777777" w:rsidR="00CE568A" w:rsidRPr="00CE568A" w:rsidRDefault="00CE568A" w:rsidP="00CE568A">
            <w:pPr>
              <w:spacing w:after="0" w:line="240" w:lineRule="auto"/>
              <w:jc w:val="center"/>
              <w:rPr>
                <w:rFonts w:ascii="Times New Roman" w:eastAsia="Times New Roman" w:hAnsi="Times New Roman"/>
                <w:b/>
                <w:bCs/>
                <w:lang w:eastAsia="en-GB"/>
              </w:rPr>
            </w:pPr>
            <w:r w:rsidRPr="00CE568A">
              <w:rPr>
                <w:rFonts w:ascii="Times New Roman" w:eastAsia="Times New Roman" w:hAnsi="Times New Roman"/>
                <w:b/>
                <w:bCs/>
                <w:lang w:eastAsia="en-GB"/>
              </w:rPr>
              <w:t>0.006</w:t>
            </w:r>
          </w:p>
        </w:tc>
        <w:tc>
          <w:tcPr>
            <w:tcW w:w="1240" w:type="dxa"/>
            <w:tcBorders>
              <w:top w:val="nil"/>
              <w:left w:val="nil"/>
              <w:bottom w:val="nil"/>
              <w:right w:val="nil"/>
            </w:tcBorders>
            <w:shd w:val="clear" w:color="auto" w:fill="auto"/>
            <w:noWrap/>
            <w:vAlign w:val="center"/>
            <w:hideMark/>
          </w:tcPr>
          <w:p w14:paraId="13D70AE0"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-0.24</w:t>
            </w:r>
          </w:p>
        </w:tc>
        <w:tc>
          <w:tcPr>
            <w:tcW w:w="1180" w:type="dxa"/>
            <w:tcBorders>
              <w:top w:val="nil"/>
              <w:left w:val="nil"/>
              <w:bottom w:val="nil"/>
              <w:right w:val="nil"/>
            </w:tcBorders>
            <w:shd w:val="clear" w:color="auto" w:fill="auto"/>
            <w:noWrap/>
            <w:vAlign w:val="center"/>
            <w:hideMark/>
          </w:tcPr>
          <w:p w14:paraId="3BC8EBB9"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0.06</w:t>
            </w:r>
          </w:p>
        </w:tc>
        <w:tc>
          <w:tcPr>
            <w:tcW w:w="1170" w:type="dxa"/>
            <w:tcBorders>
              <w:top w:val="nil"/>
              <w:left w:val="nil"/>
              <w:bottom w:val="nil"/>
              <w:right w:val="nil"/>
            </w:tcBorders>
            <w:shd w:val="clear" w:color="auto" w:fill="auto"/>
            <w:noWrap/>
            <w:vAlign w:val="center"/>
            <w:hideMark/>
          </w:tcPr>
          <w:p w14:paraId="2607E276"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-0.06</w:t>
            </w:r>
          </w:p>
        </w:tc>
        <w:tc>
          <w:tcPr>
            <w:tcW w:w="1353" w:type="dxa"/>
            <w:tcBorders>
              <w:top w:val="nil"/>
              <w:left w:val="nil"/>
              <w:bottom w:val="nil"/>
              <w:right w:val="nil"/>
            </w:tcBorders>
            <w:shd w:val="clear" w:color="auto" w:fill="auto"/>
            <w:noWrap/>
            <w:vAlign w:val="center"/>
            <w:hideMark/>
          </w:tcPr>
          <w:p w14:paraId="1787A2EF" w14:textId="41391125" w:rsidR="00CE568A" w:rsidRPr="00CE568A" w:rsidRDefault="00CE568A" w:rsidP="00CE568A">
            <w:pPr>
              <w:spacing w:after="0" w:line="240" w:lineRule="auto"/>
              <w:jc w:val="center"/>
              <w:rPr>
                <w:rFonts w:ascii="Times New Roman" w:eastAsia="Times New Roman" w:hAnsi="Times New Roman"/>
                <w:b/>
                <w:bCs/>
                <w:lang w:eastAsia="en-GB"/>
              </w:rPr>
            </w:pPr>
            <w:r w:rsidRPr="00CE568A">
              <w:rPr>
                <w:rFonts w:ascii="Times New Roman" w:eastAsia="Times New Roman" w:hAnsi="Times New Roman"/>
                <w:b/>
                <w:bCs/>
                <w:lang w:eastAsia="en-GB"/>
              </w:rPr>
              <w:t>-0.19</w:t>
            </w:r>
            <w:r>
              <w:rPr>
                <w:rFonts w:ascii="Times New Roman" w:eastAsia="Times New Roman" w:hAnsi="Times New Roman"/>
                <w:b/>
                <w:bCs/>
                <w:lang w:eastAsia="en-GB"/>
              </w:rPr>
              <w:t>*</w:t>
            </w:r>
          </w:p>
        </w:tc>
        <w:tc>
          <w:tcPr>
            <w:tcW w:w="1488" w:type="dxa"/>
            <w:tcBorders>
              <w:top w:val="nil"/>
              <w:left w:val="nil"/>
              <w:bottom w:val="nil"/>
              <w:right w:val="nil"/>
            </w:tcBorders>
            <w:shd w:val="clear" w:color="auto" w:fill="auto"/>
            <w:noWrap/>
            <w:vAlign w:val="center"/>
            <w:hideMark/>
          </w:tcPr>
          <w:p w14:paraId="49826B0A"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-0.04</w:t>
            </w:r>
          </w:p>
        </w:tc>
        <w:tc>
          <w:tcPr>
            <w:tcW w:w="960" w:type="dxa"/>
            <w:tcBorders>
              <w:top w:val="nil"/>
              <w:left w:val="nil"/>
              <w:bottom w:val="nil"/>
              <w:right w:val="nil"/>
            </w:tcBorders>
            <w:shd w:val="clear" w:color="auto" w:fill="auto"/>
            <w:noWrap/>
            <w:vAlign w:val="center"/>
            <w:hideMark/>
          </w:tcPr>
          <w:p w14:paraId="2B512BA9"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-0.01</w:t>
            </w:r>
          </w:p>
        </w:tc>
        <w:tc>
          <w:tcPr>
            <w:tcW w:w="1677" w:type="dxa"/>
            <w:tcBorders>
              <w:top w:val="nil"/>
              <w:left w:val="nil"/>
              <w:bottom w:val="nil"/>
              <w:right w:val="nil"/>
            </w:tcBorders>
            <w:shd w:val="clear" w:color="auto" w:fill="auto"/>
            <w:noWrap/>
            <w:vAlign w:val="center"/>
            <w:hideMark/>
          </w:tcPr>
          <w:p w14:paraId="6404C1BE"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358</w:t>
            </w:r>
          </w:p>
        </w:tc>
      </w:tr>
      <w:tr w:rsidR="00CE568A" w:rsidRPr="00CE568A" w14:paraId="199610AF" w14:textId="77777777" w:rsidTr="00CE568A">
        <w:trPr>
          <w:trHeight w:val="300"/>
          <w:jc w:val="center"/>
        </w:trPr>
        <w:tc>
          <w:tcPr>
            <w:tcW w:w="1280" w:type="dxa"/>
            <w:tcBorders>
              <w:top w:val="nil"/>
              <w:left w:val="nil"/>
              <w:bottom w:val="nil"/>
              <w:right w:val="nil"/>
            </w:tcBorders>
            <w:shd w:val="clear" w:color="auto" w:fill="auto"/>
            <w:noWrap/>
            <w:vAlign w:val="center"/>
            <w:hideMark/>
          </w:tcPr>
          <w:p w14:paraId="26A34B4B" w14:textId="77777777" w:rsidR="00CE568A" w:rsidRPr="00CE568A" w:rsidRDefault="00CE568A" w:rsidP="00CE568A">
            <w:pPr>
              <w:spacing w:after="0" w:line="240" w:lineRule="auto"/>
              <w:jc w:val="center"/>
              <w:rPr>
                <w:rFonts w:ascii="Times New Roman" w:eastAsia="Times New Roman" w:hAnsi="Times New Roman"/>
                <w:b/>
                <w:bCs/>
                <w:lang w:eastAsia="en-GB"/>
              </w:rPr>
            </w:pPr>
            <w:r w:rsidRPr="00CE568A">
              <w:rPr>
                <w:rFonts w:ascii="Times New Roman" w:eastAsia="Times New Roman" w:hAnsi="Times New Roman"/>
                <w:b/>
                <w:bCs/>
                <w:lang w:eastAsia="en-GB"/>
              </w:rPr>
              <w:t>0.007</w:t>
            </w:r>
          </w:p>
        </w:tc>
        <w:tc>
          <w:tcPr>
            <w:tcW w:w="1240" w:type="dxa"/>
            <w:tcBorders>
              <w:top w:val="nil"/>
              <w:left w:val="nil"/>
              <w:bottom w:val="nil"/>
              <w:right w:val="nil"/>
            </w:tcBorders>
            <w:shd w:val="clear" w:color="auto" w:fill="auto"/>
            <w:noWrap/>
            <w:vAlign w:val="center"/>
            <w:hideMark/>
          </w:tcPr>
          <w:p w14:paraId="618C3C62"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-0.23</w:t>
            </w:r>
          </w:p>
        </w:tc>
        <w:tc>
          <w:tcPr>
            <w:tcW w:w="1180" w:type="dxa"/>
            <w:tcBorders>
              <w:top w:val="nil"/>
              <w:left w:val="nil"/>
              <w:bottom w:val="nil"/>
              <w:right w:val="nil"/>
            </w:tcBorders>
            <w:shd w:val="clear" w:color="auto" w:fill="auto"/>
            <w:noWrap/>
            <w:vAlign w:val="center"/>
            <w:hideMark/>
          </w:tcPr>
          <w:p w14:paraId="5BF56805"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0.07</w:t>
            </w:r>
          </w:p>
        </w:tc>
        <w:tc>
          <w:tcPr>
            <w:tcW w:w="1170" w:type="dxa"/>
            <w:tcBorders>
              <w:top w:val="nil"/>
              <w:left w:val="nil"/>
              <w:bottom w:val="nil"/>
              <w:right w:val="nil"/>
            </w:tcBorders>
            <w:shd w:val="clear" w:color="auto" w:fill="auto"/>
            <w:noWrap/>
            <w:vAlign w:val="center"/>
            <w:hideMark/>
          </w:tcPr>
          <w:p w14:paraId="70A481A6"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-0.07</w:t>
            </w:r>
          </w:p>
        </w:tc>
        <w:tc>
          <w:tcPr>
            <w:tcW w:w="1353" w:type="dxa"/>
            <w:tcBorders>
              <w:top w:val="nil"/>
              <w:left w:val="nil"/>
              <w:bottom w:val="nil"/>
              <w:right w:val="nil"/>
            </w:tcBorders>
            <w:shd w:val="clear" w:color="auto" w:fill="auto"/>
            <w:noWrap/>
            <w:vAlign w:val="center"/>
            <w:hideMark/>
          </w:tcPr>
          <w:p w14:paraId="720EA47A" w14:textId="45538BB0" w:rsidR="00CE568A" w:rsidRPr="00CE568A" w:rsidRDefault="00CE568A" w:rsidP="00CE568A">
            <w:pPr>
              <w:spacing w:after="0" w:line="240" w:lineRule="auto"/>
              <w:jc w:val="center"/>
              <w:rPr>
                <w:rFonts w:ascii="Times New Roman" w:eastAsia="Times New Roman" w:hAnsi="Times New Roman"/>
                <w:b/>
                <w:bCs/>
                <w:lang w:eastAsia="en-GB"/>
              </w:rPr>
            </w:pPr>
            <w:r w:rsidRPr="00CE568A">
              <w:rPr>
                <w:rFonts w:ascii="Times New Roman" w:eastAsia="Times New Roman" w:hAnsi="Times New Roman"/>
                <w:b/>
                <w:bCs/>
                <w:lang w:eastAsia="en-GB"/>
              </w:rPr>
              <w:t>-0.19</w:t>
            </w:r>
            <w:r>
              <w:rPr>
                <w:rFonts w:ascii="Times New Roman" w:eastAsia="Times New Roman" w:hAnsi="Times New Roman"/>
                <w:b/>
                <w:bCs/>
                <w:lang w:eastAsia="en-GB"/>
              </w:rPr>
              <w:t>*</w:t>
            </w:r>
          </w:p>
        </w:tc>
        <w:tc>
          <w:tcPr>
            <w:tcW w:w="1488" w:type="dxa"/>
            <w:tcBorders>
              <w:top w:val="nil"/>
              <w:left w:val="nil"/>
              <w:bottom w:val="nil"/>
              <w:right w:val="nil"/>
            </w:tcBorders>
            <w:shd w:val="clear" w:color="auto" w:fill="auto"/>
            <w:noWrap/>
            <w:vAlign w:val="center"/>
            <w:hideMark/>
          </w:tcPr>
          <w:p w14:paraId="36C8E12B"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-0.04</w:t>
            </w:r>
          </w:p>
        </w:tc>
        <w:tc>
          <w:tcPr>
            <w:tcW w:w="960" w:type="dxa"/>
            <w:tcBorders>
              <w:top w:val="nil"/>
              <w:left w:val="nil"/>
              <w:bottom w:val="nil"/>
              <w:right w:val="nil"/>
            </w:tcBorders>
            <w:shd w:val="clear" w:color="auto" w:fill="auto"/>
            <w:noWrap/>
            <w:vAlign w:val="center"/>
            <w:hideMark/>
          </w:tcPr>
          <w:p w14:paraId="53730A68"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-0.01</w:t>
            </w:r>
          </w:p>
        </w:tc>
        <w:tc>
          <w:tcPr>
            <w:tcW w:w="1677" w:type="dxa"/>
            <w:tcBorders>
              <w:top w:val="nil"/>
              <w:left w:val="nil"/>
              <w:bottom w:val="nil"/>
              <w:right w:val="nil"/>
            </w:tcBorders>
            <w:shd w:val="clear" w:color="auto" w:fill="auto"/>
            <w:noWrap/>
            <w:vAlign w:val="center"/>
            <w:hideMark/>
          </w:tcPr>
          <w:p w14:paraId="7F63252C"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377</w:t>
            </w:r>
          </w:p>
        </w:tc>
      </w:tr>
      <w:tr w:rsidR="00CE568A" w:rsidRPr="00CE568A" w14:paraId="31ADCA1B" w14:textId="77777777" w:rsidTr="00CE568A">
        <w:trPr>
          <w:trHeight w:val="300"/>
          <w:jc w:val="center"/>
        </w:trPr>
        <w:tc>
          <w:tcPr>
            <w:tcW w:w="1280" w:type="dxa"/>
            <w:tcBorders>
              <w:top w:val="nil"/>
              <w:left w:val="nil"/>
              <w:bottom w:val="nil"/>
              <w:right w:val="nil"/>
            </w:tcBorders>
            <w:shd w:val="clear" w:color="auto" w:fill="auto"/>
            <w:noWrap/>
            <w:vAlign w:val="center"/>
            <w:hideMark/>
          </w:tcPr>
          <w:p w14:paraId="2D0ABB41" w14:textId="77777777" w:rsidR="00CE568A" w:rsidRPr="00CE568A" w:rsidRDefault="00CE568A" w:rsidP="00CE568A">
            <w:pPr>
              <w:spacing w:after="0" w:line="240" w:lineRule="auto"/>
              <w:jc w:val="center"/>
              <w:rPr>
                <w:rFonts w:ascii="Times New Roman" w:eastAsia="Times New Roman" w:hAnsi="Times New Roman"/>
                <w:b/>
                <w:bCs/>
                <w:lang w:eastAsia="en-GB"/>
              </w:rPr>
            </w:pPr>
            <w:r w:rsidRPr="00CE568A">
              <w:rPr>
                <w:rFonts w:ascii="Times New Roman" w:eastAsia="Times New Roman" w:hAnsi="Times New Roman"/>
                <w:b/>
                <w:bCs/>
                <w:lang w:eastAsia="en-GB"/>
              </w:rPr>
              <w:t>0.008</w:t>
            </w:r>
          </w:p>
        </w:tc>
        <w:tc>
          <w:tcPr>
            <w:tcW w:w="1240" w:type="dxa"/>
            <w:tcBorders>
              <w:top w:val="nil"/>
              <w:left w:val="nil"/>
              <w:bottom w:val="nil"/>
              <w:right w:val="nil"/>
            </w:tcBorders>
            <w:shd w:val="clear" w:color="auto" w:fill="auto"/>
            <w:noWrap/>
            <w:vAlign w:val="center"/>
            <w:hideMark/>
          </w:tcPr>
          <w:p w14:paraId="0FBE7080"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-0.24</w:t>
            </w:r>
          </w:p>
        </w:tc>
        <w:tc>
          <w:tcPr>
            <w:tcW w:w="1180" w:type="dxa"/>
            <w:tcBorders>
              <w:top w:val="nil"/>
              <w:left w:val="nil"/>
              <w:bottom w:val="nil"/>
              <w:right w:val="nil"/>
            </w:tcBorders>
            <w:shd w:val="clear" w:color="auto" w:fill="auto"/>
            <w:noWrap/>
            <w:vAlign w:val="center"/>
            <w:hideMark/>
          </w:tcPr>
          <w:p w14:paraId="17EEA7B5"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0.07</w:t>
            </w:r>
          </w:p>
        </w:tc>
        <w:tc>
          <w:tcPr>
            <w:tcW w:w="1170" w:type="dxa"/>
            <w:tcBorders>
              <w:top w:val="nil"/>
              <w:left w:val="nil"/>
              <w:bottom w:val="nil"/>
              <w:right w:val="nil"/>
            </w:tcBorders>
            <w:shd w:val="clear" w:color="auto" w:fill="auto"/>
            <w:noWrap/>
            <w:vAlign w:val="center"/>
            <w:hideMark/>
          </w:tcPr>
          <w:p w14:paraId="39A48FFD"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-0.06</w:t>
            </w:r>
          </w:p>
        </w:tc>
        <w:tc>
          <w:tcPr>
            <w:tcW w:w="1353" w:type="dxa"/>
            <w:tcBorders>
              <w:top w:val="nil"/>
              <w:left w:val="nil"/>
              <w:bottom w:val="nil"/>
              <w:right w:val="nil"/>
            </w:tcBorders>
            <w:shd w:val="clear" w:color="auto" w:fill="auto"/>
            <w:noWrap/>
            <w:vAlign w:val="center"/>
            <w:hideMark/>
          </w:tcPr>
          <w:p w14:paraId="7934B074" w14:textId="3122B136" w:rsidR="00CE568A" w:rsidRPr="00CE568A" w:rsidRDefault="00CE568A" w:rsidP="00CE568A">
            <w:pPr>
              <w:spacing w:after="0" w:line="240" w:lineRule="auto"/>
              <w:jc w:val="center"/>
              <w:rPr>
                <w:rFonts w:ascii="Times New Roman" w:eastAsia="Times New Roman" w:hAnsi="Times New Roman"/>
                <w:b/>
                <w:bCs/>
                <w:lang w:eastAsia="en-GB"/>
              </w:rPr>
            </w:pPr>
            <w:r w:rsidRPr="00CE568A">
              <w:rPr>
                <w:rFonts w:ascii="Times New Roman" w:eastAsia="Times New Roman" w:hAnsi="Times New Roman"/>
                <w:b/>
                <w:bCs/>
                <w:lang w:eastAsia="en-GB"/>
              </w:rPr>
              <w:t>-0.20</w:t>
            </w:r>
            <w:r>
              <w:rPr>
                <w:rFonts w:ascii="Times New Roman" w:eastAsia="Times New Roman" w:hAnsi="Times New Roman"/>
                <w:b/>
                <w:bCs/>
                <w:lang w:eastAsia="en-GB"/>
              </w:rPr>
              <w:t>*</w:t>
            </w:r>
          </w:p>
        </w:tc>
        <w:tc>
          <w:tcPr>
            <w:tcW w:w="1488" w:type="dxa"/>
            <w:tcBorders>
              <w:top w:val="nil"/>
              <w:left w:val="nil"/>
              <w:bottom w:val="nil"/>
              <w:right w:val="nil"/>
            </w:tcBorders>
            <w:shd w:val="clear" w:color="auto" w:fill="auto"/>
            <w:noWrap/>
            <w:vAlign w:val="center"/>
            <w:hideMark/>
          </w:tcPr>
          <w:p w14:paraId="75624048"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-0.04</w:t>
            </w:r>
          </w:p>
        </w:tc>
        <w:tc>
          <w:tcPr>
            <w:tcW w:w="960" w:type="dxa"/>
            <w:tcBorders>
              <w:top w:val="nil"/>
              <w:left w:val="nil"/>
              <w:bottom w:val="nil"/>
              <w:right w:val="nil"/>
            </w:tcBorders>
            <w:shd w:val="clear" w:color="auto" w:fill="auto"/>
            <w:noWrap/>
            <w:vAlign w:val="center"/>
            <w:hideMark/>
          </w:tcPr>
          <w:p w14:paraId="55490AF5"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-0.01</w:t>
            </w:r>
          </w:p>
        </w:tc>
        <w:tc>
          <w:tcPr>
            <w:tcW w:w="1677" w:type="dxa"/>
            <w:tcBorders>
              <w:top w:val="nil"/>
              <w:left w:val="nil"/>
              <w:bottom w:val="nil"/>
              <w:right w:val="nil"/>
            </w:tcBorders>
            <w:shd w:val="clear" w:color="auto" w:fill="auto"/>
            <w:noWrap/>
            <w:vAlign w:val="center"/>
            <w:hideMark/>
          </w:tcPr>
          <w:p w14:paraId="6E363C22"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396</w:t>
            </w:r>
          </w:p>
        </w:tc>
      </w:tr>
      <w:tr w:rsidR="00CE568A" w:rsidRPr="00CE568A" w14:paraId="7C0E0740" w14:textId="77777777" w:rsidTr="00CE568A">
        <w:trPr>
          <w:trHeight w:val="300"/>
          <w:jc w:val="center"/>
        </w:trPr>
        <w:tc>
          <w:tcPr>
            <w:tcW w:w="1280" w:type="dxa"/>
            <w:tcBorders>
              <w:top w:val="nil"/>
              <w:left w:val="nil"/>
              <w:bottom w:val="single" w:sz="4" w:space="0" w:color="auto"/>
              <w:right w:val="nil"/>
            </w:tcBorders>
            <w:shd w:val="clear" w:color="auto" w:fill="auto"/>
            <w:noWrap/>
            <w:vAlign w:val="center"/>
            <w:hideMark/>
          </w:tcPr>
          <w:p w14:paraId="732F3B0F" w14:textId="77777777" w:rsidR="00CE568A" w:rsidRPr="00CE568A" w:rsidRDefault="00CE568A" w:rsidP="00CE568A">
            <w:pPr>
              <w:spacing w:after="0" w:line="240" w:lineRule="auto"/>
              <w:jc w:val="center"/>
              <w:rPr>
                <w:rFonts w:ascii="Times New Roman" w:eastAsia="Times New Roman" w:hAnsi="Times New Roman"/>
                <w:b/>
                <w:bCs/>
                <w:lang w:eastAsia="en-GB"/>
              </w:rPr>
            </w:pPr>
            <w:r w:rsidRPr="00CE568A">
              <w:rPr>
                <w:rFonts w:ascii="Times New Roman" w:eastAsia="Times New Roman" w:hAnsi="Times New Roman"/>
                <w:b/>
                <w:bCs/>
                <w:lang w:eastAsia="en-GB"/>
              </w:rPr>
              <w:t>0.009</w:t>
            </w:r>
          </w:p>
        </w:tc>
        <w:tc>
          <w:tcPr>
            <w:tcW w:w="1240" w:type="dxa"/>
            <w:tcBorders>
              <w:top w:val="nil"/>
              <w:left w:val="nil"/>
              <w:bottom w:val="single" w:sz="4" w:space="0" w:color="auto"/>
              <w:right w:val="nil"/>
            </w:tcBorders>
            <w:shd w:val="clear" w:color="auto" w:fill="auto"/>
            <w:noWrap/>
            <w:vAlign w:val="center"/>
            <w:hideMark/>
          </w:tcPr>
          <w:p w14:paraId="75F992B3"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-0.24</w:t>
            </w:r>
          </w:p>
        </w:tc>
        <w:tc>
          <w:tcPr>
            <w:tcW w:w="1180" w:type="dxa"/>
            <w:tcBorders>
              <w:top w:val="nil"/>
              <w:left w:val="nil"/>
              <w:bottom w:val="single" w:sz="4" w:space="0" w:color="auto"/>
              <w:right w:val="nil"/>
            </w:tcBorders>
            <w:shd w:val="clear" w:color="auto" w:fill="auto"/>
            <w:noWrap/>
            <w:vAlign w:val="center"/>
            <w:hideMark/>
          </w:tcPr>
          <w:p w14:paraId="027DDEBB"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0.07</w:t>
            </w:r>
          </w:p>
        </w:tc>
        <w:tc>
          <w:tcPr>
            <w:tcW w:w="1170" w:type="dxa"/>
            <w:tcBorders>
              <w:top w:val="nil"/>
              <w:left w:val="nil"/>
              <w:bottom w:val="single" w:sz="4" w:space="0" w:color="auto"/>
              <w:right w:val="nil"/>
            </w:tcBorders>
            <w:shd w:val="clear" w:color="auto" w:fill="auto"/>
            <w:noWrap/>
            <w:vAlign w:val="center"/>
            <w:hideMark/>
          </w:tcPr>
          <w:p w14:paraId="31D66F98"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-0.06</w:t>
            </w:r>
          </w:p>
        </w:tc>
        <w:tc>
          <w:tcPr>
            <w:tcW w:w="1353" w:type="dxa"/>
            <w:tcBorders>
              <w:top w:val="nil"/>
              <w:left w:val="nil"/>
              <w:bottom w:val="single" w:sz="4" w:space="0" w:color="auto"/>
              <w:right w:val="nil"/>
            </w:tcBorders>
            <w:shd w:val="clear" w:color="auto" w:fill="auto"/>
            <w:noWrap/>
            <w:vAlign w:val="center"/>
            <w:hideMark/>
          </w:tcPr>
          <w:p w14:paraId="0A83F4E3" w14:textId="1AF52908" w:rsidR="00CE568A" w:rsidRPr="00CE568A" w:rsidRDefault="00CE568A" w:rsidP="00CE568A">
            <w:pPr>
              <w:spacing w:after="0" w:line="240" w:lineRule="auto"/>
              <w:jc w:val="center"/>
              <w:rPr>
                <w:rFonts w:ascii="Times New Roman" w:eastAsia="Times New Roman" w:hAnsi="Times New Roman"/>
                <w:b/>
                <w:bCs/>
                <w:lang w:eastAsia="en-GB"/>
              </w:rPr>
            </w:pPr>
            <w:r w:rsidRPr="00CE568A">
              <w:rPr>
                <w:rFonts w:ascii="Times New Roman" w:eastAsia="Times New Roman" w:hAnsi="Times New Roman"/>
                <w:b/>
                <w:bCs/>
                <w:lang w:eastAsia="en-GB"/>
              </w:rPr>
              <w:t>-0.20</w:t>
            </w:r>
            <w:r>
              <w:rPr>
                <w:rFonts w:ascii="Times New Roman" w:eastAsia="Times New Roman" w:hAnsi="Times New Roman"/>
                <w:b/>
                <w:bCs/>
                <w:lang w:eastAsia="en-GB"/>
              </w:rPr>
              <w:t>*</w:t>
            </w:r>
          </w:p>
        </w:tc>
        <w:tc>
          <w:tcPr>
            <w:tcW w:w="1488" w:type="dxa"/>
            <w:tcBorders>
              <w:top w:val="nil"/>
              <w:left w:val="nil"/>
              <w:bottom w:val="single" w:sz="4" w:space="0" w:color="auto"/>
              <w:right w:val="nil"/>
            </w:tcBorders>
            <w:shd w:val="clear" w:color="auto" w:fill="auto"/>
            <w:noWrap/>
            <w:vAlign w:val="center"/>
            <w:hideMark/>
          </w:tcPr>
          <w:p w14:paraId="03566AB5"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-0.04</w:t>
            </w:r>
          </w:p>
        </w:tc>
        <w:tc>
          <w:tcPr>
            <w:tcW w:w="960" w:type="dxa"/>
            <w:tcBorders>
              <w:top w:val="nil"/>
              <w:left w:val="nil"/>
              <w:bottom w:val="single" w:sz="4" w:space="0" w:color="auto"/>
              <w:right w:val="nil"/>
            </w:tcBorders>
            <w:shd w:val="clear" w:color="auto" w:fill="auto"/>
            <w:noWrap/>
            <w:vAlign w:val="center"/>
            <w:hideMark/>
          </w:tcPr>
          <w:p w14:paraId="254844BF"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-0.01</w:t>
            </w:r>
          </w:p>
        </w:tc>
        <w:tc>
          <w:tcPr>
            <w:tcW w:w="1677" w:type="dxa"/>
            <w:tcBorders>
              <w:top w:val="nil"/>
              <w:left w:val="nil"/>
              <w:bottom w:val="single" w:sz="4" w:space="0" w:color="auto"/>
              <w:right w:val="nil"/>
            </w:tcBorders>
            <w:shd w:val="clear" w:color="auto" w:fill="auto"/>
            <w:noWrap/>
            <w:vAlign w:val="center"/>
            <w:hideMark/>
          </w:tcPr>
          <w:p w14:paraId="6082268E" w14:textId="77777777" w:rsidR="00CE568A" w:rsidRPr="00CE568A" w:rsidRDefault="00CE568A" w:rsidP="00CE568A">
            <w:pPr>
              <w:spacing w:after="0" w:line="240" w:lineRule="auto"/>
              <w:jc w:val="center"/>
              <w:rPr>
                <w:rFonts w:ascii="Times New Roman" w:eastAsia="Times New Roman" w:hAnsi="Times New Roman"/>
                <w:lang w:eastAsia="en-GB"/>
              </w:rPr>
            </w:pPr>
            <w:r w:rsidRPr="00CE568A">
              <w:rPr>
                <w:rFonts w:ascii="Times New Roman" w:eastAsia="Times New Roman" w:hAnsi="Times New Roman"/>
                <w:lang w:eastAsia="en-GB"/>
              </w:rPr>
              <w:t>407</w:t>
            </w:r>
          </w:p>
        </w:tc>
      </w:tr>
    </w:tbl>
    <w:p w14:paraId="216AEB42" w14:textId="77777777" w:rsidR="005150A4" w:rsidRPr="00746D8F" w:rsidRDefault="005150A4" w:rsidP="00CE568A">
      <w:pPr>
        <w:rPr>
          <w:rFonts w:ascii="Times New Roman" w:hAnsi="Times New Roman"/>
          <w:sz w:val="24"/>
          <w:szCs w:val="24"/>
        </w:rPr>
      </w:pPr>
    </w:p>
    <w:sectPr w:rsidR="005150A4" w:rsidRPr="00746D8F" w:rsidSect="00A3113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2626A" w14:textId="77777777" w:rsidR="00B014A3" w:rsidRDefault="00B014A3" w:rsidP="00F7328A">
      <w:pPr>
        <w:spacing w:after="0" w:line="240" w:lineRule="auto"/>
      </w:pPr>
      <w:r>
        <w:separator/>
      </w:r>
    </w:p>
  </w:endnote>
  <w:endnote w:type="continuationSeparator" w:id="0">
    <w:p w14:paraId="2138C233" w14:textId="77777777" w:rsidR="00B014A3" w:rsidRDefault="00B014A3" w:rsidP="00F73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849888"/>
      <w:docPartObj>
        <w:docPartGallery w:val="Page Numbers (Bottom of Page)"/>
        <w:docPartUnique/>
      </w:docPartObj>
    </w:sdtPr>
    <w:sdtEndPr>
      <w:rPr>
        <w:noProof/>
      </w:rPr>
    </w:sdtEndPr>
    <w:sdtContent>
      <w:p w14:paraId="146C110E" w14:textId="0E39C6BF" w:rsidR="00C64E79" w:rsidRDefault="00C64E79">
        <w:pPr>
          <w:pStyle w:val="Footer"/>
          <w:jc w:val="center"/>
        </w:pPr>
        <w:r>
          <w:fldChar w:fldCharType="begin"/>
        </w:r>
        <w:r>
          <w:instrText xml:space="preserve"> PAGE   \* MERGEFORMAT </w:instrText>
        </w:r>
        <w:r>
          <w:fldChar w:fldCharType="separate"/>
        </w:r>
        <w:r w:rsidR="0062174F">
          <w:rPr>
            <w:noProof/>
          </w:rPr>
          <w:t>1</w:t>
        </w:r>
        <w:r>
          <w:rPr>
            <w:noProof/>
          </w:rPr>
          <w:fldChar w:fldCharType="end"/>
        </w:r>
      </w:p>
    </w:sdtContent>
  </w:sdt>
  <w:p w14:paraId="7D463E89" w14:textId="77777777" w:rsidR="00C64E79" w:rsidRDefault="00C64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B86F6" w14:textId="77777777" w:rsidR="00B014A3" w:rsidRDefault="00B014A3" w:rsidP="00F7328A">
      <w:pPr>
        <w:spacing w:after="0" w:line="240" w:lineRule="auto"/>
      </w:pPr>
      <w:r>
        <w:separator/>
      </w:r>
    </w:p>
  </w:footnote>
  <w:footnote w:type="continuationSeparator" w:id="0">
    <w:p w14:paraId="5F095620" w14:textId="77777777" w:rsidR="00B014A3" w:rsidRDefault="00B014A3" w:rsidP="00F7328A">
      <w:pPr>
        <w:spacing w:after="0" w:line="240" w:lineRule="auto"/>
      </w:pPr>
      <w:r>
        <w:continuationSeparator/>
      </w:r>
    </w:p>
  </w:footnote>
  <w:footnote w:id="1">
    <w:p w14:paraId="3234619A" w14:textId="77777777" w:rsidR="00C64E79" w:rsidRPr="0008163A" w:rsidRDefault="00C64E79" w:rsidP="00844A54">
      <w:pPr>
        <w:pStyle w:val="FootnoteText"/>
        <w:jc w:val="both"/>
        <w:rPr>
          <w:rFonts w:ascii="Times New Roman" w:hAnsi="Times New Roman"/>
        </w:rPr>
      </w:pPr>
      <w:r w:rsidRPr="0008163A">
        <w:rPr>
          <w:rStyle w:val="FootnoteReference"/>
          <w:rFonts w:ascii="Times New Roman" w:hAnsi="Times New Roman"/>
        </w:rPr>
        <w:footnoteRef/>
      </w:r>
      <w:r w:rsidRPr="0008163A">
        <w:rPr>
          <w:rFonts w:ascii="Times New Roman" w:hAnsi="Times New Roman"/>
        </w:rPr>
        <w:t xml:space="preserve"> The 10 fully select</w:t>
      </w:r>
      <w:r>
        <w:rPr>
          <w:rFonts w:ascii="Times New Roman" w:hAnsi="Times New Roman"/>
        </w:rPr>
        <w:t>ive LEAs in England are Bexley</w:t>
      </w:r>
      <w:r w:rsidRPr="0008163A">
        <w:rPr>
          <w:rFonts w:ascii="Times New Roman" w:hAnsi="Times New Roman"/>
        </w:rPr>
        <w:t>, Buckinghamshire, Kent, Lincolnshire, Medway, Slough, Southend-on-Sea, Torbay</w:t>
      </w:r>
      <w:r>
        <w:rPr>
          <w:rFonts w:ascii="Times New Roman" w:hAnsi="Times New Roman"/>
        </w:rPr>
        <w:t>, Trafford</w:t>
      </w:r>
      <w:r w:rsidRPr="0008163A">
        <w:rPr>
          <w:rFonts w:ascii="Times New Roman" w:hAnsi="Times New Roman"/>
        </w:rPr>
        <w:t xml:space="preserve"> and Sutton.</w:t>
      </w:r>
    </w:p>
  </w:footnote>
  <w:footnote w:id="2">
    <w:p w14:paraId="7AE145B8" w14:textId="3282D8B1" w:rsidR="00C64E79" w:rsidRPr="00D3597F" w:rsidRDefault="00C64E79" w:rsidP="00D3597F">
      <w:pPr>
        <w:pStyle w:val="FootnoteText"/>
        <w:jc w:val="both"/>
        <w:rPr>
          <w:rFonts w:ascii="Times New Roman" w:hAnsi="Times New Roman"/>
        </w:rPr>
      </w:pPr>
      <w:r w:rsidRPr="00D3597F">
        <w:rPr>
          <w:rStyle w:val="FootnoteReference"/>
          <w:rFonts w:ascii="Times New Roman" w:hAnsi="Times New Roman"/>
        </w:rPr>
        <w:footnoteRef/>
      </w:r>
      <w:r w:rsidRPr="00D3597F">
        <w:rPr>
          <w:rFonts w:ascii="Times New Roman" w:hAnsi="Times New Roman"/>
        </w:rPr>
        <w:t xml:space="preserve"> Restricting the sample to applicants leads to a relatively small sample size for non-grammar school children in the case of Northern Ireland. We have therefore produced an alternative set of estimates for Northern Ireland where we do not make this sample restriction, and include both applicants and non-applicants within our matching models. This leads to a much larger pool of non-grammar school pupils that we can ma</w:t>
      </w:r>
      <w:r>
        <w:rPr>
          <w:rFonts w:ascii="Times New Roman" w:hAnsi="Times New Roman"/>
        </w:rPr>
        <w:t>tch</w:t>
      </w:r>
      <w:r w:rsidRPr="00D3597F">
        <w:rPr>
          <w:rFonts w:ascii="Times New Roman" w:hAnsi="Times New Roman"/>
        </w:rPr>
        <w:t xml:space="preserve"> grammar school pupils to. These alternative results are provided in</w:t>
      </w:r>
      <w:r w:rsidR="00AF099F">
        <w:rPr>
          <w:rFonts w:ascii="Times New Roman" w:hAnsi="Times New Roman"/>
        </w:rPr>
        <w:t xml:space="preserve"> the online supplementary material</w:t>
      </w:r>
      <w:r w:rsidRPr="00D3597F">
        <w:rPr>
          <w:rFonts w:ascii="Times New Roman" w:hAnsi="Times New Roman"/>
        </w:rPr>
        <w:t xml:space="preserve"> </w:t>
      </w:r>
      <w:r w:rsidR="00AF099F">
        <w:rPr>
          <w:rFonts w:ascii="Times New Roman" w:hAnsi="Times New Roman"/>
        </w:rPr>
        <w:t xml:space="preserve">(see </w:t>
      </w:r>
      <w:r w:rsidRPr="00D3597F">
        <w:rPr>
          <w:rFonts w:ascii="Times New Roman" w:hAnsi="Times New Roman"/>
        </w:rPr>
        <w:t xml:space="preserve">Appendix </w:t>
      </w:r>
      <w:r w:rsidR="00AF099F">
        <w:rPr>
          <w:rFonts w:ascii="Times New Roman" w:hAnsi="Times New Roman"/>
        </w:rPr>
        <w:t>H)</w:t>
      </w:r>
      <w:r w:rsidRPr="00D3597F">
        <w:rPr>
          <w:rFonts w:ascii="Times New Roman" w:hAnsi="Times New Roman"/>
        </w:rPr>
        <w:t xml:space="preserve">. </w:t>
      </w:r>
      <w:r>
        <w:rPr>
          <w:rFonts w:ascii="Times New Roman" w:hAnsi="Times New Roman"/>
        </w:rPr>
        <w:t xml:space="preserve">This alternative approach does not lead to substantial changes to the conclusions reached. </w:t>
      </w:r>
    </w:p>
  </w:footnote>
  <w:footnote w:id="3">
    <w:p w14:paraId="4D3C6064" w14:textId="0C43A2C4" w:rsidR="00C64E79" w:rsidRDefault="00C64E79">
      <w:pPr>
        <w:pStyle w:val="FootnoteText"/>
      </w:pPr>
      <w:r w:rsidRPr="002E39A6">
        <w:rPr>
          <w:rStyle w:val="FootnoteReference"/>
          <w:rFonts w:ascii="Times New Roman" w:hAnsi="Times New Roman"/>
        </w:rPr>
        <w:footnoteRef/>
      </w:r>
      <w:r w:rsidRPr="002E39A6">
        <w:rPr>
          <w:rFonts w:ascii="Times New Roman" w:hAnsi="Times New Roman"/>
        </w:rPr>
        <w:t xml:space="preserve"> Together these cover mathematics, English and non-verbal reasoning skills; all the areas covered in the 11-plus entrance examination.</w:t>
      </w:r>
      <w:r>
        <w:t xml:space="preserve"> </w:t>
      </w:r>
    </w:p>
  </w:footnote>
  <w:footnote w:id="4">
    <w:p w14:paraId="4E39F5AC" w14:textId="64DCF9FC" w:rsidR="00C64E79" w:rsidRPr="000B499F" w:rsidRDefault="00C64E79" w:rsidP="000B499F">
      <w:pPr>
        <w:pStyle w:val="FootnoteText"/>
        <w:jc w:val="both"/>
        <w:rPr>
          <w:rFonts w:ascii="Times New Roman" w:hAnsi="Times New Roman"/>
        </w:rPr>
      </w:pPr>
      <w:r w:rsidRPr="000B499F">
        <w:rPr>
          <w:rStyle w:val="FootnoteReference"/>
          <w:rFonts w:ascii="Times New Roman" w:hAnsi="Times New Roman"/>
        </w:rPr>
        <w:footnoteRef/>
      </w:r>
      <w:r w:rsidRPr="000B499F">
        <w:rPr>
          <w:rFonts w:ascii="Times New Roman" w:hAnsi="Times New Roman"/>
        </w:rPr>
        <w:t xml:space="preserve"> For instance, a value of 0.05 for a binary measure would indicate that grammar school pupils are five percentage points more likely to experience the outcome in question than their matched non-grammar peers.</w:t>
      </w:r>
    </w:p>
  </w:footnote>
  <w:footnote w:id="5">
    <w:p w14:paraId="32F6E808" w14:textId="7F311E75" w:rsidR="00C64E79" w:rsidRPr="00562200" w:rsidRDefault="00C64E79" w:rsidP="00562200">
      <w:pPr>
        <w:pStyle w:val="FootnoteText"/>
        <w:jc w:val="both"/>
        <w:rPr>
          <w:rFonts w:ascii="Times New Roman" w:hAnsi="Times New Roman"/>
        </w:rPr>
      </w:pPr>
      <w:r w:rsidRPr="00562200">
        <w:rPr>
          <w:rStyle w:val="FootnoteReference"/>
          <w:rFonts w:ascii="Times New Roman" w:hAnsi="Times New Roman"/>
        </w:rPr>
        <w:footnoteRef/>
      </w:r>
      <w:r w:rsidRPr="00562200">
        <w:rPr>
          <w:rFonts w:ascii="Times New Roman" w:hAnsi="Times New Roman"/>
        </w:rPr>
        <w:t xml:space="preserve"> For example, children and their families will already know whether they will be going to a grammar school by the time they sit their Key Stage 2 tests. If going to a grammar school has ‘anticipatory effects’ (e.g. parents deciding to continue investing in private tuition if their child gains entry to grammar school, but end it if they do not) then Key Stage 2 test scores may be potentially endogenous. </w:t>
      </w:r>
    </w:p>
  </w:footnote>
  <w:footnote w:id="6">
    <w:p w14:paraId="5AD0032E" w14:textId="67FB1E05" w:rsidR="00C64E79" w:rsidRPr="00C16925" w:rsidRDefault="00C64E79">
      <w:pPr>
        <w:pStyle w:val="FootnoteText"/>
        <w:rPr>
          <w:rFonts w:ascii="Times New Roman" w:hAnsi="Times New Roman"/>
        </w:rPr>
      </w:pPr>
      <w:r w:rsidRPr="00C16925">
        <w:rPr>
          <w:rStyle w:val="FootnoteReference"/>
          <w:rFonts w:ascii="Times New Roman" w:hAnsi="Times New Roman"/>
        </w:rPr>
        <w:footnoteRef/>
      </w:r>
      <w:r w:rsidRPr="00C16925">
        <w:rPr>
          <w:rFonts w:ascii="Times New Roman" w:hAnsi="Times New Roman"/>
        </w:rPr>
        <w:t xml:space="preserve"> The point estimate for the age 14 vocabulary test was slightly larger (effect size of 0.24), but not statistically significant in our preferred model specification. </w:t>
      </w:r>
    </w:p>
  </w:footnote>
  <w:footnote w:id="7">
    <w:p w14:paraId="7D703021" w14:textId="77777777" w:rsidR="00C64E79" w:rsidRPr="00FB74D6" w:rsidRDefault="00C64E79" w:rsidP="003B4ED1">
      <w:pPr>
        <w:pStyle w:val="FootnoteText"/>
        <w:rPr>
          <w:rFonts w:ascii="Times New Roman" w:hAnsi="Times New Roman"/>
        </w:rPr>
      </w:pPr>
      <w:r w:rsidRPr="00FB74D6">
        <w:rPr>
          <w:rStyle w:val="FootnoteReference"/>
          <w:rFonts w:ascii="Times New Roman" w:hAnsi="Times New Roman"/>
        </w:rPr>
        <w:footnoteRef/>
      </w:r>
      <w:r w:rsidRPr="00FB74D6">
        <w:rPr>
          <w:rFonts w:ascii="Times New Roman" w:hAnsi="Times New Roman"/>
        </w:rPr>
        <w:t xml:space="preserve"> For children’s English skills, we use their vocabulary scores at ages 3 and 5, word reading test at age 7, and word test at age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93204"/>
    <w:multiLevelType w:val="hybridMultilevel"/>
    <w:tmpl w:val="ED7679A2"/>
    <w:lvl w:ilvl="0" w:tplc="AA26DD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432F6"/>
    <w:multiLevelType w:val="hybridMultilevel"/>
    <w:tmpl w:val="D1C612BA"/>
    <w:lvl w:ilvl="0" w:tplc="86086F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D59A3"/>
    <w:multiLevelType w:val="hybridMultilevel"/>
    <w:tmpl w:val="7248A21A"/>
    <w:lvl w:ilvl="0" w:tplc="FD9845F6">
      <w:start w:val="1"/>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 w15:restartNumberingAfterBreak="0">
    <w:nsid w:val="10E31959"/>
    <w:multiLevelType w:val="hybridMultilevel"/>
    <w:tmpl w:val="21CCD2FC"/>
    <w:lvl w:ilvl="0" w:tplc="3C1C76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1B176D"/>
    <w:multiLevelType w:val="hybridMultilevel"/>
    <w:tmpl w:val="D1AC3440"/>
    <w:lvl w:ilvl="0" w:tplc="9274F1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974A7D"/>
    <w:multiLevelType w:val="hybridMultilevel"/>
    <w:tmpl w:val="B846D192"/>
    <w:lvl w:ilvl="0" w:tplc="956265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9C228D"/>
    <w:multiLevelType w:val="hybridMultilevel"/>
    <w:tmpl w:val="D4EAB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D0C12"/>
    <w:multiLevelType w:val="hybridMultilevel"/>
    <w:tmpl w:val="89C840A6"/>
    <w:lvl w:ilvl="0" w:tplc="1FC2DC6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9740D"/>
    <w:multiLevelType w:val="hybridMultilevel"/>
    <w:tmpl w:val="D1C612BA"/>
    <w:lvl w:ilvl="0" w:tplc="86086F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6E6BE2"/>
    <w:multiLevelType w:val="hybridMultilevel"/>
    <w:tmpl w:val="2E5CEF8A"/>
    <w:lvl w:ilvl="0" w:tplc="301AAE26">
      <w:numFmt w:val="bullet"/>
      <w:suff w:val="space"/>
      <w:lvlText w:val=""/>
      <w:lvlJc w:val="left"/>
      <w:pPr>
        <w:ind w:left="720" w:firstLine="0"/>
      </w:pPr>
      <w:rPr>
        <w:rFonts w:ascii="Symbol" w:eastAsia="Calibri"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7E5D5E"/>
    <w:multiLevelType w:val="hybridMultilevel"/>
    <w:tmpl w:val="585C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9D47F6"/>
    <w:multiLevelType w:val="hybridMultilevel"/>
    <w:tmpl w:val="7248A21A"/>
    <w:lvl w:ilvl="0" w:tplc="FD9845F6">
      <w:start w:val="1"/>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2" w15:restartNumberingAfterBreak="0">
    <w:nsid w:val="4E30567E"/>
    <w:multiLevelType w:val="hybridMultilevel"/>
    <w:tmpl w:val="15083304"/>
    <w:lvl w:ilvl="0" w:tplc="31C0E8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902CBC"/>
    <w:multiLevelType w:val="hybridMultilevel"/>
    <w:tmpl w:val="CD0A8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13CFD"/>
    <w:multiLevelType w:val="hybridMultilevel"/>
    <w:tmpl w:val="F19C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796C8A"/>
    <w:multiLevelType w:val="hybridMultilevel"/>
    <w:tmpl w:val="6ADE4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EF1C25"/>
    <w:multiLevelType w:val="hybridMultilevel"/>
    <w:tmpl w:val="E1DC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F80003"/>
    <w:multiLevelType w:val="hybridMultilevel"/>
    <w:tmpl w:val="ED7679A2"/>
    <w:lvl w:ilvl="0" w:tplc="AA26DD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34465F"/>
    <w:multiLevelType w:val="hybridMultilevel"/>
    <w:tmpl w:val="ED7679A2"/>
    <w:lvl w:ilvl="0" w:tplc="AA26DD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665E77"/>
    <w:multiLevelType w:val="hybridMultilevel"/>
    <w:tmpl w:val="83F25FCE"/>
    <w:lvl w:ilvl="0" w:tplc="D88027CE">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7B621FFF"/>
    <w:multiLevelType w:val="hybridMultilevel"/>
    <w:tmpl w:val="609A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60237C"/>
    <w:multiLevelType w:val="hybridMultilevel"/>
    <w:tmpl w:val="E864077A"/>
    <w:lvl w:ilvl="0" w:tplc="61067A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10"/>
  </w:num>
  <w:num w:numId="5">
    <w:abstractNumId w:val="15"/>
  </w:num>
  <w:num w:numId="6">
    <w:abstractNumId w:val="13"/>
  </w:num>
  <w:num w:numId="7">
    <w:abstractNumId w:val="20"/>
  </w:num>
  <w:num w:numId="8">
    <w:abstractNumId w:val="14"/>
  </w:num>
  <w:num w:numId="9">
    <w:abstractNumId w:val="19"/>
  </w:num>
  <w:num w:numId="10">
    <w:abstractNumId w:val="18"/>
  </w:num>
  <w:num w:numId="11">
    <w:abstractNumId w:val="0"/>
  </w:num>
  <w:num w:numId="12">
    <w:abstractNumId w:val="21"/>
  </w:num>
  <w:num w:numId="13">
    <w:abstractNumId w:val="5"/>
  </w:num>
  <w:num w:numId="14">
    <w:abstractNumId w:val="8"/>
  </w:num>
  <w:num w:numId="15">
    <w:abstractNumId w:val="1"/>
  </w:num>
  <w:num w:numId="16">
    <w:abstractNumId w:val="11"/>
  </w:num>
  <w:num w:numId="17">
    <w:abstractNumId w:val="2"/>
  </w:num>
  <w:num w:numId="18">
    <w:abstractNumId w:val="17"/>
  </w:num>
  <w:num w:numId="19">
    <w:abstractNumId w:val="16"/>
  </w:num>
  <w:num w:numId="20">
    <w:abstractNumId w:val="4"/>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45"/>
    <w:rsid w:val="00026FFD"/>
    <w:rsid w:val="00027495"/>
    <w:rsid w:val="00030DE6"/>
    <w:rsid w:val="00045768"/>
    <w:rsid w:val="000619DC"/>
    <w:rsid w:val="0006527E"/>
    <w:rsid w:val="00095ACC"/>
    <w:rsid w:val="00095B28"/>
    <w:rsid w:val="000968DB"/>
    <w:rsid w:val="000A20FA"/>
    <w:rsid w:val="000B499F"/>
    <w:rsid w:val="000B7244"/>
    <w:rsid w:val="000C66F2"/>
    <w:rsid w:val="000D22AF"/>
    <w:rsid w:val="000D2D8F"/>
    <w:rsid w:val="000D3DA1"/>
    <w:rsid w:val="000E07B5"/>
    <w:rsid w:val="000E12FC"/>
    <w:rsid w:val="001070C4"/>
    <w:rsid w:val="001164F4"/>
    <w:rsid w:val="00122CA8"/>
    <w:rsid w:val="001259EA"/>
    <w:rsid w:val="00134898"/>
    <w:rsid w:val="00167F83"/>
    <w:rsid w:val="0017147F"/>
    <w:rsid w:val="001934A5"/>
    <w:rsid w:val="001940E3"/>
    <w:rsid w:val="0019753B"/>
    <w:rsid w:val="001A2756"/>
    <w:rsid w:val="001B41CD"/>
    <w:rsid w:val="001C1895"/>
    <w:rsid w:val="001C6BCC"/>
    <w:rsid w:val="001D1399"/>
    <w:rsid w:val="001D1D65"/>
    <w:rsid w:val="001E39D1"/>
    <w:rsid w:val="001F0CB9"/>
    <w:rsid w:val="00203413"/>
    <w:rsid w:val="00203EE6"/>
    <w:rsid w:val="00214882"/>
    <w:rsid w:val="00230135"/>
    <w:rsid w:val="00230B03"/>
    <w:rsid w:val="00233B62"/>
    <w:rsid w:val="0024341D"/>
    <w:rsid w:val="00244662"/>
    <w:rsid w:val="00271E05"/>
    <w:rsid w:val="002840B3"/>
    <w:rsid w:val="002845F1"/>
    <w:rsid w:val="00285249"/>
    <w:rsid w:val="00286D9D"/>
    <w:rsid w:val="00293562"/>
    <w:rsid w:val="00293FC6"/>
    <w:rsid w:val="002B0974"/>
    <w:rsid w:val="002B281D"/>
    <w:rsid w:val="002D6073"/>
    <w:rsid w:val="002E1CE8"/>
    <w:rsid w:val="002E39A6"/>
    <w:rsid w:val="002F0724"/>
    <w:rsid w:val="002F0DB1"/>
    <w:rsid w:val="002F1ECE"/>
    <w:rsid w:val="002F69D1"/>
    <w:rsid w:val="00306BEF"/>
    <w:rsid w:val="00312CE2"/>
    <w:rsid w:val="00312E01"/>
    <w:rsid w:val="003216CD"/>
    <w:rsid w:val="00323486"/>
    <w:rsid w:val="003403C3"/>
    <w:rsid w:val="0034049C"/>
    <w:rsid w:val="003474E9"/>
    <w:rsid w:val="003618EC"/>
    <w:rsid w:val="00372955"/>
    <w:rsid w:val="003758EE"/>
    <w:rsid w:val="003828B9"/>
    <w:rsid w:val="0038476D"/>
    <w:rsid w:val="00385B70"/>
    <w:rsid w:val="0038614E"/>
    <w:rsid w:val="00390554"/>
    <w:rsid w:val="003A466D"/>
    <w:rsid w:val="003B4ED1"/>
    <w:rsid w:val="003B59BB"/>
    <w:rsid w:val="003C3446"/>
    <w:rsid w:val="003D19D9"/>
    <w:rsid w:val="003E1E9B"/>
    <w:rsid w:val="003F1329"/>
    <w:rsid w:val="00405D90"/>
    <w:rsid w:val="00422715"/>
    <w:rsid w:val="004255BB"/>
    <w:rsid w:val="00431501"/>
    <w:rsid w:val="004465C8"/>
    <w:rsid w:val="00451556"/>
    <w:rsid w:val="004532DB"/>
    <w:rsid w:val="00465110"/>
    <w:rsid w:val="00471131"/>
    <w:rsid w:val="00480037"/>
    <w:rsid w:val="00484F37"/>
    <w:rsid w:val="00497E08"/>
    <w:rsid w:val="004A5288"/>
    <w:rsid w:val="004A58E6"/>
    <w:rsid w:val="004A74E8"/>
    <w:rsid w:val="004C7EB7"/>
    <w:rsid w:val="004D250A"/>
    <w:rsid w:val="004D6CA1"/>
    <w:rsid w:val="004E1C38"/>
    <w:rsid w:val="004E1E2A"/>
    <w:rsid w:val="00501CF7"/>
    <w:rsid w:val="0051072C"/>
    <w:rsid w:val="0051274E"/>
    <w:rsid w:val="005150A4"/>
    <w:rsid w:val="005165C6"/>
    <w:rsid w:val="00520F76"/>
    <w:rsid w:val="00543836"/>
    <w:rsid w:val="00550C98"/>
    <w:rsid w:val="00551528"/>
    <w:rsid w:val="00556C01"/>
    <w:rsid w:val="00562200"/>
    <w:rsid w:val="00566511"/>
    <w:rsid w:val="00583A0F"/>
    <w:rsid w:val="0058589E"/>
    <w:rsid w:val="00592BED"/>
    <w:rsid w:val="005A03C2"/>
    <w:rsid w:val="005A3D1F"/>
    <w:rsid w:val="005A3FE1"/>
    <w:rsid w:val="005A4A1C"/>
    <w:rsid w:val="005C71A0"/>
    <w:rsid w:val="005D61A8"/>
    <w:rsid w:val="00602890"/>
    <w:rsid w:val="006038FA"/>
    <w:rsid w:val="00606B4C"/>
    <w:rsid w:val="00615321"/>
    <w:rsid w:val="006176C0"/>
    <w:rsid w:val="00620232"/>
    <w:rsid w:val="0062174F"/>
    <w:rsid w:val="00624A3D"/>
    <w:rsid w:val="00632CAD"/>
    <w:rsid w:val="0063634C"/>
    <w:rsid w:val="006400F4"/>
    <w:rsid w:val="006429AC"/>
    <w:rsid w:val="0064677E"/>
    <w:rsid w:val="00657BCE"/>
    <w:rsid w:val="00673939"/>
    <w:rsid w:val="00674053"/>
    <w:rsid w:val="0068772E"/>
    <w:rsid w:val="006B0AB8"/>
    <w:rsid w:val="006C0A0F"/>
    <w:rsid w:val="006D244F"/>
    <w:rsid w:val="006D5ABD"/>
    <w:rsid w:val="006D67DB"/>
    <w:rsid w:val="006D6CE4"/>
    <w:rsid w:val="006E00D3"/>
    <w:rsid w:val="006E574E"/>
    <w:rsid w:val="006E67E4"/>
    <w:rsid w:val="006E7A51"/>
    <w:rsid w:val="006F33D4"/>
    <w:rsid w:val="006F3B7D"/>
    <w:rsid w:val="00706974"/>
    <w:rsid w:val="00706EB5"/>
    <w:rsid w:val="00711429"/>
    <w:rsid w:val="00714981"/>
    <w:rsid w:val="00715E46"/>
    <w:rsid w:val="00716245"/>
    <w:rsid w:val="0073303B"/>
    <w:rsid w:val="00746D8F"/>
    <w:rsid w:val="00747317"/>
    <w:rsid w:val="0077627C"/>
    <w:rsid w:val="00781615"/>
    <w:rsid w:val="0078398D"/>
    <w:rsid w:val="00790C97"/>
    <w:rsid w:val="0079207B"/>
    <w:rsid w:val="007B6CC7"/>
    <w:rsid w:val="007E2B5E"/>
    <w:rsid w:val="007E356E"/>
    <w:rsid w:val="007F3924"/>
    <w:rsid w:val="007F5619"/>
    <w:rsid w:val="008041AB"/>
    <w:rsid w:val="008315C3"/>
    <w:rsid w:val="00832CEC"/>
    <w:rsid w:val="00844A54"/>
    <w:rsid w:val="00850874"/>
    <w:rsid w:val="008535E6"/>
    <w:rsid w:val="00867432"/>
    <w:rsid w:val="00871028"/>
    <w:rsid w:val="00871406"/>
    <w:rsid w:val="00880BF2"/>
    <w:rsid w:val="00882A91"/>
    <w:rsid w:val="00893996"/>
    <w:rsid w:val="00897F67"/>
    <w:rsid w:val="008A38AE"/>
    <w:rsid w:val="008B7479"/>
    <w:rsid w:val="008D4902"/>
    <w:rsid w:val="008E1D86"/>
    <w:rsid w:val="008F622E"/>
    <w:rsid w:val="008F7855"/>
    <w:rsid w:val="00904CF5"/>
    <w:rsid w:val="00905A63"/>
    <w:rsid w:val="00932C8A"/>
    <w:rsid w:val="00943255"/>
    <w:rsid w:val="00946BA2"/>
    <w:rsid w:val="00950616"/>
    <w:rsid w:val="00951250"/>
    <w:rsid w:val="00960213"/>
    <w:rsid w:val="009678D5"/>
    <w:rsid w:val="0096798F"/>
    <w:rsid w:val="009751F2"/>
    <w:rsid w:val="00976E63"/>
    <w:rsid w:val="00977DF1"/>
    <w:rsid w:val="00980B35"/>
    <w:rsid w:val="00981D0A"/>
    <w:rsid w:val="00986ED8"/>
    <w:rsid w:val="00987900"/>
    <w:rsid w:val="00995FD0"/>
    <w:rsid w:val="009A1399"/>
    <w:rsid w:val="009A3E3E"/>
    <w:rsid w:val="009A4FE2"/>
    <w:rsid w:val="009C0A67"/>
    <w:rsid w:val="009F244A"/>
    <w:rsid w:val="00A11B47"/>
    <w:rsid w:val="00A12167"/>
    <w:rsid w:val="00A21B0D"/>
    <w:rsid w:val="00A24B4B"/>
    <w:rsid w:val="00A31135"/>
    <w:rsid w:val="00A531D1"/>
    <w:rsid w:val="00A53519"/>
    <w:rsid w:val="00A54E82"/>
    <w:rsid w:val="00A64176"/>
    <w:rsid w:val="00A80ADF"/>
    <w:rsid w:val="00A80C93"/>
    <w:rsid w:val="00AC29BE"/>
    <w:rsid w:val="00AC7643"/>
    <w:rsid w:val="00AD41FC"/>
    <w:rsid w:val="00AE7D33"/>
    <w:rsid w:val="00AF099F"/>
    <w:rsid w:val="00AF2F6D"/>
    <w:rsid w:val="00AF3A2D"/>
    <w:rsid w:val="00B00BA1"/>
    <w:rsid w:val="00B014A3"/>
    <w:rsid w:val="00B142FB"/>
    <w:rsid w:val="00B2163D"/>
    <w:rsid w:val="00B23465"/>
    <w:rsid w:val="00B327C7"/>
    <w:rsid w:val="00B36B60"/>
    <w:rsid w:val="00B408A5"/>
    <w:rsid w:val="00B413F3"/>
    <w:rsid w:val="00B43981"/>
    <w:rsid w:val="00B43B18"/>
    <w:rsid w:val="00B445DB"/>
    <w:rsid w:val="00B454E6"/>
    <w:rsid w:val="00B57186"/>
    <w:rsid w:val="00B664CB"/>
    <w:rsid w:val="00B66DB1"/>
    <w:rsid w:val="00B76059"/>
    <w:rsid w:val="00B85358"/>
    <w:rsid w:val="00B879A1"/>
    <w:rsid w:val="00B93811"/>
    <w:rsid w:val="00B93A90"/>
    <w:rsid w:val="00B9413A"/>
    <w:rsid w:val="00BA2E9D"/>
    <w:rsid w:val="00BA39FD"/>
    <w:rsid w:val="00BB2F4D"/>
    <w:rsid w:val="00BB60A8"/>
    <w:rsid w:val="00BC0B6F"/>
    <w:rsid w:val="00BC2872"/>
    <w:rsid w:val="00BD2A16"/>
    <w:rsid w:val="00BD60CE"/>
    <w:rsid w:val="00BE0D35"/>
    <w:rsid w:val="00BE2930"/>
    <w:rsid w:val="00C00D52"/>
    <w:rsid w:val="00C0503B"/>
    <w:rsid w:val="00C11B20"/>
    <w:rsid w:val="00C16925"/>
    <w:rsid w:val="00C329A7"/>
    <w:rsid w:val="00C50531"/>
    <w:rsid w:val="00C537CE"/>
    <w:rsid w:val="00C60E7E"/>
    <w:rsid w:val="00C620E8"/>
    <w:rsid w:val="00C64E79"/>
    <w:rsid w:val="00C66679"/>
    <w:rsid w:val="00C66D70"/>
    <w:rsid w:val="00C74639"/>
    <w:rsid w:val="00C74E70"/>
    <w:rsid w:val="00C810D3"/>
    <w:rsid w:val="00C81405"/>
    <w:rsid w:val="00C843D8"/>
    <w:rsid w:val="00C86C11"/>
    <w:rsid w:val="00C97B7C"/>
    <w:rsid w:val="00CA5C1D"/>
    <w:rsid w:val="00CA79F9"/>
    <w:rsid w:val="00CB2767"/>
    <w:rsid w:val="00CC044E"/>
    <w:rsid w:val="00CC1CF1"/>
    <w:rsid w:val="00CD4846"/>
    <w:rsid w:val="00CD6322"/>
    <w:rsid w:val="00CE34C1"/>
    <w:rsid w:val="00CE568A"/>
    <w:rsid w:val="00CF10B1"/>
    <w:rsid w:val="00CF1B92"/>
    <w:rsid w:val="00CF2CCD"/>
    <w:rsid w:val="00CF3997"/>
    <w:rsid w:val="00CF3BE5"/>
    <w:rsid w:val="00D01A4D"/>
    <w:rsid w:val="00D02CD2"/>
    <w:rsid w:val="00D03C13"/>
    <w:rsid w:val="00D133A1"/>
    <w:rsid w:val="00D173D5"/>
    <w:rsid w:val="00D3597F"/>
    <w:rsid w:val="00D36C1D"/>
    <w:rsid w:val="00D449F8"/>
    <w:rsid w:val="00D5745A"/>
    <w:rsid w:val="00D6410E"/>
    <w:rsid w:val="00D82363"/>
    <w:rsid w:val="00D82414"/>
    <w:rsid w:val="00D82D37"/>
    <w:rsid w:val="00D845E0"/>
    <w:rsid w:val="00D85403"/>
    <w:rsid w:val="00D86BD7"/>
    <w:rsid w:val="00D95916"/>
    <w:rsid w:val="00DA29B9"/>
    <w:rsid w:val="00DB155E"/>
    <w:rsid w:val="00DB471F"/>
    <w:rsid w:val="00DB4FAE"/>
    <w:rsid w:val="00DB586E"/>
    <w:rsid w:val="00DD7F37"/>
    <w:rsid w:val="00E3233E"/>
    <w:rsid w:val="00E41638"/>
    <w:rsid w:val="00E42F07"/>
    <w:rsid w:val="00E5019B"/>
    <w:rsid w:val="00E55DD8"/>
    <w:rsid w:val="00E56AC3"/>
    <w:rsid w:val="00E70C6F"/>
    <w:rsid w:val="00E77679"/>
    <w:rsid w:val="00E84109"/>
    <w:rsid w:val="00E850F4"/>
    <w:rsid w:val="00E85BED"/>
    <w:rsid w:val="00E90FEC"/>
    <w:rsid w:val="00EA1FF9"/>
    <w:rsid w:val="00EB54D9"/>
    <w:rsid w:val="00EC3550"/>
    <w:rsid w:val="00EC3BD2"/>
    <w:rsid w:val="00EC4706"/>
    <w:rsid w:val="00ED4344"/>
    <w:rsid w:val="00ED7CA5"/>
    <w:rsid w:val="00EF715C"/>
    <w:rsid w:val="00F07E7D"/>
    <w:rsid w:val="00F24BF5"/>
    <w:rsid w:val="00F25E14"/>
    <w:rsid w:val="00F34FDF"/>
    <w:rsid w:val="00F5754C"/>
    <w:rsid w:val="00F57FFE"/>
    <w:rsid w:val="00F62CA4"/>
    <w:rsid w:val="00F71A9E"/>
    <w:rsid w:val="00F7328A"/>
    <w:rsid w:val="00FA05E6"/>
    <w:rsid w:val="00FA184B"/>
    <w:rsid w:val="00FA2FCD"/>
    <w:rsid w:val="00FB74D6"/>
    <w:rsid w:val="00FB7F90"/>
    <w:rsid w:val="00FC544D"/>
    <w:rsid w:val="00FD0654"/>
    <w:rsid w:val="00FD55EB"/>
    <w:rsid w:val="00FE0B7A"/>
    <w:rsid w:val="00FE53AF"/>
    <w:rsid w:val="00FF01AF"/>
    <w:rsid w:val="00FF0F23"/>
    <w:rsid w:val="00FF5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5A8C"/>
  <w15:chartTrackingRefBased/>
  <w15:docId w15:val="{31FA33B5-4E8A-4C95-B3EE-61EA2D3B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245"/>
    <w:pPr>
      <w:spacing w:line="256" w:lineRule="auto"/>
    </w:pPr>
    <w:rPr>
      <w:rFonts w:ascii="Calibri" w:eastAsia="Calibri" w:hAnsi="Calibri" w:cs="Times New Roman"/>
    </w:rPr>
  </w:style>
  <w:style w:type="paragraph" w:styleId="Heading1">
    <w:name w:val="heading 1"/>
    <w:basedOn w:val="Normal"/>
    <w:link w:val="Heading1Char"/>
    <w:uiPriority w:val="9"/>
    <w:qFormat/>
    <w:rsid w:val="008E1D86"/>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next w:val="Normal"/>
    <w:link w:val="Heading2Char"/>
    <w:uiPriority w:val="9"/>
    <w:unhideWhenUsed/>
    <w:qFormat/>
    <w:rsid w:val="006176C0"/>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16245"/>
    <w:rPr>
      <w:color w:val="0000FF"/>
      <w:u w:val="single"/>
    </w:rPr>
  </w:style>
  <w:style w:type="paragraph" w:styleId="Header">
    <w:name w:val="header"/>
    <w:basedOn w:val="Normal"/>
    <w:link w:val="HeaderChar"/>
    <w:uiPriority w:val="99"/>
    <w:unhideWhenUsed/>
    <w:rsid w:val="00F73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28A"/>
    <w:rPr>
      <w:rFonts w:ascii="Calibri" w:eastAsia="Calibri" w:hAnsi="Calibri" w:cs="Times New Roman"/>
    </w:rPr>
  </w:style>
  <w:style w:type="paragraph" w:styleId="Footer">
    <w:name w:val="footer"/>
    <w:basedOn w:val="Normal"/>
    <w:link w:val="FooterChar"/>
    <w:uiPriority w:val="99"/>
    <w:unhideWhenUsed/>
    <w:rsid w:val="00F73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28A"/>
    <w:rPr>
      <w:rFonts w:ascii="Calibri" w:eastAsia="Calibri" w:hAnsi="Calibri" w:cs="Times New Roman"/>
    </w:rPr>
  </w:style>
  <w:style w:type="paragraph" w:styleId="ListParagraph">
    <w:name w:val="List Paragraph"/>
    <w:basedOn w:val="Normal"/>
    <w:uiPriority w:val="34"/>
    <w:qFormat/>
    <w:rsid w:val="00F7328A"/>
    <w:pPr>
      <w:ind w:left="720"/>
      <w:contextualSpacing/>
    </w:pPr>
  </w:style>
  <w:style w:type="paragraph" w:styleId="FootnoteText">
    <w:name w:val="footnote text"/>
    <w:basedOn w:val="Normal"/>
    <w:link w:val="FootnoteTextChar"/>
    <w:uiPriority w:val="99"/>
    <w:semiHidden/>
    <w:unhideWhenUsed/>
    <w:rsid w:val="002E39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9A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E39A6"/>
    <w:rPr>
      <w:vertAlign w:val="superscript"/>
    </w:rPr>
  </w:style>
  <w:style w:type="paragraph" w:customStyle="1" w:styleId="Default">
    <w:name w:val="Default"/>
    <w:rsid w:val="0038476D"/>
    <w:pPr>
      <w:autoSpaceDE w:val="0"/>
      <w:autoSpaceDN w:val="0"/>
      <w:adjustRightInd w:val="0"/>
      <w:spacing w:after="0" w:line="240" w:lineRule="auto"/>
    </w:pPr>
    <w:rPr>
      <w:rFonts w:ascii="Arial" w:eastAsia="Calibri" w:hAnsi="Arial" w:cs="Arial"/>
      <w:color w:val="000000"/>
      <w:sz w:val="24"/>
      <w:szCs w:val="24"/>
      <w:lang w:eastAsia="en-GB"/>
    </w:rPr>
  </w:style>
  <w:style w:type="character" w:styleId="CommentReference">
    <w:name w:val="annotation reference"/>
    <w:basedOn w:val="DefaultParagraphFont"/>
    <w:uiPriority w:val="99"/>
    <w:semiHidden/>
    <w:unhideWhenUsed/>
    <w:rsid w:val="00451556"/>
    <w:rPr>
      <w:sz w:val="16"/>
      <w:szCs w:val="16"/>
    </w:rPr>
  </w:style>
  <w:style w:type="paragraph" w:styleId="CommentText">
    <w:name w:val="annotation text"/>
    <w:basedOn w:val="Normal"/>
    <w:link w:val="CommentTextChar"/>
    <w:uiPriority w:val="99"/>
    <w:unhideWhenUsed/>
    <w:rsid w:val="00451556"/>
    <w:pPr>
      <w:spacing w:line="240" w:lineRule="auto"/>
    </w:pPr>
    <w:rPr>
      <w:sz w:val="20"/>
      <w:szCs w:val="20"/>
    </w:rPr>
  </w:style>
  <w:style w:type="character" w:customStyle="1" w:styleId="CommentTextChar">
    <w:name w:val="Comment Text Char"/>
    <w:basedOn w:val="DefaultParagraphFont"/>
    <w:link w:val="CommentText"/>
    <w:uiPriority w:val="99"/>
    <w:rsid w:val="0045155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51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556"/>
    <w:rPr>
      <w:rFonts w:ascii="Segoe UI" w:eastAsia="Calibri" w:hAnsi="Segoe UI" w:cs="Segoe UI"/>
      <w:sz w:val="18"/>
      <w:szCs w:val="18"/>
    </w:rPr>
  </w:style>
  <w:style w:type="character" w:customStyle="1" w:styleId="apple-converted-space">
    <w:name w:val="apple-converted-space"/>
    <w:basedOn w:val="DefaultParagraphFont"/>
    <w:rsid w:val="008E1D86"/>
  </w:style>
  <w:style w:type="character" w:customStyle="1" w:styleId="Heading1Char">
    <w:name w:val="Heading 1 Char"/>
    <w:basedOn w:val="DefaultParagraphFont"/>
    <w:link w:val="Heading1"/>
    <w:uiPriority w:val="9"/>
    <w:rsid w:val="008E1D8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176C0"/>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674053"/>
    <w:rPr>
      <w:color w:val="808080"/>
    </w:rPr>
  </w:style>
  <w:style w:type="paragraph" w:customStyle="1" w:styleId="Body1">
    <w:name w:val="Body 1"/>
    <w:rsid w:val="00980B35"/>
    <w:pPr>
      <w:spacing w:after="200" w:line="276" w:lineRule="auto"/>
      <w:outlineLvl w:val="0"/>
    </w:pPr>
    <w:rPr>
      <w:rFonts w:ascii="Helvetica" w:eastAsia="Arial Unicode MS" w:hAnsi="Helvetica" w:cs="Times New Roman"/>
      <w:color w:val="000000"/>
      <w:szCs w:val="20"/>
      <w:u w:color="000000"/>
      <w:lang w:eastAsia="en-GB"/>
    </w:rPr>
  </w:style>
  <w:style w:type="paragraph" w:styleId="CommentSubject">
    <w:name w:val="annotation subject"/>
    <w:basedOn w:val="CommentText"/>
    <w:next w:val="CommentText"/>
    <w:link w:val="CommentSubjectChar"/>
    <w:uiPriority w:val="99"/>
    <w:semiHidden/>
    <w:unhideWhenUsed/>
    <w:rsid w:val="00480037"/>
    <w:rPr>
      <w:b/>
      <w:bCs/>
    </w:rPr>
  </w:style>
  <w:style w:type="character" w:customStyle="1" w:styleId="CommentSubjectChar">
    <w:name w:val="Comment Subject Char"/>
    <w:basedOn w:val="CommentTextChar"/>
    <w:link w:val="CommentSubject"/>
    <w:uiPriority w:val="99"/>
    <w:semiHidden/>
    <w:rsid w:val="00480037"/>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B85358"/>
    <w:rPr>
      <w:color w:val="954F72" w:themeColor="followedHyperlink"/>
      <w:u w:val="single"/>
    </w:rPr>
  </w:style>
  <w:style w:type="character" w:customStyle="1" w:styleId="UnresolvedMention">
    <w:name w:val="Unresolved Mention"/>
    <w:basedOn w:val="DefaultParagraphFont"/>
    <w:uiPriority w:val="99"/>
    <w:semiHidden/>
    <w:unhideWhenUsed/>
    <w:rsid w:val="004465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8463">
      <w:bodyDiv w:val="1"/>
      <w:marLeft w:val="0"/>
      <w:marRight w:val="0"/>
      <w:marTop w:val="0"/>
      <w:marBottom w:val="0"/>
      <w:divBdr>
        <w:top w:val="none" w:sz="0" w:space="0" w:color="auto"/>
        <w:left w:val="none" w:sz="0" w:space="0" w:color="auto"/>
        <w:bottom w:val="none" w:sz="0" w:space="0" w:color="auto"/>
        <w:right w:val="none" w:sz="0" w:space="0" w:color="auto"/>
      </w:divBdr>
    </w:div>
    <w:div w:id="68961933">
      <w:bodyDiv w:val="1"/>
      <w:marLeft w:val="0"/>
      <w:marRight w:val="0"/>
      <w:marTop w:val="0"/>
      <w:marBottom w:val="0"/>
      <w:divBdr>
        <w:top w:val="none" w:sz="0" w:space="0" w:color="auto"/>
        <w:left w:val="none" w:sz="0" w:space="0" w:color="auto"/>
        <w:bottom w:val="none" w:sz="0" w:space="0" w:color="auto"/>
        <w:right w:val="none" w:sz="0" w:space="0" w:color="auto"/>
      </w:divBdr>
    </w:div>
    <w:div w:id="70470603">
      <w:bodyDiv w:val="1"/>
      <w:marLeft w:val="0"/>
      <w:marRight w:val="0"/>
      <w:marTop w:val="0"/>
      <w:marBottom w:val="0"/>
      <w:divBdr>
        <w:top w:val="none" w:sz="0" w:space="0" w:color="auto"/>
        <w:left w:val="none" w:sz="0" w:space="0" w:color="auto"/>
        <w:bottom w:val="none" w:sz="0" w:space="0" w:color="auto"/>
        <w:right w:val="none" w:sz="0" w:space="0" w:color="auto"/>
      </w:divBdr>
    </w:div>
    <w:div w:id="200870998">
      <w:bodyDiv w:val="1"/>
      <w:marLeft w:val="0"/>
      <w:marRight w:val="0"/>
      <w:marTop w:val="0"/>
      <w:marBottom w:val="0"/>
      <w:divBdr>
        <w:top w:val="none" w:sz="0" w:space="0" w:color="auto"/>
        <w:left w:val="none" w:sz="0" w:space="0" w:color="auto"/>
        <w:bottom w:val="none" w:sz="0" w:space="0" w:color="auto"/>
        <w:right w:val="none" w:sz="0" w:space="0" w:color="auto"/>
      </w:divBdr>
    </w:div>
    <w:div w:id="207422726">
      <w:bodyDiv w:val="1"/>
      <w:marLeft w:val="0"/>
      <w:marRight w:val="0"/>
      <w:marTop w:val="0"/>
      <w:marBottom w:val="0"/>
      <w:divBdr>
        <w:top w:val="none" w:sz="0" w:space="0" w:color="auto"/>
        <w:left w:val="none" w:sz="0" w:space="0" w:color="auto"/>
        <w:bottom w:val="none" w:sz="0" w:space="0" w:color="auto"/>
        <w:right w:val="none" w:sz="0" w:space="0" w:color="auto"/>
      </w:divBdr>
    </w:div>
    <w:div w:id="229772357">
      <w:bodyDiv w:val="1"/>
      <w:marLeft w:val="0"/>
      <w:marRight w:val="0"/>
      <w:marTop w:val="0"/>
      <w:marBottom w:val="0"/>
      <w:divBdr>
        <w:top w:val="none" w:sz="0" w:space="0" w:color="auto"/>
        <w:left w:val="none" w:sz="0" w:space="0" w:color="auto"/>
        <w:bottom w:val="none" w:sz="0" w:space="0" w:color="auto"/>
        <w:right w:val="none" w:sz="0" w:space="0" w:color="auto"/>
      </w:divBdr>
    </w:div>
    <w:div w:id="237524467">
      <w:bodyDiv w:val="1"/>
      <w:marLeft w:val="0"/>
      <w:marRight w:val="0"/>
      <w:marTop w:val="0"/>
      <w:marBottom w:val="0"/>
      <w:divBdr>
        <w:top w:val="none" w:sz="0" w:space="0" w:color="auto"/>
        <w:left w:val="none" w:sz="0" w:space="0" w:color="auto"/>
        <w:bottom w:val="none" w:sz="0" w:space="0" w:color="auto"/>
        <w:right w:val="none" w:sz="0" w:space="0" w:color="auto"/>
      </w:divBdr>
    </w:div>
    <w:div w:id="256787580">
      <w:bodyDiv w:val="1"/>
      <w:marLeft w:val="0"/>
      <w:marRight w:val="0"/>
      <w:marTop w:val="0"/>
      <w:marBottom w:val="0"/>
      <w:divBdr>
        <w:top w:val="none" w:sz="0" w:space="0" w:color="auto"/>
        <w:left w:val="none" w:sz="0" w:space="0" w:color="auto"/>
        <w:bottom w:val="none" w:sz="0" w:space="0" w:color="auto"/>
        <w:right w:val="none" w:sz="0" w:space="0" w:color="auto"/>
      </w:divBdr>
    </w:div>
    <w:div w:id="370082353">
      <w:bodyDiv w:val="1"/>
      <w:marLeft w:val="0"/>
      <w:marRight w:val="0"/>
      <w:marTop w:val="0"/>
      <w:marBottom w:val="0"/>
      <w:divBdr>
        <w:top w:val="none" w:sz="0" w:space="0" w:color="auto"/>
        <w:left w:val="none" w:sz="0" w:space="0" w:color="auto"/>
        <w:bottom w:val="none" w:sz="0" w:space="0" w:color="auto"/>
        <w:right w:val="none" w:sz="0" w:space="0" w:color="auto"/>
      </w:divBdr>
    </w:div>
    <w:div w:id="392199479">
      <w:bodyDiv w:val="1"/>
      <w:marLeft w:val="0"/>
      <w:marRight w:val="0"/>
      <w:marTop w:val="0"/>
      <w:marBottom w:val="0"/>
      <w:divBdr>
        <w:top w:val="none" w:sz="0" w:space="0" w:color="auto"/>
        <w:left w:val="none" w:sz="0" w:space="0" w:color="auto"/>
        <w:bottom w:val="none" w:sz="0" w:space="0" w:color="auto"/>
        <w:right w:val="none" w:sz="0" w:space="0" w:color="auto"/>
      </w:divBdr>
    </w:div>
    <w:div w:id="459033762">
      <w:bodyDiv w:val="1"/>
      <w:marLeft w:val="0"/>
      <w:marRight w:val="0"/>
      <w:marTop w:val="0"/>
      <w:marBottom w:val="0"/>
      <w:divBdr>
        <w:top w:val="none" w:sz="0" w:space="0" w:color="auto"/>
        <w:left w:val="none" w:sz="0" w:space="0" w:color="auto"/>
        <w:bottom w:val="none" w:sz="0" w:space="0" w:color="auto"/>
        <w:right w:val="none" w:sz="0" w:space="0" w:color="auto"/>
      </w:divBdr>
    </w:div>
    <w:div w:id="541136564">
      <w:bodyDiv w:val="1"/>
      <w:marLeft w:val="0"/>
      <w:marRight w:val="0"/>
      <w:marTop w:val="0"/>
      <w:marBottom w:val="0"/>
      <w:divBdr>
        <w:top w:val="none" w:sz="0" w:space="0" w:color="auto"/>
        <w:left w:val="none" w:sz="0" w:space="0" w:color="auto"/>
        <w:bottom w:val="none" w:sz="0" w:space="0" w:color="auto"/>
        <w:right w:val="none" w:sz="0" w:space="0" w:color="auto"/>
      </w:divBdr>
    </w:div>
    <w:div w:id="549345634">
      <w:bodyDiv w:val="1"/>
      <w:marLeft w:val="0"/>
      <w:marRight w:val="0"/>
      <w:marTop w:val="0"/>
      <w:marBottom w:val="0"/>
      <w:divBdr>
        <w:top w:val="none" w:sz="0" w:space="0" w:color="auto"/>
        <w:left w:val="none" w:sz="0" w:space="0" w:color="auto"/>
        <w:bottom w:val="none" w:sz="0" w:space="0" w:color="auto"/>
        <w:right w:val="none" w:sz="0" w:space="0" w:color="auto"/>
      </w:divBdr>
    </w:div>
    <w:div w:id="566263710">
      <w:bodyDiv w:val="1"/>
      <w:marLeft w:val="0"/>
      <w:marRight w:val="0"/>
      <w:marTop w:val="0"/>
      <w:marBottom w:val="0"/>
      <w:divBdr>
        <w:top w:val="none" w:sz="0" w:space="0" w:color="auto"/>
        <w:left w:val="none" w:sz="0" w:space="0" w:color="auto"/>
        <w:bottom w:val="none" w:sz="0" w:space="0" w:color="auto"/>
        <w:right w:val="none" w:sz="0" w:space="0" w:color="auto"/>
      </w:divBdr>
    </w:div>
    <w:div w:id="594943957">
      <w:bodyDiv w:val="1"/>
      <w:marLeft w:val="0"/>
      <w:marRight w:val="0"/>
      <w:marTop w:val="0"/>
      <w:marBottom w:val="0"/>
      <w:divBdr>
        <w:top w:val="none" w:sz="0" w:space="0" w:color="auto"/>
        <w:left w:val="none" w:sz="0" w:space="0" w:color="auto"/>
        <w:bottom w:val="none" w:sz="0" w:space="0" w:color="auto"/>
        <w:right w:val="none" w:sz="0" w:space="0" w:color="auto"/>
      </w:divBdr>
    </w:div>
    <w:div w:id="611404305">
      <w:bodyDiv w:val="1"/>
      <w:marLeft w:val="0"/>
      <w:marRight w:val="0"/>
      <w:marTop w:val="0"/>
      <w:marBottom w:val="0"/>
      <w:divBdr>
        <w:top w:val="none" w:sz="0" w:space="0" w:color="auto"/>
        <w:left w:val="none" w:sz="0" w:space="0" w:color="auto"/>
        <w:bottom w:val="none" w:sz="0" w:space="0" w:color="auto"/>
        <w:right w:val="none" w:sz="0" w:space="0" w:color="auto"/>
      </w:divBdr>
    </w:div>
    <w:div w:id="621614917">
      <w:bodyDiv w:val="1"/>
      <w:marLeft w:val="0"/>
      <w:marRight w:val="0"/>
      <w:marTop w:val="0"/>
      <w:marBottom w:val="0"/>
      <w:divBdr>
        <w:top w:val="none" w:sz="0" w:space="0" w:color="auto"/>
        <w:left w:val="none" w:sz="0" w:space="0" w:color="auto"/>
        <w:bottom w:val="none" w:sz="0" w:space="0" w:color="auto"/>
        <w:right w:val="none" w:sz="0" w:space="0" w:color="auto"/>
      </w:divBdr>
    </w:div>
    <w:div w:id="739448456">
      <w:bodyDiv w:val="1"/>
      <w:marLeft w:val="0"/>
      <w:marRight w:val="0"/>
      <w:marTop w:val="0"/>
      <w:marBottom w:val="0"/>
      <w:divBdr>
        <w:top w:val="none" w:sz="0" w:space="0" w:color="auto"/>
        <w:left w:val="none" w:sz="0" w:space="0" w:color="auto"/>
        <w:bottom w:val="none" w:sz="0" w:space="0" w:color="auto"/>
        <w:right w:val="none" w:sz="0" w:space="0" w:color="auto"/>
      </w:divBdr>
    </w:div>
    <w:div w:id="750200779">
      <w:bodyDiv w:val="1"/>
      <w:marLeft w:val="0"/>
      <w:marRight w:val="0"/>
      <w:marTop w:val="0"/>
      <w:marBottom w:val="0"/>
      <w:divBdr>
        <w:top w:val="none" w:sz="0" w:space="0" w:color="auto"/>
        <w:left w:val="none" w:sz="0" w:space="0" w:color="auto"/>
        <w:bottom w:val="none" w:sz="0" w:space="0" w:color="auto"/>
        <w:right w:val="none" w:sz="0" w:space="0" w:color="auto"/>
      </w:divBdr>
    </w:div>
    <w:div w:id="765689753">
      <w:bodyDiv w:val="1"/>
      <w:marLeft w:val="0"/>
      <w:marRight w:val="0"/>
      <w:marTop w:val="0"/>
      <w:marBottom w:val="0"/>
      <w:divBdr>
        <w:top w:val="none" w:sz="0" w:space="0" w:color="auto"/>
        <w:left w:val="none" w:sz="0" w:space="0" w:color="auto"/>
        <w:bottom w:val="none" w:sz="0" w:space="0" w:color="auto"/>
        <w:right w:val="none" w:sz="0" w:space="0" w:color="auto"/>
      </w:divBdr>
    </w:div>
    <w:div w:id="844635191">
      <w:bodyDiv w:val="1"/>
      <w:marLeft w:val="0"/>
      <w:marRight w:val="0"/>
      <w:marTop w:val="0"/>
      <w:marBottom w:val="0"/>
      <w:divBdr>
        <w:top w:val="none" w:sz="0" w:space="0" w:color="auto"/>
        <w:left w:val="none" w:sz="0" w:space="0" w:color="auto"/>
        <w:bottom w:val="none" w:sz="0" w:space="0" w:color="auto"/>
        <w:right w:val="none" w:sz="0" w:space="0" w:color="auto"/>
      </w:divBdr>
    </w:div>
    <w:div w:id="896940940">
      <w:bodyDiv w:val="1"/>
      <w:marLeft w:val="0"/>
      <w:marRight w:val="0"/>
      <w:marTop w:val="0"/>
      <w:marBottom w:val="0"/>
      <w:divBdr>
        <w:top w:val="none" w:sz="0" w:space="0" w:color="auto"/>
        <w:left w:val="none" w:sz="0" w:space="0" w:color="auto"/>
        <w:bottom w:val="none" w:sz="0" w:space="0" w:color="auto"/>
        <w:right w:val="none" w:sz="0" w:space="0" w:color="auto"/>
      </w:divBdr>
    </w:div>
    <w:div w:id="1008944257">
      <w:bodyDiv w:val="1"/>
      <w:marLeft w:val="0"/>
      <w:marRight w:val="0"/>
      <w:marTop w:val="0"/>
      <w:marBottom w:val="0"/>
      <w:divBdr>
        <w:top w:val="none" w:sz="0" w:space="0" w:color="auto"/>
        <w:left w:val="none" w:sz="0" w:space="0" w:color="auto"/>
        <w:bottom w:val="none" w:sz="0" w:space="0" w:color="auto"/>
        <w:right w:val="none" w:sz="0" w:space="0" w:color="auto"/>
      </w:divBdr>
    </w:div>
    <w:div w:id="1149396819">
      <w:bodyDiv w:val="1"/>
      <w:marLeft w:val="0"/>
      <w:marRight w:val="0"/>
      <w:marTop w:val="0"/>
      <w:marBottom w:val="0"/>
      <w:divBdr>
        <w:top w:val="none" w:sz="0" w:space="0" w:color="auto"/>
        <w:left w:val="none" w:sz="0" w:space="0" w:color="auto"/>
        <w:bottom w:val="none" w:sz="0" w:space="0" w:color="auto"/>
        <w:right w:val="none" w:sz="0" w:space="0" w:color="auto"/>
      </w:divBdr>
    </w:div>
    <w:div w:id="1149637106">
      <w:bodyDiv w:val="1"/>
      <w:marLeft w:val="0"/>
      <w:marRight w:val="0"/>
      <w:marTop w:val="0"/>
      <w:marBottom w:val="0"/>
      <w:divBdr>
        <w:top w:val="none" w:sz="0" w:space="0" w:color="auto"/>
        <w:left w:val="none" w:sz="0" w:space="0" w:color="auto"/>
        <w:bottom w:val="none" w:sz="0" w:space="0" w:color="auto"/>
        <w:right w:val="none" w:sz="0" w:space="0" w:color="auto"/>
      </w:divBdr>
    </w:div>
    <w:div w:id="1355839750">
      <w:bodyDiv w:val="1"/>
      <w:marLeft w:val="0"/>
      <w:marRight w:val="0"/>
      <w:marTop w:val="0"/>
      <w:marBottom w:val="0"/>
      <w:divBdr>
        <w:top w:val="none" w:sz="0" w:space="0" w:color="auto"/>
        <w:left w:val="none" w:sz="0" w:space="0" w:color="auto"/>
        <w:bottom w:val="none" w:sz="0" w:space="0" w:color="auto"/>
        <w:right w:val="none" w:sz="0" w:space="0" w:color="auto"/>
      </w:divBdr>
    </w:div>
    <w:div w:id="1492985308">
      <w:bodyDiv w:val="1"/>
      <w:marLeft w:val="0"/>
      <w:marRight w:val="0"/>
      <w:marTop w:val="0"/>
      <w:marBottom w:val="0"/>
      <w:divBdr>
        <w:top w:val="none" w:sz="0" w:space="0" w:color="auto"/>
        <w:left w:val="none" w:sz="0" w:space="0" w:color="auto"/>
        <w:bottom w:val="none" w:sz="0" w:space="0" w:color="auto"/>
        <w:right w:val="none" w:sz="0" w:space="0" w:color="auto"/>
      </w:divBdr>
    </w:div>
    <w:div w:id="1578205058">
      <w:bodyDiv w:val="1"/>
      <w:marLeft w:val="0"/>
      <w:marRight w:val="0"/>
      <w:marTop w:val="0"/>
      <w:marBottom w:val="0"/>
      <w:divBdr>
        <w:top w:val="none" w:sz="0" w:space="0" w:color="auto"/>
        <w:left w:val="none" w:sz="0" w:space="0" w:color="auto"/>
        <w:bottom w:val="none" w:sz="0" w:space="0" w:color="auto"/>
        <w:right w:val="none" w:sz="0" w:space="0" w:color="auto"/>
      </w:divBdr>
    </w:div>
    <w:div w:id="1581526148">
      <w:bodyDiv w:val="1"/>
      <w:marLeft w:val="0"/>
      <w:marRight w:val="0"/>
      <w:marTop w:val="0"/>
      <w:marBottom w:val="0"/>
      <w:divBdr>
        <w:top w:val="none" w:sz="0" w:space="0" w:color="auto"/>
        <w:left w:val="none" w:sz="0" w:space="0" w:color="auto"/>
        <w:bottom w:val="none" w:sz="0" w:space="0" w:color="auto"/>
        <w:right w:val="none" w:sz="0" w:space="0" w:color="auto"/>
      </w:divBdr>
    </w:div>
    <w:div w:id="1636066179">
      <w:bodyDiv w:val="1"/>
      <w:marLeft w:val="0"/>
      <w:marRight w:val="0"/>
      <w:marTop w:val="0"/>
      <w:marBottom w:val="0"/>
      <w:divBdr>
        <w:top w:val="none" w:sz="0" w:space="0" w:color="auto"/>
        <w:left w:val="none" w:sz="0" w:space="0" w:color="auto"/>
        <w:bottom w:val="none" w:sz="0" w:space="0" w:color="auto"/>
        <w:right w:val="none" w:sz="0" w:space="0" w:color="auto"/>
      </w:divBdr>
    </w:div>
    <w:div w:id="1647278910">
      <w:bodyDiv w:val="1"/>
      <w:marLeft w:val="0"/>
      <w:marRight w:val="0"/>
      <w:marTop w:val="0"/>
      <w:marBottom w:val="0"/>
      <w:divBdr>
        <w:top w:val="none" w:sz="0" w:space="0" w:color="auto"/>
        <w:left w:val="none" w:sz="0" w:space="0" w:color="auto"/>
        <w:bottom w:val="none" w:sz="0" w:space="0" w:color="auto"/>
        <w:right w:val="none" w:sz="0" w:space="0" w:color="auto"/>
      </w:divBdr>
    </w:div>
    <w:div w:id="1648317277">
      <w:bodyDiv w:val="1"/>
      <w:marLeft w:val="0"/>
      <w:marRight w:val="0"/>
      <w:marTop w:val="0"/>
      <w:marBottom w:val="0"/>
      <w:divBdr>
        <w:top w:val="none" w:sz="0" w:space="0" w:color="auto"/>
        <w:left w:val="none" w:sz="0" w:space="0" w:color="auto"/>
        <w:bottom w:val="none" w:sz="0" w:space="0" w:color="auto"/>
        <w:right w:val="none" w:sz="0" w:space="0" w:color="auto"/>
      </w:divBdr>
    </w:div>
    <w:div w:id="1662150950">
      <w:bodyDiv w:val="1"/>
      <w:marLeft w:val="0"/>
      <w:marRight w:val="0"/>
      <w:marTop w:val="0"/>
      <w:marBottom w:val="0"/>
      <w:divBdr>
        <w:top w:val="none" w:sz="0" w:space="0" w:color="auto"/>
        <w:left w:val="none" w:sz="0" w:space="0" w:color="auto"/>
        <w:bottom w:val="none" w:sz="0" w:space="0" w:color="auto"/>
        <w:right w:val="none" w:sz="0" w:space="0" w:color="auto"/>
      </w:divBdr>
    </w:div>
    <w:div w:id="1699696997">
      <w:bodyDiv w:val="1"/>
      <w:marLeft w:val="0"/>
      <w:marRight w:val="0"/>
      <w:marTop w:val="0"/>
      <w:marBottom w:val="0"/>
      <w:divBdr>
        <w:top w:val="none" w:sz="0" w:space="0" w:color="auto"/>
        <w:left w:val="none" w:sz="0" w:space="0" w:color="auto"/>
        <w:bottom w:val="none" w:sz="0" w:space="0" w:color="auto"/>
        <w:right w:val="none" w:sz="0" w:space="0" w:color="auto"/>
      </w:divBdr>
    </w:div>
    <w:div w:id="1719546404">
      <w:bodyDiv w:val="1"/>
      <w:marLeft w:val="0"/>
      <w:marRight w:val="0"/>
      <w:marTop w:val="0"/>
      <w:marBottom w:val="0"/>
      <w:divBdr>
        <w:top w:val="none" w:sz="0" w:space="0" w:color="auto"/>
        <w:left w:val="none" w:sz="0" w:space="0" w:color="auto"/>
        <w:bottom w:val="none" w:sz="0" w:space="0" w:color="auto"/>
        <w:right w:val="none" w:sz="0" w:space="0" w:color="auto"/>
      </w:divBdr>
    </w:div>
    <w:div w:id="1768311991">
      <w:bodyDiv w:val="1"/>
      <w:marLeft w:val="0"/>
      <w:marRight w:val="0"/>
      <w:marTop w:val="0"/>
      <w:marBottom w:val="0"/>
      <w:divBdr>
        <w:top w:val="none" w:sz="0" w:space="0" w:color="auto"/>
        <w:left w:val="none" w:sz="0" w:space="0" w:color="auto"/>
        <w:bottom w:val="none" w:sz="0" w:space="0" w:color="auto"/>
        <w:right w:val="none" w:sz="0" w:space="0" w:color="auto"/>
      </w:divBdr>
    </w:div>
    <w:div w:id="1802990935">
      <w:bodyDiv w:val="1"/>
      <w:marLeft w:val="0"/>
      <w:marRight w:val="0"/>
      <w:marTop w:val="0"/>
      <w:marBottom w:val="0"/>
      <w:divBdr>
        <w:top w:val="none" w:sz="0" w:space="0" w:color="auto"/>
        <w:left w:val="none" w:sz="0" w:space="0" w:color="auto"/>
        <w:bottom w:val="none" w:sz="0" w:space="0" w:color="auto"/>
        <w:right w:val="none" w:sz="0" w:space="0" w:color="auto"/>
      </w:divBdr>
    </w:div>
    <w:div w:id="1818259142">
      <w:bodyDiv w:val="1"/>
      <w:marLeft w:val="0"/>
      <w:marRight w:val="0"/>
      <w:marTop w:val="0"/>
      <w:marBottom w:val="0"/>
      <w:divBdr>
        <w:top w:val="none" w:sz="0" w:space="0" w:color="auto"/>
        <w:left w:val="none" w:sz="0" w:space="0" w:color="auto"/>
        <w:bottom w:val="none" w:sz="0" w:space="0" w:color="auto"/>
        <w:right w:val="none" w:sz="0" w:space="0" w:color="auto"/>
      </w:divBdr>
    </w:div>
    <w:div w:id="1828478257">
      <w:bodyDiv w:val="1"/>
      <w:marLeft w:val="0"/>
      <w:marRight w:val="0"/>
      <w:marTop w:val="0"/>
      <w:marBottom w:val="0"/>
      <w:divBdr>
        <w:top w:val="none" w:sz="0" w:space="0" w:color="auto"/>
        <w:left w:val="none" w:sz="0" w:space="0" w:color="auto"/>
        <w:bottom w:val="none" w:sz="0" w:space="0" w:color="auto"/>
        <w:right w:val="none" w:sz="0" w:space="0" w:color="auto"/>
      </w:divBdr>
    </w:div>
    <w:div w:id="1858036360">
      <w:bodyDiv w:val="1"/>
      <w:marLeft w:val="0"/>
      <w:marRight w:val="0"/>
      <w:marTop w:val="0"/>
      <w:marBottom w:val="0"/>
      <w:divBdr>
        <w:top w:val="none" w:sz="0" w:space="0" w:color="auto"/>
        <w:left w:val="none" w:sz="0" w:space="0" w:color="auto"/>
        <w:bottom w:val="none" w:sz="0" w:space="0" w:color="auto"/>
        <w:right w:val="none" w:sz="0" w:space="0" w:color="auto"/>
      </w:divBdr>
    </w:div>
    <w:div w:id="1865434997">
      <w:bodyDiv w:val="1"/>
      <w:marLeft w:val="0"/>
      <w:marRight w:val="0"/>
      <w:marTop w:val="0"/>
      <w:marBottom w:val="0"/>
      <w:divBdr>
        <w:top w:val="none" w:sz="0" w:space="0" w:color="auto"/>
        <w:left w:val="none" w:sz="0" w:space="0" w:color="auto"/>
        <w:bottom w:val="none" w:sz="0" w:space="0" w:color="auto"/>
        <w:right w:val="none" w:sz="0" w:space="0" w:color="auto"/>
      </w:divBdr>
    </w:div>
    <w:div w:id="1922182458">
      <w:bodyDiv w:val="1"/>
      <w:marLeft w:val="0"/>
      <w:marRight w:val="0"/>
      <w:marTop w:val="0"/>
      <w:marBottom w:val="0"/>
      <w:divBdr>
        <w:top w:val="none" w:sz="0" w:space="0" w:color="auto"/>
        <w:left w:val="none" w:sz="0" w:space="0" w:color="auto"/>
        <w:bottom w:val="none" w:sz="0" w:space="0" w:color="auto"/>
        <w:right w:val="none" w:sz="0" w:space="0" w:color="auto"/>
      </w:divBdr>
    </w:div>
    <w:div w:id="1937244919">
      <w:bodyDiv w:val="1"/>
      <w:marLeft w:val="0"/>
      <w:marRight w:val="0"/>
      <w:marTop w:val="0"/>
      <w:marBottom w:val="0"/>
      <w:divBdr>
        <w:top w:val="none" w:sz="0" w:space="0" w:color="auto"/>
        <w:left w:val="none" w:sz="0" w:space="0" w:color="auto"/>
        <w:bottom w:val="none" w:sz="0" w:space="0" w:color="auto"/>
        <w:right w:val="none" w:sz="0" w:space="0" w:color="auto"/>
      </w:divBdr>
    </w:div>
    <w:div w:id="2127498617">
      <w:bodyDiv w:val="1"/>
      <w:marLeft w:val="0"/>
      <w:marRight w:val="0"/>
      <w:marTop w:val="0"/>
      <w:marBottom w:val="0"/>
      <w:divBdr>
        <w:top w:val="none" w:sz="0" w:space="0" w:color="auto"/>
        <w:left w:val="none" w:sz="0" w:space="0" w:color="auto"/>
        <w:bottom w:val="none" w:sz="0" w:space="0" w:color="auto"/>
        <w:right w:val="none" w:sz="0" w:space="0" w:color="auto"/>
      </w:divBdr>
    </w:div>
    <w:div w:id="214206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errim@ucl.ac.uk" TargetMode="External"/><Relationship Id="rId13" Type="http://schemas.openxmlformats.org/officeDocument/2006/relationships/hyperlink" Target="http://www.aiel.it/cms/cms-files/submission/all20170615160133.pdf" TargetMode="External"/><Relationship Id="rId18" Type="http://schemas.openxmlformats.org/officeDocument/2006/relationships/hyperlink" Target="http://psycnet.apa.org/journals/psp/47/1/213/"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s://www.newstatesman.com/politics/politics/2012/08/graham-brady-i-owe-my-career-grammar-schoo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ducationdatalab.org.uk/wp-content/uploads/2017/05/The-11-plus-is-a-loaded-dice-Report.pdf" TargetMode="External"/><Relationship Id="rId17" Type="http://schemas.openxmlformats.org/officeDocument/2006/relationships/hyperlink" Target="http://www.independent.co.uk/news/education/education-news/tories-grammar-schools-theresa-may-false-data-claims-education-expert-a7763686.html" TargetMode="Externa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heguardian.com/education/2016/sep/09/theresa-may-to-end-ban-on-new-grammar-schools" TargetMode="External"/><Relationship Id="rId20" Type="http://schemas.openxmlformats.org/officeDocument/2006/relationships/hyperlink" Target="https://www.gov.uk/government/news/prime-minister-unveils-plans-to-transform-mental-health-support" TargetMode="Externa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datalab.org.uk/2016/08/grammar-schools-contaminate-comprehensive-schooling-areas/" TargetMode="External"/><Relationship Id="rId24" Type="http://schemas.openxmlformats.org/officeDocument/2006/relationships/image" Target="media/image1.png"/><Relationship Id="rId32"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hyperlink" Target="https://www.gov.uk/government/news/drive-to-create-more-good-school-places-for-families" TargetMode="External"/><Relationship Id="rId23" Type="http://schemas.openxmlformats.org/officeDocument/2006/relationships/footer" Target="footer1.xml"/><Relationship Id="rId28" Type="http://schemas.openxmlformats.org/officeDocument/2006/relationships/chart" Target="charts/chart1.xml"/><Relationship Id="rId10" Type="http://schemas.openxmlformats.org/officeDocument/2006/relationships/hyperlink" Target="https://www.cls.ioe.ac.uk/page.aspx?sitesectionid=851" TargetMode="External"/><Relationship Id="rId19" Type="http://schemas.openxmlformats.org/officeDocument/2006/relationships/hyperlink" Target="https://en.wikipedia.org/wiki/Journal_of_Personality_and_Social_Psychology" TargetMode="External"/><Relationship Id="rId31"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www.nuffieldfoundation.org/" TargetMode="External"/><Relationship Id="rId14" Type="http://schemas.openxmlformats.org/officeDocument/2006/relationships/hyperlink" Target="https://www.gov.uk/government/statistics/schools-pupils-and-their-characteristics-january-2017" TargetMode="External"/><Relationship Id="rId22" Type="http://schemas.openxmlformats.org/officeDocument/2006/relationships/hyperlink" Target="file:///C:/Users/john/Downloads/MCS1_Technical_Report_on_Sampling_June_2004%20(3).pdf" TargetMode="External"/><Relationship Id="rId27" Type="http://schemas.openxmlformats.org/officeDocument/2006/relationships/image" Target="media/image4.emf"/><Relationship Id="rId30"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ohn\OneDrive\Documents\Grammar_Schools\Paper_3_Impact_of_Grammar\DiD_ENGLAND.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ohn\OneDrive\Documents\Grammar_Schools\Paper_3_Impact_of_Grammar\DiD_ENGLAND.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ohn\OneDrive\Documents\Grammar_Schools\Paper_3_Impact_of_Grammar\DiD_ENGLAND.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ohn\OneDrive\Documents\Grammar_Schools\Paper_3_Impact_of_Grammar\DiD_ENGLAND.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ohn\OneDrive\Documents\Grammar_Schools\Paper_3_Impact_of_Grammar\DiD_ENGLAND.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520559930008745E-2"/>
          <c:y val="4.4362054743157103E-2"/>
          <c:w val="0.89074844591794444"/>
          <c:h val="0.93032350956130483"/>
        </c:manualLayout>
      </c:layout>
      <c:lineChart>
        <c:grouping val="standard"/>
        <c:varyColors val="0"/>
        <c:ser>
          <c:idx val="0"/>
          <c:order val="0"/>
          <c:tx>
            <c:strRef>
              <c:f>Hypothetical!$A$3</c:f>
              <c:strCache>
                <c:ptCount val="1"/>
                <c:pt idx="0">
                  <c:v>Non-grammar</c:v>
                </c:pt>
              </c:strCache>
            </c:strRef>
          </c:tx>
          <c:spPr>
            <a:ln w="28575" cap="rnd">
              <a:solidFill>
                <a:schemeClr val="accent1"/>
              </a:solidFill>
              <a:round/>
            </a:ln>
            <a:effectLst/>
          </c:spPr>
          <c:marker>
            <c:symbol val="circle"/>
            <c:size val="9"/>
            <c:spPr>
              <a:noFill/>
              <a:ln w="19050">
                <a:solidFill>
                  <a:schemeClr val="accent1"/>
                </a:solidFill>
              </a:ln>
              <a:effectLst/>
            </c:spPr>
          </c:marker>
          <c:cat>
            <c:numRef>
              <c:f>Hypothetical!$B$2:$F$2</c:f>
              <c:numCache>
                <c:formatCode>General</c:formatCode>
                <c:ptCount val="5"/>
                <c:pt idx="0">
                  <c:v>2</c:v>
                </c:pt>
                <c:pt idx="1">
                  <c:v>3</c:v>
                </c:pt>
                <c:pt idx="2">
                  <c:v>4</c:v>
                </c:pt>
                <c:pt idx="3">
                  <c:v>5</c:v>
                </c:pt>
                <c:pt idx="4">
                  <c:v>6</c:v>
                </c:pt>
              </c:numCache>
            </c:numRef>
          </c:cat>
          <c:val>
            <c:numRef>
              <c:f>Hypothetical!$B$3:$F$3</c:f>
              <c:numCache>
                <c:formatCode>0.000</c:formatCode>
                <c:ptCount val="5"/>
                <c:pt idx="0">
                  <c:v>-0.3</c:v>
                </c:pt>
                <c:pt idx="1">
                  <c:v>-0.3</c:v>
                </c:pt>
                <c:pt idx="2">
                  <c:v>-0.3</c:v>
                </c:pt>
                <c:pt idx="3">
                  <c:v>-0.3</c:v>
                </c:pt>
                <c:pt idx="4">
                  <c:v>-0.6</c:v>
                </c:pt>
              </c:numCache>
            </c:numRef>
          </c:val>
          <c:smooth val="0"/>
          <c:extLst>
            <c:ext xmlns:c16="http://schemas.microsoft.com/office/drawing/2014/chart" uri="{C3380CC4-5D6E-409C-BE32-E72D297353CC}">
              <c16:uniqueId val="{00000000-1161-488B-AE18-2C6D4FAB350F}"/>
            </c:ext>
          </c:extLst>
        </c:ser>
        <c:ser>
          <c:idx val="1"/>
          <c:order val="1"/>
          <c:tx>
            <c:strRef>
              <c:f>Hypothetical!$A$4</c:f>
              <c:strCache>
                <c:ptCount val="1"/>
                <c:pt idx="0">
                  <c:v>Grammar</c:v>
                </c:pt>
              </c:strCache>
            </c:strRef>
          </c:tx>
          <c:spPr>
            <a:ln w="28575" cap="rnd">
              <a:solidFill>
                <a:schemeClr val="tx1"/>
              </a:solidFill>
              <a:round/>
            </a:ln>
            <a:effectLst/>
          </c:spPr>
          <c:marker>
            <c:symbol val="square"/>
            <c:size val="8"/>
            <c:spPr>
              <a:noFill/>
              <a:ln w="19050">
                <a:solidFill>
                  <a:schemeClr val="tx1"/>
                </a:solidFill>
              </a:ln>
              <a:effectLst/>
            </c:spPr>
          </c:marker>
          <c:cat>
            <c:numRef>
              <c:f>Hypothetical!$B$2:$F$2</c:f>
              <c:numCache>
                <c:formatCode>General</c:formatCode>
                <c:ptCount val="5"/>
                <c:pt idx="0">
                  <c:v>2</c:v>
                </c:pt>
                <c:pt idx="1">
                  <c:v>3</c:v>
                </c:pt>
                <c:pt idx="2">
                  <c:v>4</c:v>
                </c:pt>
                <c:pt idx="3">
                  <c:v>5</c:v>
                </c:pt>
                <c:pt idx="4">
                  <c:v>6</c:v>
                </c:pt>
              </c:numCache>
            </c:numRef>
          </c:cat>
          <c:val>
            <c:numRef>
              <c:f>Hypothetical!$B$4:$F$4</c:f>
              <c:numCache>
                <c:formatCode>0.000</c:formatCode>
                <c:ptCount val="5"/>
                <c:pt idx="0">
                  <c:v>0.3</c:v>
                </c:pt>
                <c:pt idx="1">
                  <c:v>0.3</c:v>
                </c:pt>
                <c:pt idx="2">
                  <c:v>0.3</c:v>
                </c:pt>
                <c:pt idx="3">
                  <c:v>0.3</c:v>
                </c:pt>
                <c:pt idx="4">
                  <c:v>0.6</c:v>
                </c:pt>
              </c:numCache>
            </c:numRef>
          </c:val>
          <c:smooth val="0"/>
          <c:extLst>
            <c:ext xmlns:c16="http://schemas.microsoft.com/office/drawing/2014/chart" uri="{C3380CC4-5D6E-409C-BE32-E72D297353CC}">
              <c16:uniqueId val="{00000001-1161-488B-AE18-2C6D4FAB350F}"/>
            </c:ext>
          </c:extLst>
        </c:ser>
        <c:dLbls>
          <c:showLegendKey val="0"/>
          <c:showVal val="0"/>
          <c:showCatName val="0"/>
          <c:showSerName val="0"/>
          <c:showPercent val="0"/>
          <c:showBubbleSize val="0"/>
        </c:dLbls>
        <c:marker val="1"/>
        <c:smooth val="0"/>
        <c:axId val="199980240"/>
        <c:axId val="199982984"/>
      </c:lineChart>
      <c:catAx>
        <c:axId val="19998024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MCS wave</a:t>
                </a:r>
              </a:p>
            </c:rich>
          </c:tx>
          <c:layout>
            <c:manualLayout>
              <c:xMode val="edge"/>
              <c:yMode val="edge"/>
              <c:x val="0.85911111111111094"/>
              <c:y val="0.4363539557555304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9982984"/>
        <c:crosses val="autoZero"/>
        <c:auto val="1"/>
        <c:lblAlgn val="ctr"/>
        <c:lblOffset val="100"/>
        <c:noMultiLvlLbl val="0"/>
      </c:catAx>
      <c:valAx>
        <c:axId val="199982984"/>
        <c:scaling>
          <c:orientation val="minMax"/>
          <c:max val="0.8"/>
          <c:min val="-0.8"/>
        </c:scaling>
        <c:delete val="0"/>
        <c:axPos val="l"/>
        <c:title>
          <c:tx>
            <c:rich>
              <a:bodyPr rot="0" spcFirstLastPara="1" vertOverflow="ellipsis"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Effect size</a:t>
                </a:r>
              </a:p>
            </c:rich>
          </c:tx>
          <c:layout>
            <c:manualLayout>
              <c:xMode val="edge"/>
              <c:yMode val="edge"/>
              <c:x val="7.4853801169590645E-2"/>
              <c:y val="1.4866441694788152E-2"/>
            </c:manualLayout>
          </c:layout>
          <c:overlay val="0"/>
          <c:spPr>
            <a:noFill/>
            <a:ln>
              <a:noFill/>
            </a:ln>
            <a:effectLst/>
          </c:spPr>
          <c:txPr>
            <a:bodyPr rot="0" spcFirstLastPara="1" vertOverflow="ellipsis"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9980240"/>
        <c:crosses val="autoZero"/>
        <c:crossBetween val="between"/>
        <c:majorUnit val="0.2"/>
      </c:valAx>
      <c:spPr>
        <a:noFill/>
        <a:ln>
          <a:noFill/>
        </a:ln>
        <a:effectLst/>
      </c:spPr>
    </c:plotArea>
    <c:legend>
      <c:legendPos val="b"/>
      <c:layout>
        <c:manualLayout>
          <c:xMode val="edge"/>
          <c:yMode val="edge"/>
          <c:x val="0.11130450798913295"/>
          <c:y val="0.84702062242219722"/>
          <c:w val="0.2440576506884008"/>
          <c:h val="0.1301222347206599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520559930008745E-2"/>
          <c:y val="4.4362054743157103E-2"/>
          <c:w val="0.89074844591794444"/>
          <c:h val="0.93032350956130483"/>
        </c:manualLayout>
      </c:layout>
      <c:lineChart>
        <c:grouping val="standard"/>
        <c:varyColors val="0"/>
        <c:ser>
          <c:idx val="0"/>
          <c:order val="0"/>
          <c:tx>
            <c:strRef>
              <c:f>Graph_English!$A$3</c:f>
              <c:strCache>
                <c:ptCount val="1"/>
                <c:pt idx="0">
                  <c:v>Non-grammar</c:v>
                </c:pt>
              </c:strCache>
            </c:strRef>
          </c:tx>
          <c:spPr>
            <a:ln w="28575" cap="rnd">
              <a:solidFill>
                <a:schemeClr val="accent1"/>
              </a:solidFill>
              <a:round/>
            </a:ln>
            <a:effectLst/>
          </c:spPr>
          <c:marker>
            <c:symbol val="circle"/>
            <c:size val="9"/>
            <c:spPr>
              <a:noFill/>
              <a:ln w="19050">
                <a:solidFill>
                  <a:schemeClr val="accent1"/>
                </a:solidFill>
              </a:ln>
              <a:effectLst/>
            </c:spPr>
          </c:marker>
          <c:cat>
            <c:numRef>
              <c:f>Graph_English!$B$2:$F$2</c:f>
              <c:numCache>
                <c:formatCode>General</c:formatCode>
                <c:ptCount val="5"/>
                <c:pt idx="0">
                  <c:v>2</c:v>
                </c:pt>
                <c:pt idx="1">
                  <c:v>3</c:v>
                </c:pt>
                <c:pt idx="2">
                  <c:v>4</c:v>
                </c:pt>
                <c:pt idx="3">
                  <c:v>5</c:v>
                </c:pt>
                <c:pt idx="4">
                  <c:v>6</c:v>
                </c:pt>
              </c:numCache>
            </c:numRef>
          </c:cat>
          <c:val>
            <c:numRef>
              <c:f>Graph_English!$B$3:$F$3</c:f>
              <c:numCache>
                <c:formatCode>0.000</c:formatCode>
                <c:ptCount val="5"/>
                <c:pt idx="0">
                  <c:v>-0.23597848415374756</c:v>
                </c:pt>
                <c:pt idx="1">
                  <c:v>-0.21803584694862366</c:v>
                </c:pt>
                <c:pt idx="2">
                  <c:v>-0.17603620886802673</c:v>
                </c:pt>
                <c:pt idx="3">
                  <c:v>-0.33579999999999999</c:v>
                </c:pt>
                <c:pt idx="4">
                  <c:v>-0.2250572144985199</c:v>
                </c:pt>
              </c:numCache>
            </c:numRef>
          </c:val>
          <c:smooth val="0"/>
          <c:extLst>
            <c:ext xmlns:c16="http://schemas.microsoft.com/office/drawing/2014/chart" uri="{C3380CC4-5D6E-409C-BE32-E72D297353CC}">
              <c16:uniqueId val="{00000000-566B-4E9C-BA42-319B4448D39A}"/>
            </c:ext>
          </c:extLst>
        </c:ser>
        <c:ser>
          <c:idx val="1"/>
          <c:order val="1"/>
          <c:tx>
            <c:strRef>
              <c:f>Graph_English!$A$4</c:f>
              <c:strCache>
                <c:ptCount val="1"/>
                <c:pt idx="0">
                  <c:v>Grammar</c:v>
                </c:pt>
              </c:strCache>
            </c:strRef>
          </c:tx>
          <c:spPr>
            <a:ln w="28575" cap="rnd">
              <a:solidFill>
                <a:schemeClr val="tx1"/>
              </a:solidFill>
              <a:round/>
            </a:ln>
            <a:effectLst/>
          </c:spPr>
          <c:marker>
            <c:symbol val="square"/>
            <c:size val="8"/>
            <c:spPr>
              <a:noFill/>
              <a:ln w="19050">
                <a:solidFill>
                  <a:schemeClr val="tx1"/>
                </a:solidFill>
              </a:ln>
              <a:effectLst/>
            </c:spPr>
          </c:marker>
          <c:cat>
            <c:numRef>
              <c:f>Graph_English!$B$2:$F$2</c:f>
              <c:numCache>
                <c:formatCode>General</c:formatCode>
                <c:ptCount val="5"/>
                <c:pt idx="0">
                  <c:v>2</c:v>
                </c:pt>
                <c:pt idx="1">
                  <c:v>3</c:v>
                </c:pt>
                <c:pt idx="2">
                  <c:v>4</c:v>
                </c:pt>
                <c:pt idx="3">
                  <c:v>5</c:v>
                </c:pt>
                <c:pt idx="4">
                  <c:v>6</c:v>
                </c:pt>
              </c:numCache>
            </c:numRef>
          </c:cat>
          <c:val>
            <c:numRef>
              <c:f>Graph_English!$B$4:$F$4</c:f>
              <c:numCache>
                <c:formatCode>0.000</c:formatCode>
                <c:ptCount val="5"/>
                <c:pt idx="0">
                  <c:v>0.32108548283576965</c:v>
                </c:pt>
                <c:pt idx="1">
                  <c:v>0.29667171835899353</c:v>
                </c:pt>
                <c:pt idx="2">
                  <c:v>0.23952467739582062</c:v>
                </c:pt>
                <c:pt idx="3">
                  <c:v>0.45700000000000002</c:v>
                </c:pt>
                <c:pt idx="4">
                  <c:v>0.30622535943984985</c:v>
                </c:pt>
              </c:numCache>
            </c:numRef>
          </c:val>
          <c:smooth val="0"/>
          <c:extLst>
            <c:ext xmlns:c16="http://schemas.microsoft.com/office/drawing/2014/chart" uri="{C3380CC4-5D6E-409C-BE32-E72D297353CC}">
              <c16:uniqueId val="{00000001-566B-4E9C-BA42-319B4448D39A}"/>
            </c:ext>
          </c:extLst>
        </c:ser>
        <c:dLbls>
          <c:showLegendKey val="0"/>
          <c:showVal val="0"/>
          <c:showCatName val="0"/>
          <c:showSerName val="0"/>
          <c:showPercent val="0"/>
          <c:showBubbleSize val="0"/>
        </c:dLbls>
        <c:marker val="1"/>
        <c:smooth val="0"/>
        <c:axId val="110554512"/>
        <c:axId val="110551768"/>
      </c:lineChart>
      <c:catAx>
        <c:axId val="11055451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MCS wave</a:t>
                </a:r>
              </a:p>
            </c:rich>
          </c:tx>
          <c:layout>
            <c:manualLayout>
              <c:xMode val="edge"/>
              <c:yMode val="edge"/>
              <c:x val="0.85911111111111094"/>
              <c:y val="0.4363539557555304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0551768"/>
        <c:crosses val="autoZero"/>
        <c:auto val="1"/>
        <c:lblAlgn val="ctr"/>
        <c:lblOffset val="100"/>
        <c:noMultiLvlLbl val="0"/>
      </c:catAx>
      <c:valAx>
        <c:axId val="110551768"/>
        <c:scaling>
          <c:orientation val="minMax"/>
          <c:max val="0.8"/>
          <c:min val="-0.8"/>
        </c:scaling>
        <c:delete val="0"/>
        <c:axPos val="l"/>
        <c:title>
          <c:tx>
            <c:rich>
              <a:bodyPr rot="0" spcFirstLastPara="1" vertOverflow="ellipsis"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Effect size</a:t>
                </a:r>
              </a:p>
            </c:rich>
          </c:tx>
          <c:layout>
            <c:manualLayout>
              <c:xMode val="edge"/>
              <c:yMode val="edge"/>
              <c:x val="7.4853801169590645E-2"/>
              <c:y val="1.4866441694788152E-2"/>
            </c:manualLayout>
          </c:layout>
          <c:overlay val="0"/>
          <c:spPr>
            <a:noFill/>
            <a:ln>
              <a:noFill/>
            </a:ln>
            <a:effectLst/>
          </c:spPr>
          <c:txPr>
            <a:bodyPr rot="0" spcFirstLastPara="1" vertOverflow="ellipsis"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0554512"/>
        <c:crosses val="autoZero"/>
        <c:crossBetween val="between"/>
        <c:majorUnit val="0.2"/>
      </c:valAx>
      <c:spPr>
        <a:noFill/>
        <a:ln>
          <a:noFill/>
        </a:ln>
        <a:effectLst/>
      </c:spPr>
    </c:plotArea>
    <c:legend>
      <c:legendPos val="b"/>
      <c:layout>
        <c:manualLayout>
          <c:xMode val="edge"/>
          <c:yMode val="edge"/>
          <c:x val="0.11130450798913295"/>
          <c:y val="0.84702062242219722"/>
          <c:w val="0.2440576506884008"/>
          <c:h val="0.1301222347206599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520559930008745E-2"/>
          <c:y val="4.4362054743157103E-2"/>
          <c:w val="0.89074844591794444"/>
          <c:h val="0.93032350956130483"/>
        </c:manualLayout>
      </c:layout>
      <c:lineChart>
        <c:grouping val="standard"/>
        <c:varyColors val="0"/>
        <c:ser>
          <c:idx val="0"/>
          <c:order val="0"/>
          <c:tx>
            <c:strRef>
              <c:f>SDQ_Graph!$A$3</c:f>
              <c:strCache>
                <c:ptCount val="1"/>
                <c:pt idx="0">
                  <c:v>Non-grammar</c:v>
                </c:pt>
              </c:strCache>
            </c:strRef>
          </c:tx>
          <c:spPr>
            <a:ln w="28575" cap="rnd">
              <a:solidFill>
                <a:schemeClr val="accent1"/>
              </a:solidFill>
              <a:round/>
            </a:ln>
            <a:effectLst/>
          </c:spPr>
          <c:marker>
            <c:symbol val="circle"/>
            <c:size val="9"/>
            <c:spPr>
              <a:noFill/>
              <a:ln w="19050">
                <a:solidFill>
                  <a:schemeClr val="accent1"/>
                </a:solidFill>
              </a:ln>
              <a:effectLst/>
            </c:spPr>
          </c:marker>
          <c:cat>
            <c:numRef>
              <c:f>SDQ_Graph!$B$2:$F$2</c:f>
              <c:numCache>
                <c:formatCode>General</c:formatCode>
                <c:ptCount val="5"/>
                <c:pt idx="0">
                  <c:v>2</c:v>
                </c:pt>
                <c:pt idx="1">
                  <c:v>3</c:v>
                </c:pt>
                <c:pt idx="2">
                  <c:v>4</c:v>
                </c:pt>
                <c:pt idx="3">
                  <c:v>5</c:v>
                </c:pt>
                <c:pt idx="4">
                  <c:v>6</c:v>
                </c:pt>
              </c:numCache>
            </c:numRef>
          </c:cat>
          <c:val>
            <c:numRef>
              <c:f>SDQ_Graph!$B$3:$F$3</c:f>
              <c:numCache>
                <c:formatCode>0.000</c:formatCode>
                <c:ptCount val="5"/>
                <c:pt idx="1">
                  <c:v>0.11929892003536224</c:v>
                </c:pt>
                <c:pt idx="2">
                  <c:v>0.14840152859687805</c:v>
                </c:pt>
                <c:pt idx="3">
                  <c:v>0.13705338537693024</c:v>
                </c:pt>
                <c:pt idx="4">
                  <c:v>0.10947941243648529</c:v>
                </c:pt>
              </c:numCache>
            </c:numRef>
          </c:val>
          <c:smooth val="0"/>
          <c:extLst>
            <c:ext xmlns:c16="http://schemas.microsoft.com/office/drawing/2014/chart" uri="{C3380CC4-5D6E-409C-BE32-E72D297353CC}">
              <c16:uniqueId val="{00000000-9AA9-4A1E-ADBE-EE1DDAE1A6EB}"/>
            </c:ext>
          </c:extLst>
        </c:ser>
        <c:ser>
          <c:idx val="1"/>
          <c:order val="1"/>
          <c:tx>
            <c:strRef>
              <c:f>SDQ_Graph!$A$4</c:f>
              <c:strCache>
                <c:ptCount val="1"/>
                <c:pt idx="0">
                  <c:v>Grammar</c:v>
                </c:pt>
              </c:strCache>
            </c:strRef>
          </c:tx>
          <c:spPr>
            <a:ln w="28575" cap="rnd">
              <a:solidFill>
                <a:schemeClr val="tx1"/>
              </a:solidFill>
              <a:round/>
            </a:ln>
            <a:effectLst/>
          </c:spPr>
          <c:marker>
            <c:symbol val="square"/>
            <c:size val="8"/>
            <c:spPr>
              <a:noFill/>
              <a:ln w="19050">
                <a:solidFill>
                  <a:schemeClr val="tx1"/>
                </a:solidFill>
              </a:ln>
              <a:effectLst/>
            </c:spPr>
          </c:marker>
          <c:cat>
            <c:numRef>
              <c:f>SDQ_Graph!$B$2:$F$2</c:f>
              <c:numCache>
                <c:formatCode>General</c:formatCode>
                <c:ptCount val="5"/>
                <c:pt idx="0">
                  <c:v>2</c:v>
                </c:pt>
                <c:pt idx="1">
                  <c:v>3</c:v>
                </c:pt>
                <c:pt idx="2">
                  <c:v>4</c:v>
                </c:pt>
                <c:pt idx="3">
                  <c:v>5</c:v>
                </c:pt>
                <c:pt idx="4">
                  <c:v>6</c:v>
                </c:pt>
              </c:numCache>
            </c:numRef>
          </c:cat>
          <c:val>
            <c:numRef>
              <c:f>SDQ_Graph!$B$4:$F$4</c:f>
              <c:numCache>
                <c:formatCode>0.000</c:formatCode>
                <c:ptCount val="5"/>
                <c:pt idx="1">
                  <c:v>-0.14460475742816925</c:v>
                </c:pt>
                <c:pt idx="2">
                  <c:v>-0.17988064885139465</c:v>
                </c:pt>
                <c:pt idx="3">
                  <c:v>-0.16612532734870911</c:v>
                </c:pt>
                <c:pt idx="4">
                  <c:v>-0.13197518885135651</c:v>
                </c:pt>
              </c:numCache>
            </c:numRef>
          </c:val>
          <c:smooth val="0"/>
          <c:extLst>
            <c:ext xmlns:c16="http://schemas.microsoft.com/office/drawing/2014/chart" uri="{C3380CC4-5D6E-409C-BE32-E72D297353CC}">
              <c16:uniqueId val="{00000001-9AA9-4A1E-ADBE-EE1DDAE1A6EB}"/>
            </c:ext>
          </c:extLst>
        </c:ser>
        <c:dLbls>
          <c:showLegendKey val="0"/>
          <c:showVal val="0"/>
          <c:showCatName val="0"/>
          <c:showSerName val="0"/>
          <c:showPercent val="0"/>
          <c:showBubbleSize val="0"/>
        </c:dLbls>
        <c:marker val="1"/>
        <c:smooth val="0"/>
        <c:axId val="110551376"/>
        <c:axId val="110552160"/>
      </c:lineChart>
      <c:catAx>
        <c:axId val="11055137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MCS wave</a:t>
                </a:r>
              </a:p>
            </c:rich>
          </c:tx>
          <c:layout>
            <c:manualLayout>
              <c:xMode val="edge"/>
              <c:yMode val="edge"/>
              <c:x val="0.85911111111111094"/>
              <c:y val="0.4744491938507685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0552160"/>
        <c:crosses val="autoZero"/>
        <c:auto val="1"/>
        <c:lblAlgn val="ctr"/>
        <c:lblOffset val="100"/>
        <c:noMultiLvlLbl val="0"/>
      </c:catAx>
      <c:valAx>
        <c:axId val="110552160"/>
        <c:scaling>
          <c:orientation val="minMax"/>
          <c:max val="0.8"/>
          <c:min val="-0.8"/>
        </c:scaling>
        <c:delete val="0"/>
        <c:axPos val="l"/>
        <c:title>
          <c:tx>
            <c:rich>
              <a:bodyPr rot="0" spcFirstLastPara="1" vertOverflow="ellipsis"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Effect size</a:t>
                </a:r>
              </a:p>
            </c:rich>
          </c:tx>
          <c:layout>
            <c:manualLayout>
              <c:xMode val="edge"/>
              <c:yMode val="edge"/>
              <c:x val="7.4853801169590645E-2"/>
              <c:y val="1.4866441694788152E-2"/>
            </c:manualLayout>
          </c:layout>
          <c:overlay val="0"/>
          <c:spPr>
            <a:noFill/>
            <a:ln>
              <a:noFill/>
            </a:ln>
            <a:effectLst/>
          </c:spPr>
          <c:txPr>
            <a:bodyPr rot="0" spcFirstLastPara="1" vertOverflow="ellipsis"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0551376"/>
        <c:crosses val="autoZero"/>
        <c:crossBetween val="between"/>
        <c:majorUnit val="0.2"/>
      </c:valAx>
      <c:spPr>
        <a:noFill/>
        <a:ln>
          <a:noFill/>
        </a:ln>
        <a:effectLst/>
      </c:spPr>
    </c:plotArea>
    <c:legend>
      <c:legendPos val="b"/>
      <c:layout>
        <c:manualLayout>
          <c:xMode val="edge"/>
          <c:yMode val="edge"/>
          <c:x val="0.11130450798913295"/>
          <c:y val="0.84702062242219722"/>
          <c:w val="0.2440576506884008"/>
          <c:h val="0.1301222347206599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520559930008745E-2"/>
          <c:y val="4.4362054743157103E-2"/>
          <c:w val="0.89074844591794444"/>
          <c:h val="0.93032350956130483"/>
        </c:manualLayout>
      </c:layout>
      <c:lineChart>
        <c:grouping val="standard"/>
        <c:varyColors val="0"/>
        <c:ser>
          <c:idx val="0"/>
          <c:order val="0"/>
          <c:tx>
            <c:strRef>
              <c:f>School_Engage_Graph!$A$3</c:f>
              <c:strCache>
                <c:ptCount val="1"/>
                <c:pt idx="0">
                  <c:v>Non-grammar</c:v>
                </c:pt>
              </c:strCache>
            </c:strRef>
          </c:tx>
          <c:spPr>
            <a:ln w="28575" cap="rnd">
              <a:solidFill>
                <a:schemeClr val="accent1"/>
              </a:solidFill>
              <a:round/>
            </a:ln>
            <a:effectLst/>
          </c:spPr>
          <c:marker>
            <c:symbol val="circle"/>
            <c:size val="9"/>
            <c:spPr>
              <a:noFill/>
              <a:ln w="19050">
                <a:solidFill>
                  <a:schemeClr val="accent1"/>
                </a:solidFill>
              </a:ln>
              <a:effectLst/>
            </c:spPr>
          </c:marker>
          <c:cat>
            <c:numRef>
              <c:f>School_Engage_Graph!$B$2:$F$2</c:f>
              <c:numCache>
                <c:formatCode>General</c:formatCode>
                <c:ptCount val="5"/>
                <c:pt idx="0">
                  <c:v>2</c:v>
                </c:pt>
                <c:pt idx="1">
                  <c:v>3</c:v>
                </c:pt>
                <c:pt idx="2">
                  <c:v>4</c:v>
                </c:pt>
                <c:pt idx="3">
                  <c:v>5</c:v>
                </c:pt>
                <c:pt idx="4">
                  <c:v>6</c:v>
                </c:pt>
              </c:numCache>
            </c:numRef>
          </c:cat>
          <c:val>
            <c:numRef>
              <c:f>School_Engage_Graph!$B$3:$F$3</c:f>
              <c:numCache>
                <c:formatCode>General</c:formatCode>
                <c:ptCount val="5"/>
                <c:pt idx="2" formatCode="0.000">
                  <c:v>7.5810453854501247E-3</c:v>
                </c:pt>
                <c:pt idx="3" formatCode="0.000">
                  <c:v>-1.8321992829442024E-2</c:v>
                </c:pt>
                <c:pt idx="4" formatCode="0.000">
                  <c:v>-5.1027336157858372E-3</c:v>
                </c:pt>
              </c:numCache>
            </c:numRef>
          </c:val>
          <c:smooth val="0"/>
          <c:extLst>
            <c:ext xmlns:c16="http://schemas.microsoft.com/office/drawing/2014/chart" uri="{C3380CC4-5D6E-409C-BE32-E72D297353CC}">
              <c16:uniqueId val="{00000000-5FEB-4FA3-B97E-9D67167EF432}"/>
            </c:ext>
          </c:extLst>
        </c:ser>
        <c:ser>
          <c:idx val="1"/>
          <c:order val="1"/>
          <c:tx>
            <c:strRef>
              <c:f>School_Engage_Graph!$A$4</c:f>
              <c:strCache>
                <c:ptCount val="1"/>
                <c:pt idx="0">
                  <c:v>Grammar</c:v>
                </c:pt>
              </c:strCache>
            </c:strRef>
          </c:tx>
          <c:spPr>
            <a:ln w="28575" cap="rnd">
              <a:solidFill>
                <a:schemeClr val="tx1"/>
              </a:solidFill>
              <a:round/>
            </a:ln>
            <a:effectLst/>
          </c:spPr>
          <c:marker>
            <c:symbol val="square"/>
            <c:size val="8"/>
            <c:spPr>
              <a:noFill/>
              <a:ln w="19050">
                <a:solidFill>
                  <a:schemeClr val="tx1"/>
                </a:solidFill>
              </a:ln>
              <a:effectLst/>
            </c:spPr>
          </c:marker>
          <c:cat>
            <c:numRef>
              <c:f>School_Engage_Graph!$B$2:$F$2</c:f>
              <c:numCache>
                <c:formatCode>General</c:formatCode>
                <c:ptCount val="5"/>
                <c:pt idx="0">
                  <c:v>2</c:v>
                </c:pt>
                <c:pt idx="1">
                  <c:v>3</c:v>
                </c:pt>
                <c:pt idx="2">
                  <c:v>4</c:v>
                </c:pt>
                <c:pt idx="3">
                  <c:v>5</c:v>
                </c:pt>
                <c:pt idx="4">
                  <c:v>6</c:v>
                </c:pt>
              </c:numCache>
            </c:numRef>
          </c:cat>
          <c:val>
            <c:numRef>
              <c:f>School_Engage_Graph!$B$4:$F$4</c:f>
              <c:numCache>
                <c:formatCode>General</c:formatCode>
                <c:ptCount val="5"/>
                <c:pt idx="2" formatCode="0.000">
                  <c:v>-1.0315180756151676E-2</c:v>
                </c:pt>
                <c:pt idx="3" formatCode="0.000">
                  <c:v>2.4929925799369812E-2</c:v>
                </c:pt>
                <c:pt idx="4" formatCode="0.000">
                  <c:v>6.9659044966101646E-3</c:v>
                </c:pt>
              </c:numCache>
            </c:numRef>
          </c:val>
          <c:smooth val="0"/>
          <c:extLst>
            <c:ext xmlns:c16="http://schemas.microsoft.com/office/drawing/2014/chart" uri="{C3380CC4-5D6E-409C-BE32-E72D297353CC}">
              <c16:uniqueId val="{00000001-5FEB-4FA3-B97E-9D67167EF432}"/>
            </c:ext>
          </c:extLst>
        </c:ser>
        <c:dLbls>
          <c:showLegendKey val="0"/>
          <c:showVal val="0"/>
          <c:showCatName val="0"/>
          <c:showSerName val="0"/>
          <c:showPercent val="0"/>
          <c:showBubbleSize val="0"/>
        </c:dLbls>
        <c:marker val="1"/>
        <c:smooth val="0"/>
        <c:axId val="171799232"/>
        <c:axId val="171801192"/>
      </c:lineChart>
      <c:catAx>
        <c:axId val="17179923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MCS wave</a:t>
                </a:r>
              </a:p>
            </c:rich>
          </c:tx>
          <c:layout>
            <c:manualLayout>
              <c:xMode val="edge"/>
              <c:yMode val="edge"/>
              <c:x val="0.85911111111111094"/>
              <c:y val="0.4744491938507685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1801192"/>
        <c:crosses val="autoZero"/>
        <c:auto val="1"/>
        <c:lblAlgn val="ctr"/>
        <c:lblOffset val="100"/>
        <c:noMultiLvlLbl val="0"/>
      </c:catAx>
      <c:valAx>
        <c:axId val="171801192"/>
        <c:scaling>
          <c:orientation val="minMax"/>
          <c:max val="0.4"/>
          <c:min val="-0.4"/>
        </c:scaling>
        <c:delete val="0"/>
        <c:axPos val="l"/>
        <c:title>
          <c:tx>
            <c:rich>
              <a:bodyPr rot="0" spcFirstLastPara="1" vertOverflow="ellipsis"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Effect size</a:t>
                </a:r>
              </a:p>
            </c:rich>
          </c:tx>
          <c:layout>
            <c:manualLayout>
              <c:xMode val="edge"/>
              <c:yMode val="edge"/>
              <c:x val="7.4853801169590645E-2"/>
              <c:y val="1.4866441694788152E-2"/>
            </c:manualLayout>
          </c:layout>
          <c:overlay val="0"/>
          <c:spPr>
            <a:noFill/>
            <a:ln>
              <a:noFill/>
            </a:ln>
            <a:effectLst/>
          </c:spPr>
          <c:txPr>
            <a:bodyPr rot="0" spcFirstLastPara="1" vertOverflow="ellipsis"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1799232"/>
        <c:crosses val="autoZero"/>
        <c:crossBetween val="between"/>
        <c:majorUnit val="0.2"/>
      </c:valAx>
      <c:spPr>
        <a:noFill/>
        <a:ln>
          <a:noFill/>
        </a:ln>
        <a:effectLst/>
      </c:spPr>
    </c:plotArea>
    <c:legend>
      <c:legendPos val="b"/>
      <c:layout>
        <c:manualLayout>
          <c:xMode val="edge"/>
          <c:yMode val="edge"/>
          <c:x val="0.11130450798913295"/>
          <c:y val="0.84702062242219722"/>
          <c:w val="0.2440576506884008"/>
          <c:h val="0.1301222347206599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520559930008745E-2"/>
          <c:y val="4.4362054743157103E-2"/>
          <c:w val="0.89074844591794444"/>
          <c:h val="0.93032350956130483"/>
        </c:manualLayout>
      </c:layout>
      <c:lineChart>
        <c:grouping val="standard"/>
        <c:varyColors val="0"/>
        <c:ser>
          <c:idx val="0"/>
          <c:order val="0"/>
          <c:tx>
            <c:strRef>
              <c:f>Wellbeing_Graph!$A$3</c:f>
              <c:strCache>
                <c:ptCount val="1"/>
                <c:pt idx="0">
                  <c:v>Non-grammar</c:v>
                </c:pt>
              </c:strCache>
            </c:strRef>
          </c:tx>
          <c:spPr>
            <a:ln w="28575" cap="rnd">
              <a:solidFill>
                <a:schemeClr val="accent1"/>
              </a:solidFill>
              <a:round/>
            </a:ln>
            <a:effectLst/>
          </c:spPr>
          <c:marker>
            <c:symbol val="circle"/>
            <c:size val="9"/>
            <c:spPr>
              <a:noFill/>
              <a:ln w="19050">
                <a:solidFill>
                  <a:schemeClr val="accent1"/>
                </a:solidFill>
              </a:ln>
              <a:effectLst/>
            </c:spPr>
          </c:marker>
          <c:cat>
            <c:numRef>
              <c:f>Wellbeing_Graph!$B$2:$F$2</c:f>
              <c:numCache>
                <c:formatCode>General</c:formatCode>
                <c:ptCount val="5"/>
                <c:pt idx="0">
                  <c:v>2</c:v>
                </c:pt>
                <c:pt idx="1">
                  <c:v>3</c:v>
                </c:pt>
                <c:pt idx="2">
                  <c:v>4</c:v>
                </c:pt>
                <c:pt idx="3">
                  <c:v>5</c:v>
                </c:pt>
                <c:pt idx="4">
                  <c:v>6</c:v>
                </c:pt>
              </c:numCache>
            </c:numRef>
          </c:cat>
          <c:val>
            <c:numRef>
              <c:f>Wellbeing_Graph!$B$3:$F$3</c:f>
              <c:numCache>
                <c:formatCode>General</c:formatCode>
                <c:ptCount val="5"/>
                <c:pt idx="2" formatCode="0.000">
                  <c:v>0.11672301590442657</c:v>
                </c:pt>
                <c:pt idx="3" formatCode="0.000">
                  <c:v>-7.8155934810638428E-2</c:v>
                </c:pt>
                <c:pt idx="4" formatCode="0.000">
                  <c:v>-1.6319816932082176E-2</c:v>
                </c:pt>
              </c:numCache>
            </c:numRef>
          </c:val>
          <c:smooth val="0"/>
          <c:extLst>
            <c:ext xmlns:c16="http://schemas.microsoft.com/office/drawing/2014/chart" uri="{C3380CC4-5D6E-409C-BE32-E72D297353CC}">
              <c16:uniqueId val="{00000000-B422-4F14-B8FE-C7BECAEC7DE1}"/>
            </c:ext>
          </c:extLst>
        </c:ser>
        <c:ser>
          <c:idx val="1"/>
          <c:order val="1"/>
          <c:tx>
            <c:strRef>
              <c:f>Wellbeing_Graph!$A$4</c:f>
              <c:strCache>
                <c:ptCount val="1"/>
                <c:pt idx="0">
                  <c:v>Grammar</c:v>
                </c:pt>
              </c:strCache>
            </c:strRef>
          </c:tx>
          <c:spPr>
            <a:ln w="28575" cap="rnd">
              <a:solidFill>
                <a:schemeClr val="tx1"/>
              </a:solidFill>
              <a:round/>
            </a:ln>
            <a:effectLst/>
          </c:spPr>
          <c:marker>
            <c:symbol val="square"/>
            <c:size val="8"/>
            <c:spPr>
              <a:noFill/>
              <a:ln w="19050">
                <a:solidFill>
                  <a:schemeClr val="tx1"/>
                </a:solidFill>
              </a:ln>
              <a:effectLst/>
            </c:spPr>
          </c:marker>
          <c:cat>
            <c:numRef>
              <c:f>Wellbeing_Graph!$B$2:$F$2</c:f>
              <c:numCache>
                <c:formatCode>General</c:formatCode>
                <c:ptCount val="5"/>
                <c:pt idx="0">
                  <c:v>2</c:v>
                </c:pt>
                <c:pt idx="1">
                  <c:v>3</c:v>
                </c:pt>
                <c:pt idx="2">
                  <c:v>4</c:v>
                </c:pt>
                <c:pt idx="3">
                  <c:v>5</c:v>
                </c:pt>
                <c:pt idx="4">
                  <c:v>6</c:v>
                </c:pt>
              </c:numCache>
            </c:numRef>
          </c:cat>
          <c:val>
            <c:numRef>
              <c:f>Wellbeing_Graph!$B$4:$F$4</c:f>
              <c:numCache>
                <c:formatCode>General</c:formatCode>
                <c:ptCount val="5"/>
                <c:pt idx="2" formatCode="0.000">
                  <c:v>-0.15881983935832977</c:v>
                </c:pt>
                <c:pt idx="3" formatCode="0.000">
                  <c:v>0.10634332150220871</c:v>
                </c:pt>
                <c:pt idx="4" formatCode="0.000">
                  <c:v>2.2278694435954094E-2</c:v>
                </c:pt>
              </c:numCache>
            </c:numRef>
          </c:val>
          <c:smooth val="0"/>
          <c:extLst>
            <c:ext xmlns:c16="http://schemas.microsoft.com/office/drawing/2014/chart" uri="{C3380CC4-5D6E-409C-BE32-E72D297353CC}">
              <c16:uniqueId val="{00000001-B422-4F14-B8FE-C7BECAEC7DE1}"/>
            </c:ext>
          </c:extLst>
        </c:ser>
        <c:dLbls>
          <c:showLegendKey val="0"/>
          <c:showVal val="0"/>
          <c:showCatName val="0"/>
          <c:showSerName val="0"/>
          <c:showPercent val="0"/>
          <c:showBubbleSize val="0"/>
        </c:dLbls>
        <c:marker val="1"/>
        <c:smooth val="0"/>
        <c:axId val="171801584"/>
        <c:axId val="171798840"/>
      </c:lineChart>
      <c:catAx>
        <c:axId val="17180158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MCS wave</a:t>
                </a:r>
              </a:p>
            </c:rich>
          </c:tx>
          <c:layout>
            <c:manualLayout>
              <c:xMode val="edge"/>
              <c:yMode val="edge"/>
              <c:x val="0.85911111111111094"/>
              <c:y val="0.4744491938507685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1798840"/>
        <c:crosses val="autoZero"/>
        <c:auto val="1"/>
        <c:lblAlgn val="ctr"/>
        <c:lblOffset val="100"/>
        <c:noMultiLvlLbl val="0"/>
      </c:catAx>
      <c:valAx>
        <c:axId val="171798840"/>
        <c:scaling>
          <c:orientation val="minMax"/>
          <c:max val="0.4"/>
          <c:min val="-0.4"/>
        </c:scaling>
        <c:delete val="0"/>
        <c:axPos val="l"/>
        <c:title>
          <c:tx>
            <c:rich>
              <a:bodyPr rot="0" spcFirstLastPara="1" vertOverflow="ellipsis"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Effect size</a:t>
                </a:r>
              </a:p>
            </c:rich>
          </c:tx>
          <c:layout>
            <c:manualLayout>
              <c:xMode val="edge"/>
              <c:yMode val="edge"/>
              <c:x val="7.4853801169590645E-2"/>
              <c:y val="1.4866441694788152E-2"/>
            </c:manualLayout>
          </c:layout>
          <c:overlay val="0"/>
          <c:spPr>
            <a:noFill/>
            <a:ln>
              <a:noFill/>
            </a:ln>
            <a:effectLst/>
          </c:spPr>
          <c:txPr>
            <a:bodyPr rot="0" spcFirstLastPara="1" vertOverflow="ellipsis"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1801584"/>
        <c:crosses val="autoZero"/>
        <c:crossBetween val="between"/>
        <c:majorUnit val="0.2"/>
      </c:valAx>
      <c:spPr>
        <a:noFill/>
        <a:ln>
          <a:noFill/>
        </a:ln>
        <a:effectLst/>
      </c:spPr>
    </c:plotArea>
    <c:legend>
      <c:legendPos val="b"/>
      <c:layout>
        <c:manualLayout>
          <c:xMode val="edge"/>
          <c:yMode val="edge"/>
          <c:x val="0.11130450798913295"/>
          <c:y val="0.84702062242219722"/>
          <c:w val="0.2440576506884008"/>
          <c:h val="0.1301222347206599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0.71228</cdr:x>
      <cdr:y>0</cdr:y>
    </cdr:from>
    <cdr:to>
      <cdr:x>0.71403</cdr:x>
      <cdr:y>0.98857</cdr:y>
    </cdr:to>
    <cdr:cxnSp macro="">
      <cdr:nvCxnSpPr>
        <cdr:cNvPr id="3" name="Straight Connector 2"/>
        <cdr:cNvCxnSpPr/>
      </cdr:nvCxnSpPr>
      <cdr:spPr>
        <a:xfrm xmlns:a="http://schemas.openxmlformats.org/drawingml/2006/main" flipH="1" flipV="1">
          <a:off x="3867161" y="-1676400"/>
          <a:ext cx="9502" cy="3295645"/>
        </a:xfrm>
        <a:prstGeom xmlns:a="http://schemas.openxmlformats.org/drawingml/2006/main" prst="line">
          <a:avLst/>
        </a:prstGeom>
        <a:ln xmlns:a="http://schemas.openxmlformats.org/drawingml/2006/main">
          <a:solidFill>
            <a:srgbClr val="FF0000"/>
          </a:solidFill>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0.71228</cdr:x>
      <cdr:y>0.00857</cdr:y>
    </cdr:from>
    <cdr:to>
      <cdr:x>0.93509</cdr:x>
      <cdr:y>0.15714</cdr:y>
    </cdr:to>
    <cdr:sp macro="" textlink="">
      <cdr:nvSpPr>
        <cdr:cNvPr id="4" name="TextBox 3"/>
        <cdr:cNvSpPr txBox="1"/>
      </cdr:nvSpPr>
      <cdr:spPr>
        <a:xfrm xmlns:a="http://schemas.openxmlformats.org/drawingml/2006/main">
          <a:off x="3867124" y="28575"/>
          <a:ext cx="1209691" cy="4952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solidFill>
                <a:srgbClr val="FF0000"/>
              </a:solidFill>
              <a:latin typeface="Times New Roman" panose="02020603050405020304" pitchFamily="18" charset="0"/>
              <a:cs typeface="Times New Roman" panose="02020603050405020304" pitchFamily="18" charset="0"/>
            </a:rPr>
            <a:t>Secondary</a:t>
          </a:r>
          <a:r>
            <a:rPr lang="en-GB" sz="1100" baseline="0">
              <a:solidFill>
                <a:srgbClr val="FF0000"/>
              </a:solidFill>
              <a:latin typeface="Times New Roman" panose="02020603050405020304" pitchFamily="18" charset="0"/>
              <a:cs typeface="Times New Roman" panose="02020603050405020304" pitchFamily="18" charset="0"/>
            </a:rPr>
            <a:t> school entry</a:t>
          </a:r>
          <a:endParaRPr lang="en-GB" sz="1100">
            <a:solidFill>
              <a:srgbClr val="FF0000"/>
            </a:solidFill>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0.70702</cdr:x>
      <cdr:y>0</cdr:y>
    </cdr:from>
    <cdr:to>
      <cdr:x>0.70877</cdr:x>
      <cdr:y>0.98857</cdr:y>
    </cdr:to>
    <cdr:cxnSp macro="">
      <cdr:nvCxnSpPr>
        <cdr:cNvPr id="3" name="Straight Connector 2"/>
        <cdr:cNvCxnSpPr/>
      </cdr:nvCxnSpPr>
      <cdr:spPr>
        <a:xfrm xmlns:a="http://schemas.openxmlformats.org/drawingml/2006/main" flipH="1" flipV="1">
          <a:off x="3838586" y="0"/>
          <a:ext cx="9502" cy="3295645"/>
        </a:xfrm>
        <a:prstGeom xmlns:a="http://schemas.openxmlformats.org/drawingml/2006/main" prst="line">
          <a:avLst/>
        </a:prstGeom>
        <a:ln xmlns:a="http://schemas.openxmlformats.org/drawingml/2006/main">
          <a:solidFill>
            <a:srgbClr val="FF0000"/>
          </a:solidFill>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0.70175</cdr:x>
      <cdr:y>0</cdr:y>
    </cdr:from>
    <cdr:to>
      <cdr:x>0.96316</cdr:x>
      <cdr:y>0.14857</cdr:y>
    </cdr:to>
    <cdr:sp macro="" textlink="">
      <cdr:nvSpPr>
        <cdr:cNvPr id="4" name="TextBox 3"/>
        <cdr:cNvSpPr txBox="1"/>
      </cdr:nvSpPr>
      <cdr:spPr>
        <a:xfrm xmlns:a="http://schemas.openxmlformats.org/drawingml/2006/main">
          <a:off x="3810000" y="0"/>
          <a:ext cx="1419215" cy="4952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solidFill>
                <a:srgbClr val="FF0000"/>
              </a:solidFill>
              <a:latin typeface="Times New Roman" panose="02020603050405020304" pitchFamily="18" charset="0"/>
              <a:cs typeface="Times New Roman" panose="02020603050405020304" pitchFamily="18" charset="0"/>
            </a:rPr>
            <a:t>Secondary</a:t>
          </a:r>
          <a:r>
            <a:rPr lang="en-GB" sz="1100" baseline="0">
              <a:solidFill>
                <a:srgbClr val="FF0000"/>
              </a:solidFill>
              <a:latin typeface="Times New Roman" panose="02020603050405020304" pitchFamily="18" charset="0"/>
              <a:cs typeface="Times New Roman" panose="02020603050405020304" pitchFamily="18" charset="0"/>
            </a:rPr>
            <a:t> school entry</a:t>
          </a:r>
          <a:endParaRPr lang="en-GB" sz="1100">
            <a:solidFill>
              <a:srgbClr val="FF0000"/>
            </a:solidFill>
            <a:latin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0.76316</cdr:x>
      <cdr:y>0</cdr:y>
    </cdr:from>
    <cdr:to>
      <cdr:x>0.76491</cdr:x>
      <cdr:y>0.98857</cdr:y>
    </cdr:to>
    <cdr:cxnSp macro="">
      <cdr:nvCxnSpPr>
        <cdr:cNvPr id="3" name="Straight Connector 2"/>
        <cdr:cNvCxnSpPr/>
      </cdr:nvCxnSpPr>
      <cdr:spPr>
        <a:xfrm xmlns:a="http://schemas.openxmlformats.org/drawingml/2006/main" flipH="1" flipV="1">
          <a:off x="4143375" y="0"/>
          <a:ext cx="9525" cy="3295650"/>
        </a:xfrm>
        <a:prstGeom xmlns:a="http://schemas.openxmlformats.org/drawingml/2006/main" prst="line">
          <a:avLst/>
        </a:prstGeom>
        <a:ln xmlns:a="http://schemas.openxmlformats.org/drawingml/2006/main">
          <a:solidFill>
            <a:srgbClr val="FF0000"/>
          </a:solidFill>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0.75789</cdr:x>
      <cdr:y>0</cdr:y>
    </cdr:from>
    <cdr:to>
      <cdr:x>0.9807</cdr:x>
      <cdr:y>0.14857</cdr:y>
    </cdr:to>
    <cdr:sp macro="" textlink="">
      <cdr:nvSpPr>
        <cdr:cNvPr id="4" name="TextBox 3"/>
        <cdr:cNvSpPr txBox="1"/>
      </cdr:nvSpPr>
      <cdr:spPr>
        <a:xfrm xmlns:a="http://schemas.openxmlformats.org/drawingml/2006/main">
          <a:off x="4114800" y="0"/>
          <a:ext cx="1209675" cy="495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solidFill>
                <a:srgbClr val="FF0000"/>
              </a:solidFill>
              <a:latin typeface="Times New Roman" panose="02020603050405020304" pitchFamily="18" charset="0"/>
              <a:cs typeface="Times New Roman" panose="02020603050405020304" pitchFamily="18" charset="0"/>
            </a:rPr>
            <a:t>Secondary</a:t>
          </a:r>
          <a:r>
            <a:rPr lang="en-GB" sz="1100" baseline="0">
              <a:solidFill>
                <a:srgbClr val="FF0000"/>
              </a:solidFill>
              <a:latin typeface="Times New Roman" panose="02020603050405020304" pitchFamily="18" charset="0"/>
              <a:cs typeface="Times New Roman" panose="02020603050405020304" pitchFamily="18" charset="0"/>
            </a:rPr>
            <a:t> school entry</a:t>
          </a:r>
          <a:endParaRPr lang="en-GB" sz="1100">
            <a:solidFill>
              <a:srgbClr val="FF0000"/>
            </a:solidFill>
            <a:latin typeface="Times New Roman" panose="02020603050405020304" pitchFamily="18"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0.76316</cdr:x>
      <cdr:y>0</cdr:y>
    </cdr:from>
    <cdr:to>
      <cdr:x>0.76491</cdr:x>
      <cdr:y>0.98857</cdr:y>
    </cdr:to>
    <cdr:cxnSp macro="">
      <cdr:nvCxnSpPr>
        <cdr:cNvPr id="3" name="Straight Connector 2"/>
        <cdr:cNvCxnSpPr/>
      </cdr:nvCxnSpPr>
      <cdr:spPr>
        <a:xfrm xmlns:a="http://schemas.openxmlformats.org/drawingml/2006/main" flipH="1" flipV="1">
          <a:off x="4143375" y="0"/>
          <a:ext cx="9525" cy="3295650"/>
        </a:xfrm>
        <a:prstGeom xmlns:a="http://schemas.openxmlformats.org/drawingml/2006/main" prst="line">
          <a:avLst/>
        </a:prstGeom>
        <a:ln xmlns:a="http://schemas.openxmlformats.org/drawingml/2006/main">
          <a:solidFill>
            <a:srgbClr val="FF0000"/>
          </a:solidFill>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0.75789</cdr:x>
      <cdr:y>0</cdr:y>
    </cdr:from>
    <cdr:to>
      <cdr:x>0.9807</cdr:x>
      <cdr:y>0.14857</cdr:y>
    </cdr:to>
    <cdr:sp macro="" textlink="">
      <cdr:nvSpPr>
        <cdr:cNvPr id="4" name="TextBox 3"/>
        <cdr:cNvSpPr txBox="1"/>
      </cdr:nvSpPr>
      <cdr:spPr>
        <a:xfrm xmlns:a="http://schemas.openxmlformats.org/drawingml/2006/main">
          <a:off x="4114800" y="0"/>
          <a:ext cx="1209675" cy="495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solidFill>
                <a:srgbClr val="FF0000"/>
              </a:solidFill>
              <a:latin typeface="Times New Roman" panose="02020603050405020304" pitchFamily="18" charset="0"/>
              <a:cs typeface="Times New Roman" panose="02020603050405020304" pitchFamily="18" charset="0"/>
            </a:rPr>
            <a:t>Secondary</a:t>
          </a:r>
          <a:r>
            <a:rPr lang="en-GB" sz="1100" baseline="0">
              <a:solidFill>
                <a:srgbClr val="FF0000"/>
              </a:solidFill>
              <a:latin typeface="Times New Roman" panose="02020603050405020304" pitchFamily="18" charset="0"/>
              <a:cs typeface="Times New Roman" panose="02020603050405020304" pitchFamily="18" charset="0"/>
            </a:rPr>
            <a:t> school entry</a:t>
          </a:r>
          <a:endParaRPr lang="en-GB" sz="1100">
            <a:solidFill>
              <a:srgbClr val="FF0000"/>
            </a:solidFill>
            <a:latin typeface="Times New Roman" panose="02020603050405020304" pitchFamily="18" charset="0"/>
            <a:cs typeface="Times New Roman" panose="02020603050405020304"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0.76316</cdr:x>
      <cdr:y>0</cdr:y>
    </cdr:from>
    <cdr:to>
      <cdr:x>0.76491</cdr:x>
      <cdr:y>0.98857</cdr:y>
    </cdr:to>
    <cdr:cxnSp macro="">
      <cdr:nvCxnSpPr>
        <cdr:cNvPr id="3" name="Straight Connector 2"/>
        <cdr:cNvCxnSpPr/>
      </cdr:nvCxnSpPr>
      <cdr:spPr>
        <a:xfrm xmlns:a="http://schemas.openxmlformats.org/drawingml/2006/main" flipH="1" flipV="1">
          <a:off x="4143375" y="0"/>
          <a:ext cx="9525" cy="3295650"/>
        </a:xfrm>
        <a:prstGeom xmlns:a="http://schemas.openxmlformats.org/drawingml/2006/main" prst="line">
          <a:avLst/>
        </a:prstGeom>
        <a:ln xmlns:a="http://schemas.openxmlformats.org/drawingml/2006/main">
          <a:solidFill>
            <a:srgbClr val="FF0000"/>
          </a:solidFill>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0.75789</cdr:x>
      <cdr:y>0</cdr:y>
    </cdr:from>
    <cdr:to>
      <cdr:x>0.9807</cdr:x>
      <cdr:y>0.14857</cdr:y>
    </cdr:to>
    <cdr:sp macro="" textlink="">
      <cdr:nvSpPr>
        <cdr:cNvPr id="4" name="TextBox 3"/>
        <cdr:cNvSpPr txBox="1"/>
      </cdr:nvSpPr>
      <cdr:spPr>
        <a:xfrm xmlns:a="http://schemas.openxmlformats.org/drawingml/2006/main">
          <a:off x="4114800" y="0"/>
          <a:ext cx="1209675" cy="495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solidFill>
                <a:srgbClr val="FF0000"/>
              </a:solidFill>
              <a:latin typeface="Times New Roman" panose="02020603050405020304" pitchFamily="18" charset="0"/>
              <a:cs typeface="Times New Roman" panose="02020603050405020304" pitchFamily="18" charset="0"/>
            </a:rPr>
            <a:t>Secondary</a:t>
          </a:r>
          <a:r>
            <a:rPr lang="en-GB" sz="1100" baseline="0">
              <a:solidFill>
                <a:srgbClr val="FF0000"/>
              </a:solidFill>
              <a:latin typeface="Times New Roman" panose="02020603050405020304" pitchFamily="18" charset="0"/>
              <a:cs typeface="Times New Roman" panose="02020603050405020304" pitchFamily="18" charset="0"/>
            </a:rPr>
            <a:t> school entry</a:t>
          </a:r>
          <a:endParaRPr lang="en-GB" sz="1100">
            <a:solidFill>
              <a:srgbClr val="FF0000"/>
            </a:solidFill>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DD9B3-14F7-4FB9-8813-35CE1984B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219784A0.dotm</Template>
  <TotalTime>29</TotalTime>
  <Pages>53</Pages>
  <Words>14443</Words>
  <Characters>82327</Characters>
  <Application>Microsoft Office Word</Application>
  <DocSecurity>4</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jerrim</dc:creator>
  <cp:keywords/>
  <dc:description/>
  <cp:lastModifiedBy>Frances Bright</cp:lastModifiedBy>
  <cp:revision>2</cp:revision>
  <dcterms:created xsi:type="dcterms:W3CDTF">2018-05-23T09:05:00Z</dcterms:created>
  <dcterms:modified xsi:type="dcterms:W3CDTF">2018-05-23T09:05:00Z</dcterms:modified>
</cp:coreProperties>
</file>