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10" w:rsidRPr="00913011" w:rsidRDefault="006B0A10" w:rsidP="00913011">
      <w:pPr>
        <w:pStyle w:val="text"/>
        <w:rPr>
          <w:rFonts w:cs="Arial"/>
          <w:sz w:val="22"/>
          <w:szCs w:val="22"/>
        </w:rPr>
      </w:pPr>
      <w:r w:rsidRPr="00913011">
        <w:rPr>
          <w:rFonts w:cs="Arial"/>
          <w:sz w:val="22"/>
          <w:szCs w:val="22"/>
        </w:rPr>
        <w:t xml:space="preserve">This lesson is designed to exemplify an approach to practical work that makes strong links with careers </w:t>
      </w:r>
      <w:r w:rsidR="00F71B9F" w:rsidRPr="00913011">
        <w:rPr>
          <w:rFonts w:cs="Arial"/>
          <w:sz w:val="22"/>
          <w:szCs w:val="22"/>
        </w:rPr>
        <w:t>using</w:t>
      </w:r>
      <w:r w:rsidRPr="00913011">
        <w:rPr>
          <w:rFonts w:cs="Arial"/>
          <w:sz w:val="22"/>
          <w:szCs w:val="22"/>
        </w:rPr>
        <w:t xml:space="preserve"> related scientific skills and techniques. The work of </w:t>
      </w:r>
      <w:r w:rsidR="00A6404E" w:rsidRPr="00913011">
        <w:rPr>
          <w:rFonts w:cs="Arial"/>
          <w:sz w:val="22"/>
          <w:szCs w:val="22"/>
        </w:rPr>
        <w:t xml:space="preserve">a horticulturalist </w:t>
      </w:r>
      <w:r w:rsidRPr="00913011">
        <w:rPr>
          <w:rFonts w:cs="Arial"/>
          <w:sz w:val="22"/>
          <w:szCs w:val="22"/>
        </w:rPr>
        <w:t>provides a context for the p</w:t>
      </w:r>
      <w:r w:rsidR="00356748" w:rsidRPr="00913011">
        <w:rPr>
          <w:rFonts w:cs="Arial"/>
          <w:sz w:val="22"/>
          <w:szCs w:val="22"/>
        </w:rPr>
        <w:t>ractical work, and the activity</w:t>
      </w:r>
      <w:r w:rsidR="00F71B9F" w:rsidRPr="00913011">
        <w:rPr>
          <w:rFonts w:cs="Arial"/>
          <w:sz w:val="22"/>
          <w:szCs w:val="22"/>
        </w:rPr>
        <w:t xml:space="preserve"> </w:t>
      </w:r>
      <w:r w:rsidRPr="00913011">
        <w:rPr>
          <w:rFonts w:cs="Arial"/>
          <w:sz w:val="22"/>
          <w:szCs w:val="22"/>
        </w:rPr>
        <w:t xml:space="preserve">and </w:t>
      </w:r>
      <w:r w:rsidR="00F71B9F" w:rsidRPr="00913011">
        <w:rPr>
          <w:rFonts w:cs="Arial"/>
          <w:sz w:val="22"/>
          <w:szCs w:val="22"/>
        </w:rPr>
        <w:t>its</w:t>
      </w:r>
      <w:r w:rsidRPr="00913011">
        <w:rPr>
          <w:rFonts w:cs="Arial"/>
          <w:sz w:val="22"/>
          <w:szCs w:val="22"/>
        </w:rPr>
        <w:t xml:space="preserve"> o</w:t>
      </w:r>
      <w:r w:rsidR="00BA1984" w:rsidRPr="00913011">
        <w:rPr>
          <w:rFonts w:cs="Arial"/>
          <w:sz w:val="22"/>
          <w:szCs w:val="22"/>
        </w:rPr>
        <w:t xml:space="preserve">utcomes </w:t>
      </w:r>
      <w:r w:rsidRPr="00913011">
        <w:rPr>
          <w:rFonts w:cs="Arial"/>
          <w:sz w:val="22"/>
          <w:szCs w:val="22"/>
        </w:rPr>
        <w:t xml:space="preserve">are connected to the workplace situation. </w:t>
      </w:r>
    </w:p>
    <w:p w:rsidR="00F41EFE" w:rsidRPr="00031386" w:rsidRDefault="00F41EFE" w:rsidP="00913011">
      <w:pPr>
        <w:pStyle w:val="Cheading"/>
        <w:rPr>
          <w:sz w:val="28"/>
          <w:szCs w:val="28"/>
        </w:rPr>
      </w:pPr>
      <w:r w:rsidRPr="00031386">
        <w:rPr>
          <w:sz w:val="28"/>
          <w:szCs w:val="28"/>
        </w:rPr>
        <w:t xml:space="preserve">Overview of content </w:t>
      </w:r>
    </w:p>
    <w:p w:rsidR="00C0060B" w:rsidRDefault="00C0060B" w:rsidP="00913011">
      <w:pPr>
        <w:pStyle w:val="text"/>
        <w:rPr>
          <w:rFonts w:cs="Arial"/>
          <w:sz w:val="22"/>
          <w:szCs w:val="22"/>
        </w:rPr>
      </w:pPr>
      <w:r>
        <w:rPr>
          <w:rFonts w:cs="Arial"/>
          <w:sz w:val="22"/>
          <w:szCs w:val="22"/>
        </w:rPr>
        <w:t xml:space="preserve">Plant nurseries are places where plants are propagated and grown to a usable size. The plants they grow may be sold on to the public, businesses or commercial gardeners. </w:t>
      </w:r>
    </w:p>
    <w:p w:rsidR="00C0060B" w:rsidRDefault="00C0060B" w:rsidP="00913011">
      <w:pPr>
        <w:pStyle w:val="text"/>
        <w:rPr>
          <w:rFonts w:cs="Arial"/>
          <w:sz w:val="22"/>
          <w:szCs w:val="22"/>
        </w:rPr>
      </w:pPr>
      <w:r>
        <w:rPr>
          <w:rFonts w:cs="Arial"/>
          <w:sz w:val="22"/>
          <w:szCs w:val="22"/>
        </w:rPr>
        <w:t>This lesson is based around a practical investigation into how well different growing media hold water. Understanding how well different growing media hold water helps nursery managers to decide which growing medium to use, and how often to water.</w:t>
      </w:r>
    </w:p>
    <w:p w:rsidR="008E447A" w:rsidRPr="00913011" w:rsidRDefault="00C0060B" w:rsidP="00913011">
      <w:pPr>
        <w:pStyle w:val="text"/>
        <w:rPr>
          <w:rFonts w:asciiTheme="minorHAnsi" w:hAnsiTheme="minorHAnsi" w:cs="Arial"/>
          <w:sz w:val="22"/>
          <w:szCs w:val="22"/>
        </w:rPr>
      </w:pPr>
      <w:r>
        <w:rPr>
          <w:rFonts w:cs="Arial"/>
          <w:sz w:val="22"/>
          <w:szCs w:val="22"/>
        </w:rPr>
        <w:t xml:space="preserve">Students complete their investigation by writing a report with recommendations to a nursery manager.  </w:t>
      </w:r>
    </w:p>
    <w:p w:rsidR="006B0A10" w:rsidRPr="00913011" w:rsidRDefault="006B0A10" w:rsidP="00913011">
      <w:pPr>
        <w:pStyle w:val="text"/>
        <w:rPr>
          <w:rFonts w:cs="Arial"/>
          <w:sz w:val="22"/>
          <w:szCs w:val="22"/>
        </w:rPr>
      </w:pPr>
      <w:r w:rsidRPr="00913011">
        <w:rPr>
          <w:rFonts w:cs="Arial"/>
          <w:sz w:val="22"/>
          <w:szCs w:val="22"/>
        </w:rPr>
        <w:t>The key features of the lesson are:</w:t>
      </w:r>
    </w:p>
    <w:p w:rsidR="006B0A10" w:rsidRPr="00913011" w:rsidRDefault="006B0A10" w:rsidP="00913011">
      <w:pPr>
        <w:pStyle w:val="bullets"/>
        <w:tabs>
          <w:tab w:val="left" w:pos="284"/>
        </w:tabs>
        <w:ind w:left="284" w:hanging="284"/>
        <w:rPr>
          <w:sz w:val="22"/>
          <w:szCs w:val="22"/>
        </w:rPr>
      </w:pPr>
      <w:r w:rsidRPr="00913011">
        <w:rPr>
          <w:sz w:val="22"/>
          <w:szCs w:val="22"/>
        </w:rPr>
        <w:t>A workplace context</w:t>
      </w:r>
    </w:p>
    <w:p w:rsidR="006B0A10" w:rsidRPr="00913011" w:rsidRDefault="006B0A10" w:rsidP="00913011">
      <w:pPr>
        <w:pStyle w:val="bullets"/>
        <w:tabs>
          <w:tab w:val="left" w:pos="284"/>
        </w:tabs>
        <w:ind w:left="284" w:hanging="284"/>
        <w:rPr>
          <w:sz w:val="22"/>
          <w:szCs w:val="22"/>
        </w:rPr>
      </w:pPr>
      <w:r w:rsidRPr="00913011">
        <w:rPr>
          <w:sz w:val="22"/>
          <w:szCs w:val="22"/>
        </w:rPr>
        <w:t xml:space="preserve">Working in groups to carry out </w:t>
      </w:r>
      <w:r w:rsidR="00356748" w:rsidRPr="00913011">
        <w:rPr>
          <w:sz w:val="22"/>
          <w:szCs w:val="22"/>
        </w:rPr>
        <w:t xml:space="preserve">a </w:t>
      </w:r>
      <w:r w:rsidRPr="00913011">
        <w:rPr>
          <w:sz w:val="22"/>
          <w:szCs w:val="22"/>
        </w:rPr>
        <w:t>practical investigation</w:t>
      </w:r>
    </w:p>
    <w:p w:rsidR="003F3877" w:rsidRPr="00913011" w:rsidRDefault="003F3877" w:rsidP="003F3877">
      <w:pPr>
        <w:pStyle w:val="bullets"/>
        <w:tabs>
          <w:tab w:val="left" w:pos="284"/>
        </w:tabs>
        <w:ind w:left="284" w:hanging="284"/>
        <w:rPr>
          <w:sz w:val="22"/>
          <w:szCs w:val="22"/>
        </w:rPr>
      </w:pPr>
      <w:r w:rsidRPr="00913011">
        <w:rPr>
          <w:sz w:val="22"/>
          <w:szCs w:val="22"/>
        </w:rPr>
        <w:t>Producing a written report</w:t>
      </w:r>
    </w:p>
    <w:p w:rsidR="006B0A10" w:rsidRPr="00913011" w:rsidRDefault="006B0A10" w:rsidP="00913011">
      <w:pPr>
        <w:pStyle w:val="bullets"/>
        <w:tabs>
          <w:tab w:val="left" w:pos="284"/>
        </w:tabs>
        <w:ind w:left="284" w:hanging="284"/>
        <w:rPr>
          <w:sz w:val="22"/>
          <w:szCs w:val="22"/>
        </w:rPr>
      </w:pPr>
      <w:r w:rsidRPr="00913011">
        <w:rPr>
          <w:sz w:val="22"/>
          <w:szCs w:val="22"/>
        </w:rPr>
        <w:t xml:space="preserve">Actively engaging with </w:t>
      </w:r>
      <w:r w:rsidR="00356748" w:rsidRPr="00913011">
        <w:rPr>
          <w:sz w:val="22"/>
          <w:szCs w:val="22"/>
        </w:rPr>
        <w:t xml:space="preserve">a </w:t>
      </w:r>
      <w:r w:rsidRPr="00913011">
        <w:rPr>
          <w:sz w:val="22"/>
          <w:szCs w:val="22"/>
        </w:rPr>
        <w:t>video showing worker/s in horticulture</w:t>
      </w:r>
    </w:p>
    <w:p w:rsidR="006B0A10" w:rsidRPr="00913011" w:rsidRDefault="006B0A10" w:rsidP="00913011">
      <w:pPr>
        <w:pStyle w:val="bullets"/>
        <w:tabs>
          <w:tab w:val="left" w:pos="284"/>
        </w:tabs>
        <w:ind w:left="284" w:hanging="284"/>
        <w:rPr>
          <w:sz w:val="22"/>
          <w:szCs w:val="22"/>
        </w:rPr>
      </w:pPr>
      <w:r w:rsidRPr="00913011">
        <w:rPr>
          <w:sz w:val="22"/>
          <w:szCs w:val="22"/>
        </w:rPr>
        <w:t>Reflecting on careers in horticulture</w:t>
      </w:r>
    </w:p>
    <w:p w:rsidR="003A3C4F" w:rsidRPr="00031386" w:rsidRDefault="003A3C4F" w:rsidP="00913011">
      <w:pPr>
        <w:pStyle w:val="Cheading"/>
        <w:tabs>
          <w:tab w:val="center" w:pos="3487"/>
        </w:tabs>
        <w:rPr>
          <w:sz w:val="28"/>
          <w:szCs w:val="28"/>
        </w:rPr>
      </w:pPr>
      <w:r w:rsidRPr="00031386">
        <w:rPr>
          <w:sz w:val="28"/>
          <w:szCs w:val="28"/>
        </w:rPr>
        <w:t>Curriculum links</w:t>
      </w:r>
      <w:r w:rsidR="00FD10E8" w:rsidRPr="00031386">
        <w:rPr>
          <w:sz w:val="28"/>
          <w:szCs w:val="28"/>
        </w:rPr>
        <w:t xml:space="preserve"> </w:t>
      </w:r>
      <w:r w:rsidR="00913011">
        <w:rPr>
          <w:sz w:val="28"/>
          <w:szCs w:val="28"/>
        </w:rPr>
        <w:tab/>
      </w:r>
    </w:p>
    <w:p w:rsidR="006B0A10" w:rsidRPr="00913011" w:rsidRDefault="008E447A" w:rsidP="006B0A10">
      <w:pPr>
        <w:pStyle w:val="text"/>
        <w:rPr>
          <w:rFonts w:cs="Arial"/>
          <w:sz w:val="22"/>
          <w:szCs w:val="22"/>
        </w:rPr>
      </w:pPr>
      <w:r w:rsidRPr="00913011">
        <w:rPr>
          <w:rFonts w:cs="Arial"/>
          <w:sz w:val="22"/>
          <w:szCs w:val="22"/>
        </w:rPr>
        <w:t>F</w:t>
      </w:r>
      <w:r w:rsidR="006B0A10" w:rsidRPr="00913011">
        <w:rPr>
          <w:rFonts w:cs="Arial"/>
          <w:sz w:val="22"/>
          <w:szCs w:val="22"/>
        </w:rPr>
        <w:t xml:space="preserve">actors needed for healthy plant growth. </w:t>
      </w:r>
    </w:p>
    <w:p w:rsidR="003A3C4F" w:rsidRPr="00031386" w:rsidRDefault="003F3877" w:rsidP="00913011">
      <w:pPr>
        <w:pStyle w:val="Cheading"/>
        <w:rPr>
          <w:sz w:val="28"/>
          <w:szCs w:val="28"/>
        </w:rPr>
      </w:pPr>
      <w:r>
        <w:rPr>
          <w:sz w:val="28"/>
          <w:szCs w:val="28"/>
        </w:rPr>
        <w:t>Age range and T</w:t>
      </w:r>
      <w:r w:rsidR="00F41EFE" w:rsidRPr="00031386">
        <w:rPr>
          <w:sz w:val="28"/>
          <w:szCs w:val="28"/>
        </w:rPr>
        <w:t>iming</w:t>
      </w:r>
      <w:r w:rsidR="003A3C4F" w:rsidRPr="00031386">
        <w:rPr>
          <w:sz w:val="28"/>
          <w:szCs w:val="28"/>
        </w:rPr>
        <w:t xml:space="preserve"> </w:t>
      </w:r>
    </w:p>
    <w:p w:rsidR="006B0A10" w:rsidRPr="00913011" w:rsidRDefault="006B0A10" w:rsidP="006B0A10">
      <w:pPr>
        <w:pStyle w:val="text"/>
        <w:rPr>
          <w:rFonts w:cs="Arial"/>
          <w:sz w:val="22"/>
          <w:szCs w:val="22"/>
        </w:rPr>
      </w:pPr>
      <w:r w:rsidRPr="00913011">
        <w:rPr>
          <w:rFonts w:cs="Arial"/>
          <w:sz w:val="22"/>
          <w:szCs w:val="22"/>
        </w:rPr>
        <w:t>11-14</w:t>
      </w:r>
    </w:p>
    <w:p w:rsidR="006B0A10" w:rsidRPr="00913011" w:rsidRDefault="00356748" w:rsidP="006B0A10">
      <w:pPr>
        <w:pStyle w:val="text"/>
        <w:rPr>
          <w:rFonts w:cs="Arial"/>
          <w:sz w:val="22"/>
          <w:szCs w:val="22"/>
        </w:rPr>
      </w:pPr>
      <w:r w:rsidRPr="00913011">
        <w:rPr>
          <w:rFonts w:cs="Arial"/>
          <w:sz w:val="22"/>
          <w:szCs w:val="22"/>
        </w:rPr>
        <w:t>50 min</w:t>
      </w:r>
      <w:r w:rsidR="003F3877">
        <w:rPr>
          <w:rFonts w:cs="Arial"/>
          <w:sz w:val="22"/>
          <w:szCs w:val="22"/>
        </w:rPr>
        <w:t>utes</w:t>
      </w:r>
      <w:r w:rsidR="006B0A10" w:rsidRPr="00913011">
        <w:rPr>
          <w:rFonts w:cs="Arial"/>
          <w:sz w:val="22"/>
          <w:szCs w:val="22"/>
        </w:rPr>
        <w:t xml:space="preserve"> </w:t>
      </w:r>
    </w:p>
    <w:p w:rsidR="00F41EFE" w:rsidRPr="00031386" w:rsidRDefault="00DD5863" w:rsidP="00913011">
      <w:pPr>
        <w:pStyle w:val="Cheading"/>
        <w:rPr>
          <w:sz w:val="28"/>
          <w:szCs w:val="28"/>
        </w:rPr>
      </w:pPr>
      <w:r w:rsidRPr="00031386">
        <w:rPr>
          <w:sz w:val="28"/>
          <w:szCs w:val="28"/>
        </w:rPr>
        <w:t>Learning outcome</w:t>
      </w:r>
      <w:r w:rsidR="00031386" w:rsidRPr="00031386">
        <w:rPr>
          <w:sz w:val="28"/>
          <w:szCs w:val="28"/>
        </w:rPr>
        <w:t>s</w:t>
      </w:r>
      <w:r w:rsidR="003A3C4F" w:rsidRPr="00031386">
        <w:rPr>
          <w:sz w:val="28"/>
          <w:szCs w:val="28"/>
        </w:rPr>
        <w:t xml:space="preserve"> </w:t>
      </w:r>
    </w:p>
    <w:p w:rsidR="00F41EFE" w:rsidRPr="00913011" w:rsidRDefault="00F41EFE" w:rsidP="00913011">
      <w:pPr>
        <w:pStyle w:val="text"/>
        <w:rPr>
          <w:rFonts w:cs="Arial"/>
          <w:sz w:val="22"/>
          <w:szCs w:val="22"/>
        </w:rPr>
      </w:pPr>
      <w:r w:rsidRPr="00913011">
        <w:rPr>
          <w:rFonts w:cs="Arial"/>
          <w:sz w:val="22"/>
          <w:szCs w:val="22"/>
        </w:rPr>
        <w:t>Students will be able to:</w:t>
      </w:r>
    </w:p>
    <w:p w:rsidR="006B0A10" w:rsidRPr="003F3877" w:rsidRDefault="003F3877" w:rsidP="00913011">
      <w:pPr>
        <w:pStyle w:val="bullets"/>
        <w:tabs>
          <w:tab w:val="left" w:pos="284"/>
        </w:tabs>
        <w:ind w:left="284" w:hanging="284"/>
        <w:rPr>
          <w:sz w:val="22"/>
          <w:szCs w:val="22"/>
        </w:rPr>
      </w:pPr>
      <w:r w:rsidRPr="003F3877">
        <w:rPr>
          <w:sz w:val="22"/>
          <w:szCs w:val="22"/>
        </w:rPr>
        <w:t>Carry out an investigation to find the answer to a genuine problem</w:t>
      </w:r>
    </w:p>
    <w:p w:rsidR="003F3877" w:rsidRPr="003F3877" w:rsidRDefault="003F3877" w:rsidP="00913011">
      <w:pPr>
        <w:pStyle w:val="bullets"/>
        <w:tabs>
          <w:tab w:val="left" w:pos="284"/>
        </w:tabs>
        <w:ind w:left="284" w:hanging="284"/>
        <w:rPr>
          <w:sz w:val="22"/>
          <w:szCs w:val="22"/>
        </w:rPr>
      </w:pPr>
      <w:r w:rsidRPr="003F3877">
        <w:rPr>
          <w:sz w:val="22"/>
          <w:szCs w:val="22"/>
        </w:rPr>
        <w:t>Report on the outcomes of their investigation</w:t>
      </w:r>
    </w:p>
    <w:p w:rsidR="003F3877" w:rsidRPr="003F3877" w:rsidRDefault="003F3877" w:rsidP="00913011">
      <w:pPr>
        <w:pStyle w:val="bullets"/>
        <w:tabs>
          <w:tab w:val="left" w:pos="284"/>
        </w:tabs>
        <w:ind w:left="284" w:hanging="284"/>
        <w:rPr>
          <w:sz w:val="22"/>
          <w:szCs w:val="22"/>
        </w:rPr>
      </w:pPr>
      <w:r w:rsidRPr="003F3877">
        <w:rPr>
          <w:sz w:val="22"/>
          <w:szCs w:val="22"/>
        </w:rPr>
        <w:t>Understand the importance of science in the horticulture industry</w:t>
      </w:r>
    </w:p>
    <w:p w:rsidR="00F41EFE" w:rsidRPr="00F41EFE" w:rsidRDefault="00F41EFE" w:rsidP="00913011">
      <w:pPr>
        <w:pStyle w:val="Bheading"/>
        <w:spacing w:before="240"/>
      </w:pPr>
      <w:r w:rsidRPr="00F41EFE">
        <w:t>Prior knowledge</w:t>
      </w:r>
      <w:r w:rsidR="003A3C4F">
        <w:rPr>
          <w:b w:val="0"/>
        </w:rPr>
        <w:t xml:space="preserve"> </w:t>
      </w:r>
    </w:p>
    <w:p w:rsidR="00F41EFE" w:rsidRPr="00913011" w:rsidRDefault="00F41EFE" w:rsidP="00913011">
      <w:pPr>
        <w:pStyle w:val="text"/>
        <w:rPr>
          <w:rFonts w:cs="Arial"/>
          <w:sz w:val="22"/>
          <w:szCs w:val="22"/>
        </w:rPr>
      </w:pPr>
      <w:r w:rsidRPr="00913011">
        <w:rPr>
          <w:rFonts w:cs="Arial"/>
          <w:sz w:val="22"/>
          <w:szCs w:val="22"/>
        </w:rPr>
        <w:t xml:space="preserve">Students will already know </w:t>
      </w:r>
      <w:r w:rsidR="003A3C4F" w:rsidRPr="00913011">
        <w:rPr>
          <w:rFonts w:cs="Arial"/>
          <w:sz w:val="22"/>
          <w:szCs w:val="22"/>
        </w:rPr>
        <w:t>the following</w:t>
      </w:r>
      <w:r w:rsidR="00EB436B" w:rsidRPr="00913011">
        <w:rPr>
          <w:rFonts w:cs="Arial"/>
          <w:sz w:val="22"/>
          <w:szCs w:val="22"/>
        </w:rPr>
        <w:t>:</w:t>
      </w:r>
      <w:r w:rsidR="003A3C4F" w:rsidRPr="00913011">
        <w:rPr>
          <w:rFonts w:cs="Arial"/>
          <w:sz w:val="22"/>
          <w:szCs w:val="22"/>
        </w:rPr>
        <w:t xml:space="preserve"> </w:t>
      </w:r>
    </w:p>
    <w:p w:rsidR="006B0A10" w:rsidRPr="00913011" w:rsidRDefault="00356748" w:rsidP="00913011">
      <w:pPr>
        <w:pStyle w:val="bullets"/>
        <w:numPr>
          <w:ilvl w:val="0"/>
          <w:numId w:val="0"/>
        </w:numPr>
        <w:tabs>
          <w:tab w:val="left" w:pos="284"/>
        </w:tabs>
        <w:spacing w:after="120"/>
        <w:ind w:right="2778"/>
        <w:rPr>
          <w:sz w:val="22"/>
          <w:szCs w:val="22"/>
        </w:rPr>
      </w:pPr>
      <w:r w:rsidRPr="00913011">
        <w:rPr>
          <w:sz w:val="22"/>
          <w:szCs w:val="22"/>
        </w:rPr>
        <w:t>P</w:t>
      </w:r>
      <w:r w:rsidR="006B0A10" w:rsidRPr="00913011">
        <w:rPr>
          <w:sz w:val="22"/>
          <w:szCs w:val="22"/>
        </w:rPr>
        <w:t xml:space="preserve">lants need </w:t>
      </w:r>
      <w:r w:rsidRPr="00913011">
        <w:rPr>
          <w:sz w:val="22"/>
          <w:szCs w:val="22"/>
        </w:rPr>
        <w:t>water, warmth, sunlight, carbon dioxide,</w:t>
      </w:r>
      <w:r w:rsidR="00580E30" w:rsidRPr="00913011">
        <w:rPr>
          <w:sz w:val="22"/>
          <w:szCs w:val="22"/>
        </w:rPr>
        <w:t xml:space="preserve"> and</w:t>
      </w:r>
      <w:r w:rsidRPr="00913011">
        <w:rPr>
          <w:sz w:val="22"/>
          <w:szCs w:val="22"/>
        </w:rPr>
        <w:t xml:space="preserve"> </w:t>
      </w:r>
      <w:r w:rsidR="00580E30" w:rsidRPr="00913011">
        <w:rPr>
          <w:sz w:val="22"/>
          <w:szCs w:val="22"/>
        </w:rPr>
        <w:t>mineral nutrients</w:t>
      </w:r>
      <w:r w:rsidRPr="00913011">
        <w:rPr>
          <w:sz w:val="22"/>
          <w:szCs w:val="22"/>
        </w:rPr>
        <w:t xml:space="preserve"> for healthy growth.</w:t>
      </w:r>
    </w:p>
    <w:p w:rsidR="004572B8" w:rsidRPr="00913011" w:rsidRDefault="004572B8" w:rsidP="00913011">
      <w:pPr>
        <w:pStyle w:val="bullets"/>
        <w:numPr>
          <w:ilvl w:val="0"/>
          <w:numId w:val="0"/>
        </w:numPr>
        <w:spacing w:after="120"/>
        <w:ind w:right="2778"/>
        <w:rPr>
          <w:rFonts w:asciiTheme="minorHAnsi" w:hAnsiTheme="minorHAnsi" w:cstheme="minorHAnsi"/>
          <w:color w:val="000000"/>
          <w:sz w:val="22"/>
          <w:szCs w:val="22"/>
        </w:rPr>
      </w:pPr>
      <w:r w:rsidRPr="00913011">
        <w:rPr>
          <w:rFonts w:asciiTheme="minorHAnsi" w:hAnsiTheme="minorHAnsi" w:cstheme="minorHAnsi"/>
          <w:color w:val="000000"/>
          <w:sz w:val="22"/>
          <w:szCs w:val="22"/>
        </w:rPr>
        <w:t xml:space="preserve">Plants grow from seeds. A seed in the right conditions will germinate and form a tiny plant that will continue to grow and develop. </w:t>
      </w:r>
    </w:p>
    <w:p w:rsidR="00F41EFE" w:rsidRPr="00F41EFE" w:rsidRDefault="00F41EFE" w:rsidP="00913011">
      <w:pPr>
        <w:pStyle w:val="Bheading"/>
        <w:spacing w:before="120"/>
      </w:pPr>
      <w:r w:rsidRPr="00F41EFE">
        <w:lastRenderedPageBreak/>
        <w:t>Background information</w:t>
      </w:r>
      <w:r w:rsidR="00FD10E8">
        <w:t xml:space="preserve"> </w:t>
      </w:r>
    </w:p>
    <w:p w:rsidR="006B0A10" w:rsidRPr="00913011" w:rsidRDefault="006B0A10" w:rsidP="00913011">
      <w:pPr>
        <w:spacing w:after="120"/>
        <w:ind w:right="2721"/>
        <w:rPr>
          <w:rFonts w:asciiTheme="minorHAnsi" w:hAnsiTheme="minorHAnsi" w:cs="Arial"/>
          <w:sz w:val="22"/>
          <w:szCs w:val="22"/>
        </w:rPr>
      </w:pPr>
      <w:r w:rsidRPr="00913011">
        <w:rPr>
          <w:rFonts w:asciiTheme="minorHAnsi" w:hAnsiTheme="minorHAnsi" w:cs="Arial"/>
          <w:sz w:val="22"/>
          <w:szCs w:val="22"/>
        </w:rPr>
        <w:t xml:space="preserve">The horticulture industry involves handling plants at all stages of growth and working to produce healthy plants. Economic considerations mean that </w:t>
      </w:r>
      <w:r w:rsidR="00351EFB" w:rsidRPr="00913011">
        <w:rPr>
          <w:rFonts w:asciiTheme="minorHAnsi" w:hAnsiTheme="minorHAnsi" w:cs="Arial"/>
          <w:sz w:val="22"/>
          <w:szCs w:val="22"/>
        </w:rPr>
        <w:t>each plant is an investment for the industry and wastage must be minimised</w:t>
      </w:r>
      <w:r w:rsidRPr="00913011">
        <w:rPr>
          <w:rFonts w:asciiTheme="minorHAnsi" w:hAnsiTheme="minorHAnsi" w:cs="Arial"/>
          <w:sz w:val="22"/>
          <w:szCs w:val="22"/>
        </w:rPr>
        <w:t>. A</w:t>
      </w:r>
      <w:r w:rsidR="00351EFB" w:rsidRPr="00913011">
        <w:rPr>
          <w:rFonts w:asciiTheme="minorHAnsi" w:hAnsiTheme="minorHAnsi" w:cs="Arial"/>
          <w:sz w:val="22"/>
          <w:szCs w:val="22"/>
        </w:rPr>
        <w:t>n</w:t>
      </w:r>
      <w:r w:rsidRPr="00913011">
        <w:rPr>
          <w:rFonts w:asciiTheme="minorHAnsi" w:hAnsiTheme="minorHAnsi" w:cs="Arial"/>
          <w:sz w:val="22"/>
          <w:szCs w:val="22"/>
        </w:rPr>
        <w:t xml:space="preserve"> understanding of plants and how a scientific approach can inform decision-making is essential in this industry. People can enter</w:t>
      </w:r>
      <w:r w:rsidR="006E32E4" w:rsidRPr="00913011">
        <w:rPr>
          <w:rFonts w:asciiTheme="minorHAnsi" w:hAnsiTheme="minorHAnsi" w:cs="Arial"/>
          <w:sz w:val="22"/>
          <w:szCs w:val="22"/>
        </w:rPr>
        <w:t xml:space="preserve"> the industry at all levels</w:t>
      </w:r>
      <w:r w:rsidR="00351EFB" w:rsidRPr="00913011">
        <w:rPr>
          <w:rFonts w:asciiTheme="minorHAnsi" w:hAnsiTheme="minorHAnsi" w:cs="Arial"/>
          <w:sz w:val="22"/>
          <w:szCs w:val="22"/>
        </w:rPr>
        <w:t>, and many employers</w:t>
      </w:r>
      <w:r w:rsidR="006E32E4" w:rsidRPr="00913011">
        <w:rPr>
          <w:rFonts w:asciiTheme="minorHAnsi" w:hAnsiTheme="minorHAnsi" w:cs="Arial"/>
          <w:sz w:val="22"/>
          <w:szCs w:val="22"/>
        </w:rPr>
        <w:t xml:space="preserve"> will</w:t>
      </w:r>
      <w:r w:rsidRPr="00913011">
        <w:rPr>
          <w:rFonts w:asciiTheme="minorHAnsi" w:hAnsiTheme="minorHAnsi" w:cs="Arial"/>
          <w:sz w:val="22"/>
          <w:szCs w:val="22"/>
        </w:rPr>
        <w:t xml:space="preserve"> </w:t>
      </w:r>
      <w:r w:rsidR="00351EFB" w:rsidRPr="00913011">
        <w:rPr>
          <w:rFonts w:asciiTheme="minorHAnsi" w:hAnsiTheme="minorHAnsi" w:cs="Arial"/>
          <w:sz w:val="22"/>
          <w:szCs w:val="22"/>
        </w:rPr>
        <w:t xml:space="preserve">provide training to develop their employees’ </w:t>
      </w:r>
      <w:r w:rsidRPr="00913011">
        <w:rPr>
          <w:rFonts w:asciiTheme="minorHAnsi" w:hAnsiTheme="minorHAnsi" w:cs="Arial"/>
          <w:sz w:val="22"/>
          <w:szCs w:val="22"/>
        </w:rPr>
        <w:t xml:space="preserve">skills and knowledge. </w:t>
      </w:r>
    </w:p>
    <w:p w:rsidR="006B0A10" w:rsidRPr="00913011" w:rsidRDefault="008E447A" w:rsidP="00913011">
      <w:pPr>
        <w:spacing w:after="120"/>
        <w:ind w:right="2722"/>
        <w:rPr>
          <w:rFonts w:asciiTheme="minorHAnsi" w:hAnsiTheme="minorHAnsi" w:cs="Arial"/>
          <w:sz w:val="22"/>
          <w:szCs w:val="22"/>
        </w:rPr>
      </w:pPr>
      <w:r w:rsidRPr="00913011">
        <w:rPr>
          <w:rFonts w:asciiTheme="minorHAnsi" w:hAnsiTheme="minorHAnsi" w:cs="Arial"/>
          <w:sz w:val="22"/>
          <w:szCs w:val="22"/>
        </w:rPr>
        <w:t xml:space="preserve">The focus of the </w:t>
      </w:r>
      <w:r w:rsidR="006B0A10" w:rsidRPr="00913011">
        <w:rPr>
          <w:rFonts w:asciiTheme="minorHAnsi" w:hAnsiTheme="minorHAnsi" w:cs="Arial"/>
          <w:sz w:val="22"/>
          <w:szCs w:val="22"/>
        </w:rPr>
        <w:t>practical activity is o</w:t>
      </w:r>
      <w:r w:rsidR="00F71B9F" w:rsidRPr="00913011">
        <w:rPr>
          <w:rFonts w:asciiTheme="minorHAnsi" w:hAnsiTheme="minorHAnsi" w:cs="Arial"/>
          <w:sz w:val="22"/>
          <w:szCs w:val="22"/>
        </w:rPr>
        <w:t xml:space="preserve">n how </w:t>
      </w:r>
      <w:r w:rsidR="006E32E4" w:rsidRPr="00913011">
        <w:rPr>
          <w:rFonts w:asciiTheme="minorHAnsi" w:hAnsiTheme="minorHAnsi" w:cs="Arial"/>
          <w:sz w:val="22"/>
          <w:szCs w:val="22"/>
        </w:rPr>
        <w:t xml:space="preserve">well </w:t>
      </w:r>
      <w:r w:rsidR="00A6404E" w:rsidRPr="00913011">
        <w:rPr>
          <w:rFonts w:asciiTheme="minorHAnsi" w:hAnsiTheme="minorHAnsi" w:cs="Arial"/>
          <w:sz w:val="22"/>
          <w:szCs w:val="22"/>
        </w:rPr>
        <w:t xml:space="preserve">a growing medium holds water. This is important for regulating </w:t>
      </w:r>
      <w:r w:rsidR="00F71B9F" w:rsidRPr="00913011">
        <w:rPr>
          <w:rFonts w:asciiTheme="minorHAnsi" w:hAnsiTheme="minorHAnsi" w:cs="Arial"/>
          <w:sz w:val="22"/>
          <w:szCs w:val="22"/>
        </w:rPr>
        <w:t>the water supply to germinating seeds</w:t>
      </w:r>
      <w:r w:rsidR="006B0A10" w:rsidRPr="00913011">
        <w:rPr>
          <w:rFonts w:asciiTheme="minorHAnsi" w:hAnsiTheme="minorHAnsi" w:cs="Arial"/>
          <w:sz w:val="22"/>
          <w:szCs w:val="22"/>
        </w:rPr>
        <w:t xml:space="preserve">. </w:t>
      </w:r>
    </w:p>
    <w:p w:rsidR="00F71B9F" w:rsidRPr="00913011" w:rsidRDefault="006B0A10" w:rsidP="00913011">
      <w:pPr>
        <w:spacing w:after="120"/>
        <w:ind w:right="2722"/>
        <w:rPr>
          <w:rFonts w:asciiTheme="minorHAnsi" w:hAnsiTheme="minorHAnsi" w:cs="Arial"/>
          <w:sz w:val="22"/>
          <w:szCs w:val="22"/>
        </w:rPr>
      </w:pPr>
      <w:r w:rsidRPr="00913011">
        <w:rPr>
          <w:rFonts w:asciiTheme="minorHAnsi" w:hAnsiTheme="minorHAnsi" w:cs="Arial"/>
          <w:sz w:val="22"/>
          <w:szCs w:val="22"/>
        </w:rPr>
        <w:t xml:space="preserve">All seeds need water to encourage germination and all young plants need a steady supply of water. </w:t>
      </w:r>
      <w:r w:rsidR="00F71B9F" w:rsidRPr="00913011">
        <w:rPr>
          <w:rFonts w:asciiTheme="minorHAnsi" w:hAnsiTheme="minorHAnsi" w:cs="Arial"/>
          <w:sz w:val="22"/>
          <w:szCs w:val="22"/>
        </w:rPr>
        <w:t xml:space="preserve">Plants growing in pots </w:t>
      </w:r>
      <w:r w:rsidRPr="00913011">
        <w:rPr>
          <w:rFonts w:asciiTheme="minorHAnsi" w:hAnsiTheme="minorHAnsi" w:cs="Arial"/>
          <w:sz w:val="22"/>
          <w:szCs w:val="22"/>
        </w:rPr>
        <w:t>need regular watering</w:t>
      </w:r>
      <w:r w:rsidR="00F71B9F" w:rsidRPr="00913011">
        <w:rPr>
          <w:rFonts w:asciiTheme="minorHAnsi" w:hAnsiTheme="minorHAnsi" w:cs="Arial"/>
          <w:sz w:val="22"/>
          <w:szCs w:val="22"/>
        </w:rPr>
        <w:t xml:space="preserve">. Knowing how the </w:t>
      </w:r>
      <w:r w:rsidRPr="00913011">
        <w:rPr>
          <w:rFonts w:asciiTheme="minorHAnsi" w:hAnsiTheme="minorHAnsi" w:cs="Arial"/>
          <w:sz w:val="22"/>
          <w:szCs w:val="22"/>
        </w:rPr>
        <w:t xml:space="preserve">growing medium </w:t>
      </w:r>
      <w:r w:rsidR="00F71B9F" w:rsidRPr="00913011">
        <w:rPr>
          <w:rFonts w:asciiTheme="minorHAnsi" w:hAnsiTheme="minorHAnsi" w:cs="Arial"/>
          <w:sz w:val="22"/>
          <w:szCs w:val="22"/>
        </w:rPr>
        <w:t xml:space="preserve">holds water will inform the watering regime in the nursery. A nursery manager will prefer to use a growing medium that holds enough water to maintain a seed or young plant between watering sessions. </w:t>
      </w:r>
    </w:p>
    <w:p w:rsidR="006B0A10" w:rsidRPr="00913011" w:rsidRDefault="00F71B9F" w:rsidP="00913011">
      <w:pPr>
        <w:spacing w:after="120"/>
        <w:ind w:right="2722"/>
        <w:rPr>
          <w:rFonts w:asciiTheme="minorHAnsi" w:hAnsiTheme="minorHAnsi" w:cs="Arial"/>
          <w:sz w:val="22"/>
          <w:szCs w:val="22"/>
        </w:rPr>
      </w:pPr>
      <w:r w:rsidRPr="00913011">
        <w:rPr>
          <w:rFonts w:asciiTheme="minorHAnsi" w:hAnsiTheme="minorHAnsi" w:cs="Arial"/>
          <w:sz w:val="22"/>
          <w:szCs w:val="22"/>
        </w:rPr>
        <w:t xml:space="preserve">Growing media are essential to </w:t>
      </w:r>
      <w:r w:rsidR="006E32E4" w:rsidRPr="00913011">
        <w:rPr>
          <w:rFonts w:asciiTheme="minorHAnsi" w:hAnsiTheme="minorHAnsi" w:cs="Arial"/>
          <w:sz w:val="22"/>
          <w:szCs w:val="22"/>
        </w:rPr>
        <w:t>the healthy</w:t>
      </w:r>
      <w:r w:rsidRPr="00913011">
        <w:rPr>
          <w:rFonts w:asciiTheme="minorHAnsi" w:hAnsiTheme="minorHAnsi" w:cs="Arial"/>
          <w:sz w:val="22"/>
          <w:szCs w:val="22"/>
        </w:rPr>
        <w:t xml:space="preserve"> growth of plants. </w:t>
      </w:r>
      <w:r w:rsidR="006B0A10" w:rsidRPr="00913011">
        <w:rPr>
          <w:rFonts w:asciiTheme="minorHAnsi" w:hAnsiTheme="minorHAnsi" w:cs="Arial"/>
          <w:sz w:val="22"/>
          <w:szCs w:val="22"/>
        </w:rPr>
        <w:t xml:space="preserve">Many growing media include peat. </w:t>
      </w:r>
      <w:r w:rsidRPr="00913011">
        <w:rPr>
          <w:rFonts w:asciiTheme="minorHAnsi" w:hAnsiTheme="minorHAnsi" w:cs="Arial"/>
          <w:sz w:val="22"/>
          <w:szCs w:val="22"/>
        </w:rPr>
        <w:t xml:space="preserve">Some horticulturalists say that nothing else is as good as peat in terms of holding water. </w:t>
      </w:r>
      <w:r w:rsidR="006B0A10" w:rsidRPr="00913011">
        <w:rPr>
          <w:rFonts w:asciiTheme="minorHAnsi" w:hAnsiTheme="minorHAnsi" w:cs="Arial"/>
          <w:sz w:val="22"/>
          <w:szCs w:val="22"/>
        </w:rPr>
        <w:t xml:space="preserve">There has been a recent campaign to reduce the amount of peat used </w:t>
      </w:r>
      <w:r w:rsidR="0019556D" w:rsidRPr="00913011">
        <w:rPr>
          <w:rFonts w:asciiTheme="minorHAnsi" w:hAnsiTheme="minorHAnsi" w:cs="Arial"/>
          <w:sz w:val="22"/>
          <w:szCs w:val="22"/>
        </w:rPr>
        <w:t>in horticulture</w:t>
      </w:r>
      <w:r w:rsidR="00C0060B">
        <w:rPr>
          <w:rFonts w:asciiTheme="minorHAnsi" w:hAnsiTheme="minorHAnsi" w:cs="Arial"/>
          <w:sz w:val="22"/>
          <w:szCs w:val="22"/>
        </w:rPr>
        <w:t>,</w:t>
      </w:r>
      <w:r w:rsidR="0019556D" w:rsidRPr="00913011">
        <w:rPr>
          <w:rFonts w:asciiTheme="minorHAnsi" w:hAnsiTheme="minorHAnsi" w:cs="Arial"/>
          <w:sz w:val="22"/>
          <w:szCs w:val="22"/>
        </w:rPr>
        <w:t xml:space="preserve"> </w:t>
      </w:r>
      <w:r w:rsidRPr="00913011">
        <w:rPr>
          <w:rFonts w:asciiTheme="minorHAnsi" w:hAnsiTheme="minorHAnsi" w:cs="Arial"/>
          <w:sz w:val="22"/>
          <w:szCs w:val="22"/>
        </w:rPr>
        <w:t xml:space="preserve">to reduce the </w:t>
      </w:r>
      <w:r w:rsidR="0019556D" w:rsidRPr="00913011">
        <w:rPr>
          <w:rFonts w:asciiTheme="minorHAnsi" w:hAnsiTheme="minorHAnsi" w:cs="Arial"/>
          <w:sz w:val="22"/>
          <w:szCs w:val="22"/>
        </w:rPr>
        <w:t>industry</w:t>
      </w:r>
      <w:r w:rsidRPr="00913011">
        <w:rPr>
          <w:rFonts w:asciiTheme="minorHAnsi" w:hAnsiTheme="minorHAnsi" w:cs="Arial"/>
          <w:sz w:val="22"/>
          <w:szCs w:val="22"/>
        </w:rPr>
        <w:t xml:space="preserve">’s </w:t>
      </w:r>
      <w:r w:rsidR="006B0A10" w:rsidRPr="00913011">
        <w:rPr>
          <w:rFonts w:asciiTheme="minorHAnsi" w:hAnsiTheme="minorHAnsi" w:cs="Arial"/>
          <w:sz w:val="22"/>
          <w:szCs w:val="22"/>
        </w:rPr>
        <w:t xml:space="preserve">carbon </w:t>
      </w:r>
      <w:r w:rsidRPr="00913011">
        <w:rPr>
          <w:rFonts w:asciiTheme="minorHAnsi" w:hAnsiTheme="minorHAnsi" w:cs="Arial"/>
          <w:sz w:val="22"/>
          <w:szCs w:val="22"/>
        </w:rPr>
        <w:t xml:space="preserve">footprint </w:t>
      </w:r>
      <w:r w:rsidR="006B0A10" w:rsidRPr="00913011">
        <w:rPr>
          <w:rFonts w:asciiTheme="minorHAnsi" w:hAnsiTheme="minorHAnsi" w:cs="Arial"/>
          <w:sz w:val="22"/>
          <w:szCs w:val="22"/>
        </w:rPr>
        <w:t xml:space="preserve">(and </w:t>
      </w:r>
      <w:r w:rsidRPr="00913011">
        <w:rPr>
          <w:rFonts w:asciiTheme="minorHAnsi" w:hAnsiTheme="minorHAnsi" w:cs="Arial"/>
          <w:sz w:val="22"/>
          <w:szCs w:val="22"/>
        </w:rPr>
        <w:t xml:space="preserve">hence limit </w:t>
      </w:r>
      <w:r w:rsidR="006B0A10" w:rsidRPr="00913011">
        <w:rPr>
          <w:rFonts w:asciiTheme="minorHAnsi" w:hAnsiTheme="minorHAnsi" w:cs="Arial"/>
          <w:sz w:val="22"/>
          <w:szCs w:val="22"/>
        </w:rPr>
        <w:t xml:space="preserve">global climate change) and also </w:t>
      </w:r>
      <w:r w:rsidRPr="00913011">
        <w:rPr>
          <w:rFonts w:asciiTheme="minorHAnsi" w:hAnsiTheme="minorHAnsi" w:cs="Arial"/>
          <w:sz w:val="22"/>
          <w:szCs w:val="22"/>
        </w:rPr>
        <w:t xml:space="preserve">to limit damage to rare habitats that </w:t>
      </w:r>
      <w:r w:rsidR="007D0CFA" w:rsidRPr="00913011">
        <w:rPr>
          <w:rFonts w:asciiTheme="minorHAnsi" w:hAnsiTheme="minorHAnsi" w:cs="Arial"/>
          <w:sz w:val="22"/>
          <w:szCs w:val="22"/>
        </w:rPr>
        <w:t>could be</w:t>
      </w:r>
      <w:r w:rsidRPr="00913011">
        <w:rPr>
          <w:rFonts w:asciiTheme="minorHAnsi" w:hAnsiTheme="minorHAnsi" w:cs="Arial"/>
          <w:sz w:val="22"/>
          <w:szCs w:val="22"/>
        </w:rPr>
        <w:t xml:space="preserve"> caused by p</w:t>
      </w:r>
      <w:r w:rsidR="006B0A10" w:rsidRPr="00913011">
        <w:rPr>
          <w:rFonts w:asciiTheme="minorHAnsi" w:hAnsiTheme="minorHAnsi" w:cs="Arial"/>
          <w:sz w:val="22"/>
          <w:szCs w:val="22"/>
        </w:rPr>
        <w:t>eat extract</w:t>
      </w:r>
      <w:r w:rsidRPr="00913011">
        <w:rPr>
          <w:rFonts w:asciiTheme="minorHAnsi" w:hAnsiTheme="minorHAnsi" w:cs="Arial"/>
          <w:sz w:val="22"/>
          <w:szCs w:val="22"/>
        </w:rPr>
        <w:t>ion</w:t>
      </w:r>
      <w:r w:rsidR="006B0A10" w:rsidRPr="00913011">
        <w:rPr>
          <w:rFonts w:asciiTheme="minorHAnsi" w:hAnsiTheme="minorHAnsi" w:cs="Arial"/>
          <w:sz w:val="22"/>
          <w:szCs w:val="22"/>
        </w:rPr>
        <w:t xml:space="preserve">. </w:t>
      </w:r>
      <w:r w:rsidR="00480179" w:rsidRPr="00913011">
        <w:rPr>
          <w:rFonts w:asciiTheme="minorHAnsi" w:hAnsiTheme="minorHAnsi" w:cs="Arial"/>
          <w:sz w:val="22"/>
          <w:szCs w:val="22"/>
        </w:rPr>
        <w:t>T</w:t>
      </w:r>
      <w:r w:rsidR="00BA1984" w:rsidRPr="00913011">
        <w:rPr>
          <w:rFonts w:asciiTheme="minorHAnsi" w:hAnsiTheme="minorHAnsi" w:cs="Arial"/>
          <w:sz w:val="22"/>
          <w:szCs w:val="22"/>
        </w:rPr>
        <w:t>he UK</w:t>
      </w:r>
      <w:r w:rsidR="00C0060B">
        <w:rPr>
          <w:rFonts w:asciiTheme="minorHAnsi" w:hAnsiTheme="minorHAnsi" w:cs="Arial"/>
          <w:sz w:val="22"/>
          <w:szCs w:val="22"/>
        </w:rPr>
        <w:t xml:space="preserve"> </w:t>
      </w:r>
      <w:r w:rsidR="00480179" w:rsidRPr="00913011">
        <w:rPr>
          <w:rFonts w:asciiTheme="minorHAnsi" w:hAnsiTheme="minorHAnsi" w:cs="Arial"/>
          <w:sz w:val="22"/>
          <w:szCs w:val="22"/>
        </w:rPr>
        <w:t xml:space="preserve">government </w:t>
      </w:r>
      <w:r w:rsidR="006B0A10" w:rsidRPr="00913011">
        <w:rPr>
          <w:rFonts w:asciiTheme="minorHAnsi" w:hAnsiTheme="minorHAnsi" w:cs="Arial"/>
          <w:sz w:val="22"/>
          <w:szCs w:val="22"/>
        </w:rPr>
        <w:t xml:space="preserve">is committed to </w:t>
      </w:r>
      <w:r w:rsidR="00480179" w:rsidRPr="00913011">
        <w:rPr>
          <w:rFonts w:asciiTheme="minorHAnsi" w:hAnsiTheme="minorHAnsi" w:cs="Arial"/>
          <w:sz w:val="22"/>
          <w:szCs w:val="22"/>
        </w:rPr>
        <w:t>encouraging a reduction in the use of peat in horticulture</w:t>
      </w:r>
      <w:r w:rsidR="006B0A10" w:rsidRPr="00913011">
        <w:rPr>
          <w:rFonts w:asciiTheme="minorHAnsi" w:hAnsiTheme="minorHAnsi" w:cs="Arial"/>
          <w:sz w:val="22"/>
          <w:szCs w:val="22"/>
        </w:rPr>
        <w:t xml:space="preserve">. Developing new growing media that have the positive properties of peat is a current challenge for scientists in the horticulture industry. </w:t>
      </w:r>
    </w:p>
    <w:p w:rsidR="006B0A10" w:rsidRPr="00913011" w:rsidRDefault="006B0A10" w:rsidP="00913011">
      <w:pPr>
        <w:spacing w:after="120"/>
        <w:ind w:right="2721"/>
        <w:rPr>
          <w:rFonts w:asciiTheme="minorHAnsi" w:hAnsiTheme="minorHAnsi" w:cs="Arial"/>
          <w:sz w:val="22"/>
          <w:szCs w:val="22"/>
        </w:rPr>
      </w:pPr>
      <w:r w:rsidRPr="00913011">
        <w:rPr>
          <w:rFonts w:asciiTheme="minorHAnsi" w:hAnsiTheme="minorHAnsi" w:cs="Arial"/>
          <w:sz w:val="22"/>
          <w:szCs w:val="22"/>
        </w:rPr>
        <w:t>In the practical work, students use samples of soil, peat-based po</w:t>
      </w:r>
      <w:r w:rsidR="00532C1F" w:rsidRPr="00913011">
        <w:rPr>
          <w:rFonts w:asciiTheme="minorHAnsi" w:hAnsiTheme="minorHAnsi" w:cs="Arial"/>
          <w:sz w:val="22"/>
          <w:szCs w:val="22"/>
        </w:rPr>
        <w:t>tting compost, peat substitutes such as coir or ‘peat-free compost’ (which is often composted bark or wood</w:t>
      </w:r>
      <w:r w:rsidR="006E32E4" w:rsidRPr="00913011">
        <w:rPr>
          <w:rFonts w:asciiTheme="minorHAnsi" w:hAnsiTheme="minorHAnsi" w:cs="Arial"/>
          <w:sz w:val="22"/>
          <w:szCs w:val="22"/>
        </w:rPr>
        <w:t xml:space="preserve"> </w:t>
      </w:r>
      <w:r w:rsidR="00532C1F" w:rsidRPr="00913011">
        <w:rPr>
          <w:rFonts w:asciiTheme="minorHAnsi" w:hAnsiTheme="minorHAnsi" w:cs="Arial"/>
          <w:sz w:val="22"/>
          <w:szCs w:val="22"/>
        </w:rPr>
        <w:t>pulp)</w:t>
      </w:r>
      <w:r w:rsidRPr="00913011">
        <w:rPr>
          <w:rFonts w:asciiTheme="minorHAnsi" w:hAnsiTheme="minorHAnsi" w:cs="Arial"/>
          <w:sz w:val="22"/>
          <w:szCs w:val="22"/>
        </w:rPr>
        <w:t xml:space="preserve"> to investigate </w:t>
      </w:r>
      <w:r w:rsidR="00F71B9F" w:rsidRPr="00913011">
        <w:rPr>
          <w:rFonts w:asciiTheme="minorHAnsi" w:hAnsiTheme="minorHAnsi" w:cs="Arial"/>
          <w:sz w:val="22"/>
          <w:szCs w:val="22"/>
        </w:rPr>
        <w:t>a</w:t>
      </w:r>
      <w:r w:rsidRPr="00913011">
        <w:rPr>
          <w:rFonts w:asciiTheme="minorHAnsi" w:hAnsiTheme="minorHAnsi" w:cs="Arial"/>
          <w:sz w:val="22"/>
          <w:szCs w:val="22"/>
        </w:rPr>
        <w:t xml:space="preserve"> claim </w:t>
      </w:r>
      <w:r w:rsidR="00532C1F" w:rsidRPr="00913011">
        <w:rPr>
          <w:rFonts w:asciiTheme="minorHAnsi" w:hAnsiTheme="minorHAnsi" w:cs="Arial"/>
          <w:sz w:val="22"/>
          <w:szCs w:val="22"/>
        </w:rPr>
        <w:t xml:space="preserve">relevant to the value of </w:t>
      </w:r>
      <w:r w:rsidRPr="00913011">
        <w:rPr>
          <w:rFonts w:asciiTheme="minorHAnsi" w:hAnsiTheme="minorHAnsi" w:cs="Arial"/>
          <w:sz w:val="22"/>
          <w:szCs w:val="22"/>
        </w:rPr>
        <w:t>peat</w:t>
      </w:r>
      <w:r w:rsidR="00480179" w:rsidRPr="00913011">
        <w:rPr>
          <w:rFonts w:asciiTheme="minorHAnsi" w:hAnsiTheme="minorHAnsi" w:cs="Arial"/>
          <w:sz w:val="22"/>
          <w:szCs w:val="22"/>
        </w:rPr>
        <w:t xml:space="preserve"> as a growing medium</w:t>
      </w:r>
      <w:r w:rsidR="00F71B9F" w:rsidRPr="00913011">
        <w:rPr>
          <w:rFonts w:asciiTheme="minorHAnsi" w:hAnsiTheme="minorHAnsi" w:cs="Arial"/>
          <w:sz w:val="22"/>
          <w:szCs w:val="22"/>
        </w:rPr>
        <w:t>. They report on their findings</w:t>
      </w:r>
      <w:r w:rsidR="006E32E4" w:rsidRPr="00913011">
        <w:rPr>
          <w:rFonts w:asciiTheme="minorHAnsi" w:hAnsiTheme="minorHAnsi" w:cs="Arial"/>
          <w:sz w:val="22"/>
          <w:szCs w:val="22"/>
        </w:rPr>
        <w:t>,</w:t>
      </w:r>
      <w:r w:rsidR="00F71B9F" w:rsidRPr="00913011">
        <w:rPr>
          <w:rFonts w:asciiTheme="minorHAnsi" w:hAnsiTheme="minorHAnsi" w:cs="Arial"/>
          <w:sz w:val="22"/>
          <w:szCs w:val="22"/>
        </w:rPr>
        <w:t xml:space="preserve"> as </w:t>
      </w:r>
      <w:r w:rsidR="006E32E4" w:rsidRPr="00913011">
        <w:rPr>
          <w:rFonts w:asciiTheme="minorHAnsi" w:hAnsiTheme="minorHAnsi" w:cs="Arial"/>
          <w:sz w:val="22"/>
          <w:szCs w:val="22"/>
        </w:rPr>
        <w:t xml:space="preserve">a horticulturalist would report </w:t>
      </w:r>
      <w:r w:rsidR="00F71B9F" w:rsidRPr="00913011">
        <w:rPr>
          <w:rFonts w:asciiTheme="minorHAnsi" w:hAnsiTheme="minorHAnsi" w:cs="Arial"/>
          <w:sz w:val="22"/>
          <w:szCs w:val="22"/>
        </w:rPr>
        <w:t xml:space="preserve">to </w:t>
      </w:r>
      <w:r w:rsidRPr="00913011">
        <w:rPr>
          <w:rFonts w:asciiTheme="minorHAnsi" w:hAnsiTheme="minorHAnsi" w:cs="Arial"/>
          <w:sz w:val="22"/>
          <w:szCs w:val="22"/>
        </w:rPr>
        <w:t>a nursery manager</w:t>
      </w:r>
      <w:r w:rsidR="006E32E4" w:rsidRPr="00913011">
        <w:rPr>
          <w:rFonts w:asciiTheme="minorHAnsi" w:hAnsiTheme="minorHAnsi" w:cs="Arial"/>
          <w:sz w:val="22"/>
          <w:szCs w:val="22"/>
        </w:rPr>
        <w:t>,</w:t>
      </w:r>
      <w:r w:rsidRPr="00913011">
        <w:rPr>
          <w:rFonts w:asciiTheme="minorHAnsi" w:hAnsiTheme="minorHAnsi" w:cs="Arial"/>
          <w:sz w:val="22"/>
          <w:szCs w:val="22"/>
        </w:rPr>
        <w:t xml:space="preserve"> </w:t>
      </w:r>
      <w:r w:rsidR="00F71B9F" w:rsidRPr="00913011">
        <w:rPr>
          <w:rFonts w:asciiTheme="minorHAnsi" w:hAnsiTheme="minorHAnsi" w:cs="Arial"/>
          <w:sz w:val="22"/>
          <w:szCs w:val="22"/>
        </w:rPr>
        <w:t xml:space="preserve">to describe which is </w:t>
      </w:r>
      <w:r w:rsidRPr="00913011">
        <w:rPr>
          <w:rFonts w:asciiTheme="minorHAnsi" w:hAnsiTheme="minorHAnsi" w:cs="Arial"/>
          <w:sz w:val="22"/>
          <w:szCs w:val="22"/>
        </w:rPr>
        <w:t xml:space="preserve">best growing medium in terms of water-holding capacity. </w:t>
      </w:r>
    </w:p>
    <w:p w:rsidR="008E447A" w:rsidRPr="006B0A10" w:rsidRDefault="008E447A" w:rsidP="00913011">
      <w:pPr>
        <w:spacing w:before="240" w:after="120"/>
        <w:ind w:right="2722"/>
        <w:rPr>
          <w:rFonts w:asciiTheme="minorHAnsi" w:hAnsiTheme="minorHAnsi" w:cs="Arial"/>
          <w:b/>
          <w:color w:val="6B1340"/>
          <w:sz w:val="28"/>
          <w:szCs w:val="28"/>
        </w:rPr>
      </w:pPr>
      <w:r w:rsidRPr="006B0A10">
        <w:rPr>
          <w:rFonts w:asciiTheme="minorHAnsi" w:hAnsiTheme="minorHAnsi" w:cs="Arial"/>
          <w:b/>
          <w:color w:val="6B1340"/>
          <w:sz w:val="28"/>
          <w:szCs w:val="28"/>
        </w:rPr>
        <w:t>Scientific terms</w:t>
      </w:r>
    </w:p>
    <w:p w:rsidR="008E447A" w:rsidRPr="00913011" w:rsidRDefault="008E447A" w:rsidP="00913011">
      <w:pPr>
        <w:spacing w:after="120"/>
        <w:ind w:right="2721"/>
        <w:rPr>
          <w:rFonts w:asciiTheme="minorHAnsi" w:hAnsiTheme="minorHAnsi" w:cs="Arial"/>
          <w:sz w:val="22"/>
          <w:szCs w:val="22"/>
        </w:rPr>
      </w:pPr>
      <w:r w:rsidRPr="00913011">
        <w:rPr>
          <w:rFonts w:asciiTheme="minorHAnsi" w:hAnsiTheme="minorHAnsi" w:cs="Arial"/>
          <w:sz w:val="22"/>
          <w:szCs w:val="22"/>
        </w:rPr>
        <w:t>The scientific terms which students need to understand and use in this lesson are:</w:t>
      </w:r>
    </w:p>
    <w:p w:rsidR="00C0060B" w:rsidRDefault="00C0060B" w:rsidP="00913011">
      <w:pPr>
        <w:pStyle w:val="bullets"/>
        <w:numPr>
          <w:ilvl w:val="0"/>
          <w:numId w:val="0"/>
        </w:numPr>
        <w:tabs>
          <w:tab w:val="left" w:pos="284"/>
        </w:tabs>
        <w:spacing w:after="120"/>
        <w:ind w:right="2721"/>
        <w:rPr>
          <w:b/>
          <w:sz w:val="22"/>
          <w:szCs w:val="22"/>
        </w:rPr>
      </w:pPr>
      <w:proofErr w:type="gramStart"/>
      <w:r>
        <w:rPr>
          <w:b/>
          <w:sz w:val="22"/>
          <w:szCs w:val="22"/>
        </w:rPr>
        <w:t>horticulture</w:t>
      </w:r>
      <w:proofErr w:type="gramEnd"/>
      <w:r>
        <w:rPr>
          <w:b/>
          <w:sz w:val="22"/>
          <w:szCs w:val="22"/>
        </w:rPr>
        <w:t xml:space="preserve"> –</w:t>
      </w:r>
      <w:r w:rsidRPr="00C0060B">
        <w:rPr>
          <w:sz w:val="22"/>
          <w:szCs w:val="22"/>
        </w:rPr>
        <w:t xml:space="preserve"> the science, art, technology and business involved in intensive plant cultivation</w:t>
      </w:r>
    </w:p>
    <w:p w:rsidR="008E447A" w:rsidRPr="00913011" w:rsidRDefault="008E447A" w:rsidP="00913011">
      <w:pPr>
        <w:pStyle w:val="bullets"/>
        <w:numPr>
          <w:ilvl w:val="0"/>
          <w:numId w:val="0"/>
        </w:numPr>
        <w:tabs>
          <w:tab w:val="left" w:pos="284"/>
        </w:tabs>
        <w:spacing w:after="120"/>
        <w:ind w:right="2721"/>
        <w:rPr>
          <w:sz w:val="22"/>
          <w:szCs w:val="22"/>
        </w:rPr>
      </w:pPr>
      <w:proofErr w:type="gramStart"/>
      <w:r w:rsidRPr="00913011">
        <w:rPr>
          <w:b/>
          <w:sz w:val="22"/>
          <w:szCs w:val="22"/>
        </w:rPr>
        <w:t>growing</w:t>
      </w:r>
      <w:proofErr w:type="gramEnd"/>
      <w:r w:rsidRPr="00913011">
        <w:rPr>
          <w:b/>
          <w:sz w:val="22"/>
          <w:szCs w:val="22"/>
        </w:rPr>
        <w:t xml:space="preserve"> medium</w:t>
      </w:r>
      <w:r w:rsidRPr="00913011">
        <w:rPr>
          <w:sz w:val="22"/>
          <w:szCs w:val="22"/>
        </w:rPr>
        <w:t xml:space="preserve"> – the substance (such as soil or compost) in which plants grow</w:t>
      </w:r>
    </w:p>
    <w:p w:rsidR="008E447A" w:rsidRPr="00913011" w:rsidRDefault="008E447A" w:rsidP="00913011">
      <w:pPr>
        <w:pStyle w:val="bullets"/>
        <w:numPr>
          <w:ilvl w:val="0"/>
          <w:numId w:val="0"/>
        </w:numPr>
        <w:tabs>
          <w:tab w:val="left" w:pos="284"/>
        </w:tabs>
        <w:spacing w:after="120"/>
        <w:ind w:right="2721"/>
        <w:rPr>
          <w:sz w:val="22"/>
          <w:szCs w:val="22"/>
        </w:rPr>
      </w:pPr>
      <w:proofErr w:type="gramStart"/>
      <w:r w:rsidRPr="00913011">
        <w:rPr>
          <w:b/>
          <w:sz w:val="22"/>
          <w:szCs w:val="22"/>
        </w:rPr>
        <w:t>germination</w:t>
      </w:r>
      <w:proofErr w:type="gramEnd"/>
      <w:r w:rsidRPr="00913011">
        <w:rPr>
          <w:sz w:val="22"/>
          <w:szCs w:val="22"/>
        </w:rPr>
        <w:t xml:space="preserve"> – the process by which a seed starts to grow a shoot and root and develop into a young plant</w:t>
      </w:r>
    </w:p>
    <w:p w:rsidR="008E447A" w:rsidRPr="00913011" w:rsidRDefault="00C0060B" w:rsidP="00913011">
      <w:pPr>
        <w:pStyle w:val="bullets"/>
        <w:numPr>
          <w:ilvl w:val="0"/>
          <w:numId w:val="0"/>
        </w:numPr>
        <w:tabs>
          <w:tab w:val="left" w:pos="284"/>
        </w:tabs>
        <w:spacing w:after="120"/>
        <w:rPr>
          <w:sz w:val="22"/>
          <w:szCs w:val="22"/>
        </w:rPr>
      </w:pPr>
      <w:proofErr w:type="gramStart"/>
      <w:r>
        <w:rPr>
          <w:b/>
          <w:sz w:val="22"/>
          <w:szCs w:val="22"/>
        </w:rPr>
        <w:t>nutrients</w:t>
      </w:r>
      <w:proofErr w:type="gramEnd"/>
      <w:r>
        <w:rPr>
          <w:b/>
          <w:sz w:val="22"/>
          <w:szCs w:val="22"/>
        </w:rPr>
        <w:t xml:space="preserve"> </w:t>
      </w:r>
      <w:r w:rsidR="008E447A" w:rsidRPr="00913011">
        <w:rPr>
          <w:sz w:val="22"/>
          <w:szCs w:val="22"/>
        </w:rPr>
        <w:t xml:space="preserve">– </w:t>
      </w:r>
      <w:r>
        <w:rPr>
          <w:sz w:val="22"/>
          <w:szCs w:val="22"/>
        </w:rPr>
        <w:t>chemicals which plants need to live and grow; most plants take their nutrients from the soil</w:t>
      </w:r>
    </w:p>
    <w:p w:rsidR="003F3877" w:rsidRDefault="003F3877" w:rsidP="006B0A10">
      <w:pPr>
        <w:rPr>
          <w:rFonts w:asciiTheme="minorHAnsi" w:hAnsiTheme="minorHAnsi" w:cs="Arial"/>
          <w:b/>
          <w:color w:val="6B1340"/>
          <w:sz w:val="28"/>
          <w:szCs w:val="28"/>
        </w:rPr>
      </w:pPr>
    </w:p>
    <w:p w:rsidR="006B0A10" w:rsidRPr="006B0A10" w:rsidRDefault="006B0A10" w:rsidP="006B0A10">
      <w:pPr>
        <w:rPr>
          <w:rFonts w:asciiTheme="minorHAnsi" w:hAnsiTheme="minorHAnsi" w:cs="Arial"/>
          <w:b/>
          <w:color w:val="6B1340"/>
          <w:sz w:val="28"/>
          <w:szCs w:val="28"/>
        </w:rPr>
      </w:pPr>
      <w:r w:rsidRPr="006B0A10">
        <w:rPr>
          <w:rFonts w:asciiTheme="minorHAnsi" w:hAnsiTheme="minorHAnsi" w:cs="Arial"/>
          <w:b/>
          <w:color w:val="6B1340"/>
          <w:sz w:val="28"/>
          <w:szCs w:val="28"/>
        </w:rPr>
        <w:lastRenderedPageBreak/>
        <w:t>Lesson outline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5529"/>
        <w:gridCol w:w="1701"/>
      </w:tblGrid>
      <w:tr w:rsidR="006B0A10" w:rsidRPr="006B0A10" w:rsidTr="006B0A10">
        <w:trPr>
          <w:cantSplit/>
          <w:tblHeader/>
        </w:trPr>
        <w:tc>
          <w:tcPr>
            <w:tcW w:w="1384" w:type="dxa"/>
          </w:tcPr>
          <w:p w:rsidR="006B0A10" w:rsidRPr="00820250" w:rsidRDefault="006B0A10" w:rsidP="006B0A10">
            <w:pPr>
              <w:spacing w:before="120" w:after="120"/>
              <w:rPr>
                <w:rFonts w:asciiTheme="minorHAnsi" w:hAnsiTheme="minorHAnsi" w:cs="Arial"/>
                <w:b/>
                <w:sz w:val="22"/>
                <w:szCs w:val="22"/>
              </w:rPr>
            </w:pPr>
            <w:r w:rsidRPr="00820250">
              <w:rPr>
                <w:rFonts w:asciiTheme="minorHAnsi" w:hAnsiTheme="minorHAnsi" w:cs="Arial"/>
                <w:b/>
                <w:sz w:val="22"/>
                <w:szCs w:val="22"/>
              </w:rPr>
              <w:t>Step</w:t>
            </w:r>
          </w:p>
        </w:tc>
        <w:tc>
          <w:tcPr>
            <w:tcW w:w="992" w:type="dxa"/>
          </w:tcPr>
          <w:p w:rsidR="006B0A10" w:rsidRPr="00820250" w:rsidRDefault="006B0A10" w:rsidP="006B0A10">
            <w:pPr>
              <w:spacing w:before="120" w:after="120"/>
              <w:rPr>
                <w:rFonts w:asciiTheme="minorHAnsi" w:hAnsiTheme="minorHAnsi" w:cs="Arial"/>
                <w:b/>
                <w:sz w:val="22"/>
                <w:szCs w:val="22"/>
              </w:rPr>
            </w:pPr>
            <w:r w:rsidRPr="00820250">
              <w:rPr>
                <w:rFonts w:asciiTheme="minorHAnsi" w:hAnsiTheme="minorHAnsi" w:cs="Arial"/>
                <w:b/>
                <w:sz w:val="22"/>
                <w:szCs w:val="22"/>
              </w:rPr>
              <w:t>Timing</w:t>
            </w:r>
          </w:p>
        </w:tc>
        <w:tc>
          <w:tcPr>
            <w:tcW w:w="5529" w:type="dxa"/>
          </w:tcPr>
          <w:p w:rsidR="006B0A10" w:rsidRPr="00820250" w:rsidRDefault="006B0A10" w:rsidP="006B0A10">
            <w:pPr>
              <w:spacing w:before="120" w:after="120"/>
              <w:rPr>
                <w:rFonts w:asciiTheme="minorHAnsi" w:hAnsiTheme="minorHAnsi" w:cs="Arial"/>
                <w:b/>
                <w:sz w:val="22"/>
                <w:szCs w:val="22"/>
              </w:rPr>
            </w:pPr>
            <w:r w:rsidRPr="00820250">
              <w:rPr>
                <w:rFonts w:asciiTheme="minorHAnsi" w:hAnsiTheme="minorHAnsi" w:cs="Arial"/>
                <w:b/>
                <w:sz w:val="22"/>
                <w:szCs w:val="22"/>
              </w:rPr>
              <w:t>Details</w:t>
            </w:r>
          </w:p>
        </w:tc>
        <w:tc>
          <w:tcPr>
            <w:tcW w:w="1701" w:type="dxa"/>
          </w:tcPr>
          <w:p w:rsidR="006B0A10" w:rsidRPr="00820250" w:rsidRDefault="006B0A10" w:rsidP="006B0A10">
            <w:pPr>
              <w:spacing w:before="120" w:after="120"/>
              <w:rPr>
                <w:rFonts w:asciiTheme="minorHAnsi" w:hAnsiTheme="minorHAnsi" w:cs="Arial"/>
                <w:b/>
                <w:sz w:val="22"/>
                <w:szCs w:val="22"/>
              </w:rPr>
            </w:pPr>
            <w:r w:rsidRPr="00820250">
              <w:rPr>
                <w:rFonts w:asciiTheme="minorHAnsi" w:hAnsiTheme="minorHAnsi" w:cs="Arial"/>
                <w:b/>
                <w:sz w:val="22"/>
                <w:szCs w:val="22"/>
              </w:rPr>
              <w:t>Resources</w:t>
            </w:r>
          </w:p>
        </w:tc>
      </w:tr>
      <w:tr w:rsidR="006B0A10" w:rsidRPr="006B0A10" w:rsidTr="006B0A10">
        <w:tc>
          <w:tcPr>
            <w:tcW w:w="1384" w:type="dxa"/>
          </w:tcPr>
          <w:p w:rsidR="006B0A10" w:rsidRPr="00913011" w:rsidRDefault="00E01447" w:rsidP="00031386">
            <w:pPr>
              <w:spacing w:before="120" w:after="120"/>
              <w:rPr>
                <w:rFonts w:asciiTheme="minorHAnsi" w:hAnsiTheme="minorHAnsi" w:cs="Calibri"/>
                <w:sz w:val="20"/>
                <w:szCs w:val="20"/>
              </w:rPr>
            </w:pPr>
            <w:r>
              <w:rPr>
                <w:rFonts w:asciiTheme="minorHAnsi" w:hAnsiTheme="minorHAnsi" w:cs="Calibri"/>
                <w:sz w:val="20"/>
                <w:szCs w:val="20"/>
              </w:rPr>
              <w:t>Set the context (1)</w:t>
            </w:r>
          </w:p>
        </w:tc>
        <w:tc>
          <w:tcPr>
            <w:tcW w:w="992" w:type="dxa"/>
          </w:tcPr>
          <w:p w:rsidR="006B0A10" w:rsidRPr="00913011" w:rsidRDefault="006B0A10" w:rsidP="006B0A10">
            <w:pPr>
              <w:spacing w:before="120" w:after="120"/>
              <w:rPr>
                <w:rFonts w:asciiTheme="minorHAnsi" w:hAnsiTheme="minorHAnsi" w:cs="Calibri"/>
                <w:sz w:val="20"/>
                <w:szCs w:val="20"/>
              </w:rPr>
            </w:pPr>
            <w:r w:rsidRPr="00913011">
              <w:rPr>
                <w:rFonts w:asciiTheme="minorHAnsi" w:hAnsiTheme="minorHAnsi" w:cs="Calibri"/>
                <w:sz w:val="20"/>
                <w:szCs w:val="20"/>
              </w:rPr>
              <w:t>3 min</w:t>
            </w:r>
          </w:p>
        </w:tc>
        <w:tc>
          <w:tcPr>
            <w:tcW w:w="5529" w:type="dxa"/>
          </w:tcPr>
          <w:p w:rsidR="006B0A10" w:rsidRPr="00913011" w:rsidRDefault="006B0A10" w:rsidP="00A6404E">
            <w:pPr>
              <w:spacing w:before="120" w:after="120"/>
              <w:rPr>
                <w:rFonts w:asciiTheme="minorHAnsi" w:hAnsiTheme="minorHAnsi" w:cs="Calibri"/>
                <w:sz w:val="20"/>
                <w:szCs w:val="20"/>
              </w:rPr>
            </w:pPr>
            <w:r w:rsidRPr="00913011">
              <w:rPr>
                <w:rFonts w:asciiTheme="minorHAnsi" w:hAnsiTheme="minorHAnsi" w:cs="Calibri"/>
                <w:sz w:val="20"/>
                <w:szCs w:val="20"/>
              </w:rPr>
              <w:t>Present images of horticulture industry and question students about situations in which we buy plants – harvested or still growing. Students think about connections between their life and the horticulture (agriculture) industry</w:t>
            </w:r>
            <w:r w:rsidR="00031386" w:rsidRPr="00913011">
              <w:rPr>
                <w:rFonts w:asciiTheme="minorHAnsi" w:hAnsiTheme="minorHAnsi" w:cs="Calibri"/>
                <w:sz w:val="20"/>
                <w:szCs w:val="20"/>
              </w:rPr>
              <w:t>.</w:t>
            </w:r>
          </w:p>
          <w:p w:rsidR="00580E30" w:rsidRPr="00913011" w:rsidRDefault="00580E30" w:rsidP="00A6404E">
            <w:pPr>
              <w:spacing w:before="120" w:after="120"/>
              <w:rPr>
                <w:rFonts w:asciiTheme="minorHAnsi" w:hAnsiTheme="minorHAnsi" w:cs="Calibri"/>
                <w:sz w:val="20"/>
                <w:szCs w:val="20"/>
              </w:rPr>
            </w:pPr>
            <w:r w:rsidRPr="00913011">
              <w:rPr>
                <w:rFonts w:asciiTheme="minorHAnsi" w:hAnsiTheme="minorHAnsi" w:cs="Calibri"/>
                <w:sz w:val="20"/>
                <w:szCs w:val="20"/>
              </w:rPr>
              <w:t>Example questions and answers:</w:t>
            </w:r>
          </w:p>
          <w:p w:rsidR="00480179" w:rsidRPr="00913011" w:rsidRDefault="00480179" w:rsidP="00A6404E">
            <w:pPr>
              <w:spacing w:before="120" w:after="120"/>
              <w:rPr>
                <w:rFonts w:asciiTheme="minorHAnsi" w:hAnsiTheme="minorHAnsi" w:cs="Calibri"/>
                <w:i/>
                <w:sz w:val="20"/>
                <w:szCs w:val="20"/>
              </w:rPr>
            </w:pPr>
            <w:r w:rsidRPr="00913011">
              <w:rPr>
                <w:rFonts w:asciiTheme="minorHAnsi" w:hAnsiTheme="minorHAnsi" w:cs="Calibri"/>
                <w:sz w:val="20"/>
                <w:szCs w:val="20"/>
              </w:rPr>
              <w:t xml:space="preserve">When do we buy plants </w:t>
            </w:r>
            <w:r w:rsidR="00453914" w:rsidRPr="00913011">
              <w:rPr>
                <w:rFonts w:asciiTheme="minorHAnsi" w:hAnsiTheme="minorHAnsi" w:cs="Calibri"/>
                <w:sz w:val="20"/>
                <w:szCs w:val="20"/>
              </w:rPr>
              <w:t xml:space="preserve">that have been harvested? </w:t>
            </w:r>
            <w:r w:rsidR="00580E30" w:rsidRPr="00913011">
              <w:rPr>
                <w:rFonts w:asciiTheme="minorHAnsi" w:hAnsiTheme="minorHAnsi" w:cs="Calibri"/>
                <w:sz w:val="20"/>
                <w:szCs w:val="20"/>
              </w:rPr>
              <w:t xml:space="preserve">- </w:t>
            </w:r>
            <w:r w:rsidRPr="00913011">
              <w:rPr>
                <w:rFonts w:asciiTheme="minorHAnsi" w:hAnsiTheme="minorHAnsi" w:cs="Calibri"/>
                <w:i/>
                <w:sz w:val="20"/>
                <w:szCs w:val="20"/>
              </w:rPr>
              <w:t>Fruits and vegetables, cut flowers</w:t>
            </w:r>
          </w:p>
          <w:p w:rsidR="00480179" w:rsidRPr="00913011" w:rsidRDefault="00480179" w:rsidP="00A6404E">
            <w:pPr>
              <w:spacing w:before="120" w:after="120"/>
              <w:rPr>
                <w:rFonts w:asciiTheme="minorHAnsi" w:hAnsiTheme="minorHAnsi" w:cs="Calibri"/>
                <w:sz w:val="20"/>
                <w:szCs w:val="20"/>
              </w:rPr>
            </w:pPr>
            <w:r w:rsidRPr="00913011">
              <w:rPr>
                <w:rFonts w:asciiTheme="minorHAnsi" w:hAnsiTheme="minorHAnsi" w:cs="Calibri"/>
                <w:sz w:val="20"/>
                <w:szCs w:val="20"/>
              </w:rPr>
              <w:t xml:space="preserve">When do we buy plants that are still growing? </w:t>
            </w:r>
            <w:r w:rsidR="00580E30" w:rsidRPr="00913011">
              <w:rPr>
                <w:rFonts w:asciiTheme="minorHAnsi" w:hAnsiTheme="minorHAnsi" w:cs="Calibri"/>
                <w:sz w:val="20"/>
                <w:szCs w:val="20"/>
              </w:rPr>
              <w:t xml:space="preserve">- </w:t>
            </w:r>
            <w:r w:rsidRPr="00913011">
              <w:rPr>
                <w:rFonts w:asciiTheme="minorHAnsi" w:hAnsiTheme="minorHAnsi" w:cs="Calibri"/>
                <w:i/>
                <w:sz w:val="20"/>
                <w:szCs w:val="20"/>
              </w:rPr>
              <w:t>Houseplants, plants to grow in the garden (ornamental or productive fruits and vegetables), herbs such as basil and chives, cress for salad</w:t>
            </w:r>
            <w:r w:rsidR="00453914" w:rsidRPr="00913011">
              <w:rPr>
                <w:rFonts w:asciiTheme="minorHAnsi" w:hAnsiTheme="minorHAnsi" w:cs="Calibri"/>
                <w:i/>
                <w:sz w:val="20"/>
                <w:szCs w:val="20"/>
              </w:rPr>
              <w:t>s</w:t>
            </w:r>
          </w:p>
          <w:p w:rsidR="00480179" w:rsidRPr="00913011" w:rsidRDefault="00453914" w:rsidP="00A6404E">
            <w:pPr>
              <w:spacing w:before="120" w:after="120"/>
              <w:rPr>
                <w:rFonts w:asciiTheme="minorHAnsi" w:hAnsiTheme="minorHAnsi" w:cs="Calibri"/>
                <w:sz w:val="20"/>
                <w:szCs w:val="20"/>
              </w:rPr>
            </w:pPr>
            <w:r w:rsidRPr="00913011">
              <w:rPr>
                <w:rFonts w:asciiTheme="minorHAnsi" w:hAnsiTheme="minorHAnsi" w:cs="Calibri"/>
                <w:sz w:val="20"/>
                <w:szCs w:val="20"/>
              </w:rPr>
              <w:t xml:space="preserve">When do you use the </w:t>
            </w:r>
            <w:r w:rsidR="00580E30" w:rsidRPr="00913011">
              <w:rPr>
                <w:rFonts w:asciiTheme="minorHAnsi" w:hAnsiTheme="minorHAnsi" w:cs="Calibri"/>
                <w:sz w:val="20"/>
                <w:szCs w:val="20"/>
              </w:rPr>
              <w:t xml:space="preserve">plants or seeds which are the </w:t>
            </w:r>
            <w:r w:rsidRPr="00913011">
              <w:rPr>
                <w:rFonts w:asciiTheme="minorHAnsi" w:hAnsiTheme="minorHAnsi" w:cs="Calibri"/>
                <w:sz w:val="20"/>
                <w:szCs w:val="20"/>
              </w:rPr>
              <w:t>products of the horticulture industry?</w:t>
            </w:r>
            <w:r w:rsidR="00580E30" w:rsidRPr="00913011">
              <w:rPr>
                <w:rFonts w:asciiTheme="minorHAnsi" w:hAnsiTheme="minorHAnsi" w:cs="Calibri"/>
                <w:sz w:val="20"/>
                <w:szCs w:val="20"/>
              </w:rPr>
              <w:t xml:space="preserve"> - </w:t>
            </w:r>
            <w:r w:rsidRPr="00913011">
              <w:rPr>
                <w:rFonts w:asciiTheme="minorHAnsi" w:hAnsiTheme="minorHAnsi" w:cs="Calibri"/>
                <w:sz w:val="20"/>
                <w:szCs w:val="20"/>
              </w:rPr>
              <w:t xml:space="preserve"> </w:t>
            </w:r>
            <w:r w:rsidRPr="00913011">
              <w:rPr>
                <w:rFonts w:asciiTheme="minorHAnsi" w:hAnsiTheme="minorHAnsi" w:cs="Calibri"/>
                <w:i/>
                <w:sz w:val="20"/>
                <w:szCs w:val="20"/>
              </w:rPr>
              <w:t>When you buy seeds or plants to grow further, or when you buy herbs or vegetables like celery, lettuce and cress.</w:t>
            </w:r>
          </w:p>
        </w:tc>
        <w:tc>
          <w:tcPr>
            <w:tcW w:w="1701" w:type="dxa"/>
          </w:tcPr>
          <w:p w:rsidR="006B0A10" w:rsidRPr="00913011" w:rsidRDefault="006B0A10" w:rsidP="006E32E4">
            <w:pPr>
              <w:spacing w:before="120" w:after="120"/>
              <w:rPr>
                <w:rFonts w:asciiTheme="minorHAnsi" w:hAnsiTheme="minorHAnsi" w:cs="Calibri"/>
                <w:sz w:val="20"/>
                <w:szCs w:val="20"/>
              </w:rPr>
            </w:pPr>
            <w:r w:rsidRPr="00913011">
              <w:rPr>
                <w:rFonts w:asciiTheme="minorHAnsi" w:hAnsiTheme="minorHAnsi" w:cs="Calibri"/>
                <w:sz w:val="20"/>
                <w:szCs w:val="20"/>
              </w:rPr>
              <w:t>Slide</w:t>
            </w:r>
            <w:r w:rsidR="006E32E4" w:rsidRPr="00913011">
              <w:rPr>
                <w:rFonts w:asciiTheme="minorHAnsi" w:hAnsiTheme="minorHAnsi" w:cs="Calibri"/>
                <w:sz w:val="20"/>
                <w:szCs w:val="20"/>
              </w:rPr>
              <w:t>s 2-5</w:t>
            </w:r>
          </w:p>
        </w:tc>
      </w:tr>
      <w:tr w:rsidR="00E01447" w:rsidRPr="006B0A10" w:rsidTr="006B0A10">
        <w:tc>
          <w:tcPr>
            <w:tcW w:w="1384" w:type="dxa"/>
          </w:tcPr>
          <w:p w:rsidR="00E01447" w:rsidRPr="00913011" w:rsidRDefault="00E01447" w:rsidP="008E447A">
            <w:pPr>
              <w:spacing w:before="120" w:after="120"/>
              <w:rPr>
                <w:rFonts w:asciiTheme="minorHAnsi" w:hAnsiTheme="minorHAnsi" w:cs="Calibri"/>
                <w:sz w:val="20"/>
                <w:szCs w:val="20"/>
              </w:rPr>
            </w:pPr>
            <w:r>
              <w:rPr>
                <w:rFonts w:asciiTheme="minorHAnsi" w:hAnsiTheme="minorHAnsi" w:cs="Calibri"/>
                <w:sz w:val="20"/>
                <w:szCs w:val="20"/>
              </w:rPr>
              <w:t>Share learning outcomes</w:t>
            </w:r>
          </w:p>
        </w:tc>
        <w:tc>
          <w:tcPr>
            <w:tcW w:w="992" w:type="dxa"/>
          </w:tcPr>
          <w:p w:rsidR="00E01447"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t>3 min</w:t>
            </w:r>
          </w:p>
        </w:tc>
        <w:tc>
          <w:tcPr>
            <w:tcW w:w="5529" w:type="dxa"/>
          </w:tcPr>
          <w:p w:rsidR="00E01447" w:rsidRPr="00E01447" w:rsidRDefault="00E01447" w:rsidP="00E01447">
            <w:pPr>
              <w:pStyle w:val="bullets"/>
              <w:tabs>
                <w:tab w:val="left" w:pos="284"/>
              </w:tabs>
              <w:spacing w:after="60"/>
              <w:ind w:left="284" w:right="0" w:hanging="284"/>
              <w:rPr>
                <w:sz w:val="20"/>
                <w:szCs w:val="20"/>
              </w:rPr>
            </w:pPr>
            <w:r w:rsidRPr="00E01447">
              <w:rPr>
                <w:sz w:val="20"/>
                <w:szCs w:val="20"/>
              </w:rPr>
              <w:t>Carry out an investigation to find the answer to a genuine problem</w:t>
            </w:r>
          </w:p>
          <w:p w:rsidR="00E01447" w:rsidRPr="00E01447" w:rsidRDefault="00E01447" w:rsidP="00E01447">
            <w:pPr>
              <w:pStyle w:val="bullets"/>
              <w:tabs>
                <w:tab w:val="left" w:pos="284"/>
              </w:tabs>
              <w:spacing w:after="60"/>
              <w:ind w:left="284" w:right="0" w:hanging="284"/>
              <w:rPr>
                <w:sz w:val="20"/>
                <w:szCs w:val="20"/>
              </w:rPr>
            </w:pPr>
            <w:r w:rsidRPr="00E01447">
              <w:rPr>
                <w:sz w:val="20"/>
                <w:szCs w:val="20"/>
              </w:rPr>
              <w:t xml:space="preserve">Report on the outcomes of </w:t>
            </w:r>
            <w:r>
              <w:rPr>
                <w:sz w:val="20"/>
                <w:szCs w:val="20"/>
              </w:rPr>
              <w:t>you</w:t>
            </w:r>
            <w:r w:rsidRPr="00E01447">
              <w:rPr>
                <w:sz w:val="20"/>
                <w:szCs w:val="20"/>
              </w:rPr>
              <w:t>r investigation</w:t>
            </w:r>
          </w:p>
          <w:p w:rsidR="00E01447" w:rsidRPr="00E01447" w:rsidRDefault="00E01447" w:rsidP="00E01447">
            <w:pPr>
              <w:pStyle w:val="bullets"/>
              <w:tabs>
                <w:tab w:val="left" w:pos="284"/>
              </w:tabs>
              <w:ind w:left="284" w:right="0" w:hanging="284"/>
              <w:rPr>
                <w:sz w:val="20"/>
                <w:szCs w:val="20"/>
              </w:rPr>
            </w:pPr>
            <w:r w:rsidRPr="00E01447">
              <w:rPr>
                <w:sz w:val="20"/>
                <w:szCs w:val="20"/>
              </w:rPr>
              <w:t>Understand the importance of science in the horticulture industry</w:t>
            </w:r>
          </w:p>
        </w:tc>
        <w:tc>
          <w:tcPr>
            <w:tcW w:w="1701" w:type="dxa"/>
          </w:tcPr>
          <w:p w:rsidR="00E01447"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t>Slide 6</w:t>
            </w:r>
          </w:p>
        </w:tc>
      </w:tr>
      <w:tr w:rsidR="006B0A10" w:rsidRPr="006B0A10" w:rsidTr="006B0A10">
        <w:tc>
          <w:tcPr>
            <w:tcW w:w="1384" w:type="dxa"/>
          </w:tcPr>
          <w:p w:rsidR="006B0A10" w:rsidRPr="00913011" w:rsidRDefault="00E01447" w:rsidP="008E447A">
            <w:pPr>
              <w:spacing w:before="120" w:after="120"/>
              <w:rPr>
                <w:rFonts w:asciiTheme="minorHAnsi" w:hAnsiTheme="minorHAnsi" w:cs="Calibri"/>
                <w:sz w:val="20"/>
                <w:szCs w:val="20"/>
              </w:rPr>
            </w:pPr>
            <w:r>
              <w:rPr>
                <w:rFonts w:asciiTheme="minorHAnsi" w:hAnsiTheme="minorHAnsi" w:cs="Calibri"/>
                <w:sz w:val="20"/>
                <w:szCs w:val="20"/>
              </w:rPr>
              <w:t>Set the context (2)</w:t>
            </w:r>
            <w:r w:rsidR="006B0A10" w:rsidRPr="00913011">
              <w:rPr>
                <w:rFonts w:asciiTheme="minorHAnsi" w:hAnsiTheme="minorHAnsi" w:cs="Calibri"/>
                <w:sz w:val="20"/>
                <w:szCs w:val="20"/>
              </w:rPr>
              <w:t xml:space="preserve"> </w:t>
            </w:r>
          </w:p>
        </w:tc>
        <w:tc>
          <w:tcPr>
            <w:tcW w:w="992" w:type="dxa"/>
          </w:tcPr>
          <w:p w:rsidR="006B0A10"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t>4</w:t>
            </w:r>
            <w:r w:rsidR="006B0A10" w:rsidRPr="00913011">
              <w:rPr>
                <w:rFonts w:asciiTheme="minorHAnsi" w:hAnsiTheme="minorHAnsi" w:cs="Calibri"/>
                <w:sz w:val="20"/>
                <w:szCs w:val="20"/>
              </w:rPr>
              <w:t xml:space="preserve"> min</w:t>
            </w:r>
          </w:p>
        </w:tc>
        <w:tc>
          <w:tcPr>
            <w:tcW w:w="5529" w:type="dxa"/>
          </w:tcPr>
          <w:p w:rsidR="00453914" w:rsidRPr="00E01447" w:rsidRDefault="00311966" w:rsidP="00A6404E">
            <w:pPr>
              <w:spacing w:before="120" w:after="120"/>
              <w:rPr>
                <w:sz w:val="20"/>
                <w:szCs w:val="20"/>
              </w:rPr>
            </w:pPr>
            <w:r w:rsidRPr="00913011">
              <w:rPr>
                <w:rFonts w:asciiTheme="minorHAnsi" w:hAnsiTheme="minorHAnsi" w:cs="Calibri"/>
                <w:sz w:val="20"/>
                <w:szCs w:val="20"/>
              </w:rPr>
              <w:t>Review and recap earlier learning about plants.</w:t>
            </w:r>
            <w:r w:rsidRPr="00913011">
              <w:rPr>
                <w:sz w:val="20"/>
                <w:szCs w:val="20"/>
              </w:rPr>
              <w:t xml:space="preserve"> </w:t>
            </w:r>
            <w:r w:rsidR="00580E30" w:rsidRPr="00913011">
              <w:rPr>
                <w:rFonts w:asciiTheme="minorHAnsi" w:hAnsiTheme="minorHAnsi" w:cs="Calibri"/>
                <w:sz w:val="20"/>
                <w:szCs w:val="20"/>
              </w:rPr>
              <w:t>Review what students already know about</w:t>
            </w:r>
            <w:r w:rsidR="006B0A10" w:rsidRPr="00913011">
              <w:rPr>
                <w:rFonts w:asciiTheme="minorHAnsi" w:hAnsiTheme="minorHAnsi" w:cs="Calibri"/>
                <w:sz w:val="20"/>
                <w:szCs w:val="20"/>
              </w:rPr>
              <w:t xml:space="preserve"> what plants need to grow in a healthy way – </w:t>
            </w:r>
            <w:r w:rsidR="00453914" w:rsidRPr="00913011">
              <w:rPr>
                <w:rFonts w:asciiTheme="minorHAnsi" w:hAnsiTheme="minorHAnsi" w:cs="Calibri"/>
                <w:sz w:val="20"/>
                <w:szCs w:val="20"/>
              </w:rPr>
              <w:t xml:space="preserve">starting as seeds, but also as young/ small plants. </w:t>
            </w:r>
          </w:p>
          <w:p w:rsidR="00031386" w:rsidRPr="00913011" w:rsidRDefault="00453914" w:rsidP="00A6404E">
            <w:pPr>
              <w:spacing w:before="120" w:after="120"/>
              <w:rPr>
                <w:rFonts w:asciiTheme="minorHAnsi" w:hAnsiTheme="minorHAnsi" w:cs="Calibri"/>
                <w:sz w:val="20"/>
                <w:szCs w:val="20"/>
              </w:rPr>
            </w:pPr>
            <w:r w:rsidRPr="00913011">
              <w:rPr>
                <w:rFonts w:asciiTheme="minorHAnsi" w:hAnsiTheme="minorHAnsi" w:cs="Calibri"/>
                <w:sz w:val="20"/>
                <w:szCs w:val="20"/>
              </w:rPr>
              <w:t>Focus</w:t>
            </w:r>
            <w:r w:rsidR="00031386" w:rsidRPr="00913011">
              <w:rPr>
                <w:rFonts w:asciiTheme="minorHAnsi" w:hAnsiTheme="minorHAnsi" w:cs="Calibri"/>
                <w:sz w:val="20"/>
                <w:szCs w:val="20"/>
              </w:rPr>
              <w:t xml:space="preserve"> </w:t>
            </w:r>
            <w:r w:rsidR="008E447A" w:rsidRPr="00913011">
              <w:rPr>
                <w:rFonts w:asciiTheme="minorHAnsi" w:hAnsiTheme="minorHAnsi" w:cs="Calibri"/>
                <w:sz w:val="20"/>
                <w:szCs w:val="20"/>
              </w:rPr>
              <w:t>on the need for water and mineral nutrients and the importance of a growing medium which is able to retain water</w:t>
            </w:r>
            <w:r w:rsidR="006B0A10" w:rsidRPr="00913011">
              <w:rPr>
                <w:rFonts w:asciiTheme="minorHAnsi" w:hAnsiTheme="minorHAnsi" w:cs="Calibri"/>
                <w:sz w:val="20"/>
                <w:szCs w:val="20"/>
              </w:rPr>
              <w:t xml:space="preserve">. </w:t>
            </w:r>
          </w:p>
          <w:p w:rsidR="006B0A10" w:rsidRPr="00913011" w:rsidRDefault="00453914" w:rsidP="00A6404E">
            <w:pPr>
              <w:spacing w:before="120" w:after="120"/>
              <w:rPr>
                <w:rFonts w:asciiTheme="minorHAnsi" w:hAnsiTheme="minorHAnsi" w:cs="Calibri"/>
                <w:sz w:val="20"/>
                <w:szCs w:val="20"/>
              </w:rPr>
            </w:pPr>
            <w:r w:rsidRPr="00913011">
              <w:rPr>
                <w:sz w:val="20"/>
                <w:szCs w:val="20"/>
              </w:rPr>
              <w:t xml:space="preserve">Seeds absorb water before they germinate. </w:t>
            </w:r>
            <w:r w:rsidRPr="00913011">
              <w:rPr>
                <w:rFonts w:asciiTheme="minorHAnsi" w:hAnsiTheme="minorHAnsi" w:cs="Calibri"/>
                <w:sz w:val="20"/>
                <w:szCs w:val="20"/>
              </w:rPr>
              <w:t>Once seeds have germinated they need good light level</w:t>
            </w:r>
            <w:r w:rsidR="00A6404E" w:rsidRPr="00913011">
              <w:rPr>
                <w:rFonts w:asciiTheme="minorHAnsi" w:hAnsiTheme="minorHAnsi" w:cs="Calibri"/>
                <w:sz w:val="20"/>
                <w:szCs w:val="20"/>
              </w:rPr>
              <w:t xml:space="preserve">s and carbon dioxide in the air. They also need </w:t>
            </w:r>
            <w:r w:rsidRPr="00913011">
              <w:rPr>
                <w:rFonts w:asciiTheme="minorHAnsi" w:hAnsiTheme="minorHAnsi" w:cs="Calibri"/>
                <w:sz w:val="20"/>
                <w:szCs w:val="20"/>
              </w:rPr>
              <w:t>water and mineral nutrients (e</w:t>
            </w:r>
            <w:r w:rsidR="00A6404E" w:rsidRPr="00913011">
              <w:rPr>
                <w:rFonts w:asciiTheme="minorHAnsi" w:hAnsiTheme="minorHAnsi" w:cs="Calibri"/>
                <w:sz w:val="20"/>
                <w:szCs w:val="20"/>
              </w:rPr>
              <w:t>.</w:t>
            </w:r>
            <w:r w:rsidRPr="00913011">
              <w:rPr>
                <w:rFonts w:asciiTheme="minorHAnsi" w:hAnsiTheme="minorHAnsi" w:cs="Calibri"/>
                <w:sz w:val="20"/>
                <w:szCs w:val="20"/>
              </w:rPr>
              <w:t>g</w:t>
            </w:r>
            <w:r w:rsidR="00A6404E" w:rsidRPr="00913011">
              <w:rPr>
                <w:rFonts w:asciiTheme="minorHAnsi" w:hAnsiTheme="minorHAnsi" w:cs="Calibri"/>
                <w:sz w:val="20"/>
                <w:szCs w:val="20"/>
              </w:rPr>
              <w:t>.</w:t>
            </w:r>
            <w:r w:rsidRPr="00913011">
              <w:rPr>
                <w:rFonts w:asciiTheme="minorHAnsi" w:hAnsiTheme="minorHAnsi" w:cs="Calibri"/>
                <w:sz w:val="20"/>
                <w:szCs w:val="20"/>
              </w:rPr>
              <w:t xml:space="preserve"> in fertilisers) to keep growing well.</w:t>
            </w:r>
          </w:p>
        </w:tc>
        <w:tc>
          <w:tcPr>
            <w:tcW w:w="1701" w:type="dxa"/>
          </w:tcPr>
          <w:p w:rsidR="006B0A10" w:rsidRPr="00913011" w:rsidRDefault="00580E30" w:rsidP="006B0A10">
            <w:pPr>
              <w:spacing w:before="120" w:after="120"/>
              <w:rPr>
                <w:rFonts w:asciiTheme="minorHAnsi" w:hAnsiTheme="minorHAnsi" w:cs="Calibri"/>
                <w:sz w:val="20"/>
                <w:szCs w:val="20"/>
              </w:rPr>
            </w:pPr>
            <w:r w:rsidRPr="00913011">
              <w:rPr>
                <w:rFonts w:asciiTheme="minorHAnsi" w:hAnsiTheme="minorHAnsi" w:cs="Calibri"/>
                <w:sz w:val="20"/>
                <w:szCs w:val="20"/>
              </w:rPr>
              <w:t xml:space="preserve">Slide </w:t>
            </w:r>
            <w:r w:rsidR="00E01447">
              <w:rPr>
                <w:rFonts w:asciiTheme="minorHAnsi" w:hAnsiTheme="minorHAnsi" w:cs="Calibri"/>
                <w:sz w:val="20"/>
                <w:szCs w:val="20"/>
              </w:rPr>
              <w:t>7</w:t>
            </w:r>
          </w:p>
        </w:tc>
      </w:tr>
      <w:tr w:rsidR="006B0A10" w:rsidRPr="006B0A10" w:rsidTr="006B0A10">
        <w:tc>
          <w:tcPr>
            <w:tcW w:w="1384" w:type="dxa"/>
          </w:tcPr>
          <w:p w:rsidR="006B0A10"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t>Introduce the practical activity</w:t>
            </w:r>
          </w:p>
        </w:tc>
        <w:tc>
          <w:tcPr>
            <w:tcW w:w="992" w:type="dxa"/>
          </w:tcPr>
          <w:p w:rsidR="006B0A10"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t>5</w:t>
            </w:r>
            <w:r w:rsidR="006B0A10" w:rsidRPr="00913011">
              <w:rPr>
                <w:rFonts w:asciiTheme="minorHAnsi" w:hAnsiTheme="minorHAnsi" w:cs="Calibri"/>
                <w:sz w:val="20"/>
                <w:szCs w:val="20"/>
              </w:rPr>
              <w:t xml:space="preserve"> min</w:t>
            </w:r>
          </w:p>
        </w:tc>
        <w:tc>
          <w:tcPr>
            <w:tcW w:w="5529" w:type="dxa"/>
          </w:tcPr>
          <w:p w:rsidR="00FB7529" w:rsidRDefault="00E01447" w:rsidP="00A6404E">
            <w:pPr>
              <w:spacing w:before="120" w:after="120"/>
              <w:rPr>
                <w:rFonts w:asciiTheme="minorHAnsi" w:hAnsiTheme="minorHAnsi" w:cs="Calibri"/>
                <w:sz w:val="20"/>
                <w:szCs w:val="20"/>
              </w:rPr>
            </w:pPr>
            <w:r>
              <w:rPr>
                <w:rFonts w:asciiTheme="minorHAnsi" w:hAnsiTheme="minorHAnsi" w:cs="Calibri"/>
                <w:sz w:val="20"/>
                <w:szCs w:val="20"/>
              </w:rPr>
              <w:t>Use slides 8-9</w:t>
            </w:r>
            <w:r w:rsidR="00714C25" w:rsidRPr="00913011">
              <w:rPr>
                <w:rFonts w:asciiTheme="minorHAnsi" w:hAnsiTheme="minorHAnsi" w:cs="Calibri"/>
                <w:sz w:val="20"/>
                <w:szCs w:val="20"/>
              </w:rPr>
              <w:t xml:space="preserve"> to </w:t>
            </w:r>
            <w:r>
              <w:rPr>
                <w:rFonts w:asciiTheme="minorHAnsi" w:hAnsiTheme="minorHAnsi" w:cs="Calibri"/>
                <w:sz w:val="20"/>
                <w:szCs w:val="20"/>
              </w:rPr>
              <w:t>introduce the practical activity</w:t>
            </w:r>
            <w:r w:rsidR="008E447A" w:rsidRPr="00913011">
              <w:rPr>
                <w:rFonts w:asciiTheme="minorHAnsi" w:hAnsiTheme="minorHAnsi" w:cs="Calibri"/>
                <w:sz w:val="20"/>
                <w:szCs w:val="20"/>
              </w:rPr>
              <w:t xml:space="preserve">: </w:t>
            </w:r>
            <w:r w:rsidR="006B0A10" w:rsidRPr="00913011">
              <w:rPr>
                <w:rFonts w:asciiTheme="minorHAnsi" w:hAnsiTheme="minorHAnsi" w:cs="Calibri"/>
                <w:sz w:val="20"/>
                <w:szCs w:val="20"/>
              </w:rPr>
              <w:t xml:space="preserve"> </w:t>
            </w:r>
            <w:r w:rsidR="008E447A" w:rsidRPr="00913011">
              <w:rPr>
                <w:rFonts w:asciiTheme="minorHAnsi" w:hAnsiTheme="minorHAnsi" w:cs="Calibri"/>
                <w:sz w:val="20"/>
                <w:szCs w:val="20"/>
              </w:rPr>
              <w:t xml:space="preserve">You are working for a plant nursery and the nursery manager has asked you to investigate different growing media. </w:t>
            </w:r>
          </w:p>
          <w:p w:rsidR="00007925" w:rsidRPr="00913011" w:rsidRDefault="00007925" w:rsidP="00A6404E">
            <w:pPr>
              <w:spacing w:before="120" w:after="120"/>
              <w:rPr>
                <w:rFonts w:asciiTheme="minorHAnsi" w:hAnsiTheme="minorHAnsi" w:cs="Calibri"/>
                <w:sz w:val="20"/>
                <w:szCs w:val="20"/>
              </w:rPr>
            </w:pPr>
            <w:r w:rsidRPr="00913011">
              <w:rPr>
                <w:rFonts w:asciiTheme="minorHAnsi" w:hAnsiTheme="minorHAnsi" w:cs="Calibri"/>
                <w:sz w:val="20"/>
                <w:szCs w:val="20"/>
              </w:rPr>
              <w:t xml:space="preserve">She has read an article </w:t>
            </w:r>
            <w:r w:rsidR="00913011" w:rsidRPr="00913011">
              <w:rPr>
                <w:rFonts w:asciiTheme="minorHAnsi" w:hAnsiTheme="minorHAnsi" w:cs="Calibri"/>
                <w:sz w:val="20"/>
                <w:szCs w:val="20"/>
              </w:rPr>
              <w:t>about the</w:t>
            </w:r>
            <w:r w:rsidR="0087230C">
              <w:rPr>
                <w:rFonts w:asciiTheme="minorHAnsi" w:hAnsiTheme="minorHAnsi" w:cs="Calibri"/>
                <w:sz w:val="20"/>
                <w:szCs w:val="20"/>
              </w:rPr>
              <w:t xml:space="preserve"> environmental consequences of using peat, but has also heard that peat is very good at holding water</w:t>
            </w:r>
            <w:r w:rsidRPr="00913011">
              <w:rPr>
                <w:rFonts w:asciiTheme="minorHAnsi" w:hAnsiTheme="minorHAnsi" w:cs="Calibri"/>
                <w:sz w:val="20"/>
                <w:szCs w:val="20"/>
              </w:rPr>
              <w:t xml:space="preserve">. She wants to know – </w:t>
            </w:r>
            <w:r w:rsidR="00A6404E" w:rsidRPr="00913011">
              <w:rPr>
                <w:rFonts w:asciiTheme="minorHAnsi" w:hAnsiTheme="minorHAnsi" w:cs="Calibri"/>
                <w:sz w:val="20"/>
                <w:szCs w:val="20"/>
              </w:rPr>
              <w:t>How much water does peat hold compared with</w:t>
            </w:r>
            <w:r w:rsidRPr="00913011">
              <w:rPr>
                <w:rFonts w:asciiTheme="minorHAnsi" w:hAnsiTheme="minorHAnsi" w:cs="Calibri"/>
                <w:sz w:val="20"/>
                <w:szCs w:val="20"/>
              </w:rPr>
              <w:t xml:space="preserve"> other growing media? </w:t>
            </w:r>
          </w:p>
          <w:p w:rsidR="006B0A10" w:rsidRPr="00913011" w:rsidRDefault="00007925" w:rsidP="00A6404E">
            <w:pPr>
              <w:spacing w:before="120" w:after="120"/>
              <w:rPr>
                <w:rFonts w:asciiTheme="minorHAnsi" w:hAnsiTheme="minorHAnsi" w:cs="Arial"/>
                <w:sz w:val="20"/>
                <w:szCs w:val="20"/>
              </w:rPr>
            </w:pPr>
            <w:r w:rsidRPr="00913011">
              <w:rPr>
                <w:rFonts w:asciiTheme="minorHAnsi" w:hAnsiTheme="minorHAnsi" w:cs="Calibri"/>
                <w:sz w:val="20"/>
                <w:szCs w:val="20"/>
              </w:rPr>
              <w:t>Students will need to compare samples of</w:t>
            </w:r>
            <w:r w:rsidR="008E447A" w:rsidRPr="00913011">
              <w:rPr>
                <w:rFonts w:asciiTheme="minorHAnsi" w:hAnsiTheme="minorHAnsi" w:cs="Arial"/>
                <w:sz w:val="20"/>
                <w:szCs w:val="20"/>
              </w:rPr>
              <w:t xml:space="preserve"> soil, peat-based potting compost</w:t>
            </w:r>
            <w:r w:rsidR="00530FAE" w:rsidRPr="00913011">
              <w:rPr>
                <w:rFonts w:asciiTheme="minorHAnsi" w:hAnsiTheme="minorHAnsi" w:cs="Arial"/>
                <w:sz w:val="20"/>
                <w:szCs w:val="20"/>
              </w:rPr>
              <w:t xml:space="preserve"> and peat substitutes</w:t>
            </w:r>
            <w:r w:rsidR="008E447A" w:rsidRPr="00913011">
              <w:rPr>
                <w:rFonts w:asciiTheme="minorHAnsi" w:hAnsiTheme="minorHAnsi" w:cs="Arial"/>
                <w:sz w:val="20"/>
                <w:szCs w:val="20"/>
              </w:rPr>
              <w:t xml:space="preserve">, and </w:t>
            </w:r>
            <w:r w:rsidR="00530FAE" w:rsidRPr="00913011">
              <w:rPr>
                <w:rFonts w:asciiTheme="minorHAnsi" w:hAnsiTheme="minorHAnsi" w:cs="Arial"/>
                <w:sz w:val="20"/>
                <w:szCs w:val="20"/>
              </w:rPr>
              <w:t xml:space="preserve">then </w:t>
            </w:r>
            <w:r w:rsidR="00714C25" w:rsidRPr="00913011">
              <w:rPr>
                <w:rFonts w:asciiTheme="minorHAnsi" w:hAnsiTheme="minorHAnsi" w:cs="Arial"/>
                <w:sz w:val="20"/>
                <w:szCs w:val="20"/>
              </w:rPr>
              <w:t>make a report to the</w:t>
            </w:r>
            <w:r w:rsidR="008E447A" w:rsidRPr="00913011">
              <w:rPr>
                <w:rFonts w:asciiTheme="minorHAnsi" w:hAnsiTheme="minorHAnsi" w:cs="Arial"/>
                <w:sz w:val="20"/>
                <w:szCs w:val="20"/>
              </w:rPr>
              <w:t xml:space="preserve"> nursery manager. </w:t>
            </w:r>
          </w:p>
          <w:p w:rsidR="00730840" w:rsidRPr="00913011" w:rsidRDefault="00730840" w:rsidP="00A6404E">
            <w:pPr>
              <w:spacing w:before="120" w:after="120"/>
              <w:rPr>
                <w:rFonts w:asciiTheme="minorHAnsi" w:hAnsiTheme="minorHAnsi" w:cs="Arial"/>
                <w:sz w:val="20"/>
                <w:szCs w:val="20"/>
              </w:rPr>
            </w:pPr>
            <w:r w:rsidRPr="00913011">
              <w:rPr>
                <w:rFonts w:asciiTheme="minorHAnsi" w:hAnsiTheme="minorHAnsi" w:cs="Arial"/>
                <w:sz w:val="20"/>
                <w:szCs w:val="20"/>
              </w:rPr>
              <w:t>They could decide exactly how to do this themselves given information about how m</w:t>
            </w:r>
            <w:r w:rsidR="00530FAE" w:rsidRPr="00913011">
              <w:rPr>
                <w:rFonts w:asciiTheme="minorHAnsi" w:hAnsiTheme="minorHAnsi" w:cs="Arial"/>
                <w:sz w:val="20"/>
                <w:szCs w:val="20"/>
              </w:rPr>
              <w:t>uch equipment (e</w:t>
            </w:r>
            <w:r w:rsidR="00A6404E" w:rsidRPr="00913011">
              <w:rPr>
                <w:rFonts w:asciiTheme="minorHAnsi" w:hAnsiTheme="minorHAnsi" w:cs="Arial"/>
                <w:sz w:val="20"/>
                <w:szCs w:val="20"/>
              </w:rPr>
              <w:t>.</w:t>
            </w:r>
            <w:r w:rsidR="00530FAE" w:rsidRPr="00913011">
              <w:rPr>
                <w:rFonts w:asciiTheme="minorHAnsi" w:hAnsiTheme="minorHAnsi" w:cs="Arial"/>
                <w:sz w:val="20"/>
                <w:szCs w:val="20"/>
              </w:rPr>
              <w:t>g</w:t>
            </w:r>
            <w:r w:rsidR="00A6404E" w:rsidRPr="00913011">
              <w:rPr>
                <w:rFonts w:asciiTheme="minorHAnsi" w:hAnsiTheme="minorHAnsi" w:cs="Arial"/>
                <w:sz w:val="20"/>
                <w:szCs w:val="20"/>
              </w:rPr>
              <w:t>.</w:t>
            </w:r>
            <w:r w:rsidR="00530FAE" w:rsidRPr="00913011">
              <w:rPr>
                <w:rFonts w:asciiTheme="minorHAnsi" w:hAnsiTheme="minorHAnsi" w:cs="Arial"/>
                <w:sz w:val="20"/>
                <w:szCs w:val="20"/>
              </w:rPr>
              <w:t xml:space="preserve"> </w:t>
            </w:r>
            <w:r w:rsidRPr="00913011">
              <w:rPr>
                <w:rFonts w:asciiTheme="minorHAnsi" w:hAnsiTheme="minorHAnsi" w:cs="Arial"/>
                <w:sz w:val="20"/>
                <w:szCs w:val="20"/>
              </w:rPr>
              <w:t>filter funnels</w:t>
            </w:r>
            <w:r w:rsidR="00530FAE" w:rsidRPr="00913011">
              <w:rPr>
                <w:rFonts w:asciiTheme="minorHAnsi" w:hAnsiTheme="minorHAnsi" w:cs="Arial"/>
                <w:sz w:val="20"/>
                <w:szCs w:val="20"/>
              </w:rPr>
              <w:t>)</w:t>
            </w:r>
            <w:r w:rsidRPr="00913011">
              <w:rPr>
                <w:rFonts w:asciiTheme="minorHAnsi" w:hAnsiTheme="minorHAnsi" w:cs="Arial"/>
                <w:sz w:val="20"/>
                <w:szCs w:val="20"/>
              </w:rPr>
              <w:t xml:space="preserve"> you have available, or you could organise each group to test a selection of samples.</w:t>
            </w:r>
          </w:p>
          <w:p w:rsidR="00A6404E" w:rsidRPr="00913011" w:rsidRDefault="0087230C" w:rsidP="0087230C">
            <w:pPr>
              <w:spacing w:before="120" w:after="120"/>
              <w:rPr>
                <w:rFonts w:asciiTheme="minorHAnsi" w:hAnsiTheme="minorHAnsi" w:cs="Calibri"/>
                <w:sz w:val="20"/>
                <w:szCs w:val="20"/>
              </w:rPr>
            </w:pPr>
            <w:r w:rsidRPr="0087230C">
              <w:rPr>
                <w:rFonts w:asciiTheme="minorHAnsi" w:hAnsiTheme="minorHAnsi" w:cs="Arial"/>
                <w:sz w:val="20"/>
                <w:szCs w:val="20"/>
              </w:rPr>
              <w:lastRenderedPageBreak/>
              <w:t xml:space="preserve">From measurements of the mass of growing medium </w:t>
            </w:r>
            <w:r>
              <w:rPr>
                <w:rFonts w:asciiTheme="minorHAnsi" w:hAnsiTheme="minorHAnsi" w:cs="Arial"/>
                <w:sz w:val="20"/>
                <w:szCs w:val="20"/>
              </w:rPr>
              <w:t xml:space="preserve">and mass of water held, students can calculate how much water each gram of growing medium can hold. </w:t>
            </w:r>
          </w:p>
        </w:tc>
        <w:tc>
          <w:tcPr>
            <w:tcW w:w="1701" w:type="dxa"/>
          </w:tcPr>
          <w:p w:rsidR="006B0A10"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lastRenderedPageBreak/>
              <w:t>Slides 8</w:t>
            </w:r>
            <w:r w:rsidR="00311966" w:rsidRPr="00913011">
              <w:rPr>
                <w:rFonts w:asciiTheme="minorHAnsi" w:hAnsiTheme="minorHAnsi" w:cs="Calibri"/>
                <w:sz w:val="20"/>
                <w:szCs w:val="20"/>
              </w:rPr>
              <w:t>-</w:t>
            </w:r>
            <w:r>
              <w:rPr>
                <w:rFonts w:asciiTheme="minorHAnsi" w:hAnsiTheme="minorHAnsi" w:cs="Calibri"/>
                <w:sz w:val="20"/>
                <w:szCs w:val="20"/>
              </w:rPr>
              <w:t>9</w:t>
            </w:r>
          </w:p>
        </w:tc>
      </w:tr>
      <w:tr w:rsidR="006B0A10" w:rsidRPr="006B0A10" w:rsidTr="006B0A10">
        <w:tc>
          <w:tcPr>
            <w:tcW w:w="1384" w:type="dxa"/>
          </w:tcPr>
          <w:p w:rsidR="006B0A10"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lastRenderedPageBreak/>
              <w:t>Carry out p</w:t>
            </w:r>
            <w:r w:rsidR="006B0A10" w:rsidRPr="00913011">
              <w:rPr>
                <w:rFonts w:asciiTheme="minorHAnsi" w:hAnsiTheme="minorHAnsi" w:cs="Calibri"/>
                <w:sz w:val="20"/>
                <w:szCs w:val="20"/>
              </w:rPr>
              <w:t>ractical activity</w:t>
            </w:r>
          </w:p>
        </w:tc>
        <w:tc>
          <w:tcPr>
            <w:tcW w:w="992" w:type="dxa"/>
          </w:tcPr>
          <w:p w:rsidR="006B0A10" w:rsidRPr="00913011" w:rsidRDefault="006B0A10" w:rsidP="006B0A10">
            <w:pPr>
              <w:spacing w:before="120" w:after="120"/>
              <w:rPr>
                <w:rFonts w:asciiTheme="minorHAnsi" w:hAnsiTheme="minorHAnsi" w:cs="Calibri"/>
                <w:sz w:val="20"/>
                <w:szCs w:val="20"/>
              </w:rPr>
            </w:pPr>
            <w:r w:rsidRPr="00913011">
              <w:rPr>
                <w:rFonts w:asciiTheme="minorHAnsi" w:hAnsiTheme="minorHAnsi" w:cs="Calibri"/>
                <w:sz w:val="20"/>
                <w:szCs w:val="20"/>
              </w:rPr>
              <w:t>30 min</w:t>
            </w:r>
          </w:p>
        </w:tc>
        <w:tc>
          <w:tcPr>
            <w:tcW w:w="5529" w:type="dxa"/>
          </w:tcPr>
          <w:p w:rsidR="006B0A10" w:rsidRPr="00913011" w:rsidRDefault="00FB7529" w:rsidP="00FB7529">
            <w:pPr>
              <w:spacing w:before="120" w:after="120"/>
              <w:rPr>
                <w:rFonts w:asciiTheme="minorHAnsi" w:hAnsiTheme="minorHAnsi" w:cs="Calibri"/>
                <w:sz w:val="20"/>
                <w:szCs w:val="20"/>
              </w:rPr>
            </w:pPr>
            <w:r>
              <w:rPr>
                <w:rFonts w:asciiTheme="minorHAnsi" w:hAnsiTheme="minorHAnsi" w:cs="Calibri"/>
                <w:sz w:val="20"/>
                <w:szCs w:val="20"/>
              </w:rPr>
              <w:t>Students r</w:t>
            </w:r>
            <w:r w:rsidR="00790E4A" w:rsidRPr="00913011">
              <w:rPr>
                <w:rFonts w:asciiTheme="minorHAnsi" w:hAnsiTheme="minorHAnsi" w:cs="Calibri"/>
                <w:sz w:val="20"/>
                <w:szCs w:val="20"/>
              </w:rPr>
              <w:t xml:space="preserve">ead the student sheet, and </w:t>
            </w:r>
            <w:r>
              <w:rPr>
                <w:rFonts w:asciiTheme="minorHAnsi" w:hAnsiTheme="minorHAnsi" w:cs="Calibri"/>
                <w:sz w:val="20"/>
                <w:szCs w:val="20"/>
              </w:rPr>
              <w:t>once the results tables have been prepared</w:t>
            </w:r>
            <w:r w:rsidR="00790E4A" w:rsidRPr="00913011">
              <w:rPr>
                <w:rFonts w:asciiTheme="minorHAnsi" w:hAnsiTheme="minorHAnsi" w:cs="Calibri"/>
                <w:sz w:val="20"/>
                <w:szCs w:val="20"/>
              </w:rPr>
              <w:t xml:space="preserve"> carry out the </w:t>
            </w:r>
            <w:r w:rsidR="006B0A10" w:rsidRPr="00913011">
              <w:rPr>
                <w:rFonts w:asciiTheme="minorHAnsi" w:hAnsiTheme="minorHAnsi" w:cs="Calibri"/>
                <w:sz w:val="20"/>
                <w:szCs w:val="20"/>
              </w:rPr>
              <w:t>practical activity</w:t>
            </w:r>
            <w:r w:rsidR="0075184E" w:rsidRPr="00913011">
              <w:rPr>
                <w:rFonts w:asciiTheme="minorHAnsi" w:hAnsiTheme="minorHAnsi" w:cs="Calibri"/>
                <w:sz w:val="20"/>
                <w:szCs w:val="20"/>
              </w:rPr>
              <w:t xml:space="preserve"> and write a report for the nursery manager (c)</w:t>
            </w:r>
            <w:r w:rsidR="006B0A10" w:rsidRPr="00913011">
              <w:rPr>
                <w:rFonts w:asciiTheme="minorHAnsi" w:hAnsiTheme="minorHAnsi" w:cs="Calibri"/>
                <w:sz w:val="20"/>
                <w:szCs w:val="20"/>
              </w:rPr>
              <w:t xml:space="preserve">. </w:t>
            </w:r>
          </w:p>
        </w:tc>
        <w:tc>
          <w:tcPr>
            <w:tcW w:w="1701" w:type="dxa"/>
          </w:tcPr>
          <w:p w:rsidR="006B0A10" w:rsidRPr="00913011" w:rsidRDefault="006B0A10" w:rsidP="006B0A10">
            <w:pPr>
              <w:spacing w:before="120" w:after="120"/>
              <w:rPr>
                <w:rFonts w:asciiTheme="minorHAnsi" w:hAnsiTheme="minorHAnsi" w:cs="Calibri"/>
                <w:sz w:val="20"/>
                <w:szCs w:val="20"/>
              </w:rPr>
            </w:pPr>
            <w:r w:rsidRPr="00913011">
              <w:rPr>
                <w:rFonts w:asciiTheme="minorHAnsi" w:hAnsiTheme="minorHAnsi" w:cs="Calibri"/>
                <w:sz w:val="20"/>
                <w:szCs w:val="20"/>
              </w:rPr>
              <w:t xml:space="preserve">Practical guidance </w:t>
            </w:r>
          </w:p>
          <w:p w:rsidR="006B0A10" w:rsidRPr="00913011" w:rsidRDefault="006B0A10" w:rsidP="006B0A10">
            <w:pPr>
              <w:spacing w:before="120" w:after="120"/>
              <w:rPr>
                <w:rFonts w:asciiTheme="minorHAnsi" w:hAnsiTheme="minorHAnsi" w:cs="Calibri"/>
                <w:sz w:val="20"/>
                <w:szCs w:val="20"/>
              </w:rPr>
            </w:pPr>
            <w:r w:rsidRPr="00913011">
              <w:rPr>
                <w:rFonts w:asciiTheme="minorHAnsi" w:hAnsiTheme="minorHAnsi" w:cs="Calibri"/>
                <w:sz w:val="20"/>
                <w:szCs w:val="20"/>
              </w:rPr>
              <w:t xml:space="preserve">Student sheet </w:t>
            </w:r>
            <w:r w:rsidR="00FB7529">
              <w:rPr>
                <w:rFonts w:asciiTheme="minorHAnsi" w:hAnsiTheme="minorHAnsi" w:cs="Calibri"/>
                <w:sz w:val="20"/>
                <w:szCs w:val="20"/>
              </w:rPr>
              <w:t>pages 1-2</w:t>
            </w:r>
          </w:p>
        </w:tc>
      </w:tr>
      <w:tr w:rsidR="006B0A10" w:rsidRPr="006B0A10" w:rsidTr="006B0A10">
        <w:tc>
          <w:tcPr>
            <w:tcW w:w="1384" w:type="dxa"/>
          </w:tcPr>
          <w:p w:rsidR="006B0A10" w:rsidRPr="00913011" w:rsidRDefault="00E01447" w:rsidP="006B0A10">
            <w:pPr>
              <w:spacing w:before="120" w:after="120"/>
              <w:rPr>
                <w:rFonts w:asciiTheme="minorHAnsi" w:hAnsiTheme="minorHAnsi" w:cs="Calibri"/>
                <w:sz w:val="20"/>
                <w:szCs w:val="20"/>
              </w:rPr>
            </w:pPr>
            <w:r>
              <w:rPr>
                <w:rFonts w:asciiTheme="minorHAnsi" w:hAnsiTheme="minorHAnsi" w:cs="Calibri"/>
                <w:sz w:val="20"/>
                <w:szCs w:val="20"/>
              </w:rPr>
              <w:t>Show v</w:t>
            </w:r>
            <w:r w:rsidR="006B0A10" w:rsidRPr="00913011">
              <w:rPr>
                <w:rFonts w:asciiTheme="minorHAnsi" w:hAnsiTheme="minorHAnsi" w:cs="Calibri"/>
                <w:sz w:val="20"/>
                <w:szCs w:val="20"/>
              </w:rPr>
              <w:t>ideo</w:t>
            </w:r>
          </w:p>
        </w:tc>
        <w:tc>
          <w:tcPr>
            <w:tcW w:w="992" w:type="dxa"/>
          </w:tcPr>
          <w:p w:rsidR="006B0A10" w:rsidRPr="00913011" w:rsidRDefault="006B0A10" w:rsidP="006B0A10">
            <w:pPr>
              <w:spacing w:before="120" w:after="120"/>
              <w:rPr>
                <w:rFonts w:asciiTheme="minorHAnsi" w:hAnsiTheme="minorHAnsi" w:cs="Calibri"/>
                <w:sz w:val="20"/>
                <w:szCs w:val="20"/>
              </w:rPr>
            </w:pPr>
            <w:r w:rsidRPr="00913011">
              <w:rPr>
                <w:rFonts w:asciiTheme="minorHAnsi" w:hAnsiTheme="minorHAnsi" w:cs="Calibri"/>
                <w:sz w:val="20"/>
                <w:szCs w:val="20"/>
              </w:rPr>
              <w:t>10 min</w:t>
            </w:r>
          </w:p>
        </w:tc>
        <w:tc>
          <w:tcPr>
            <w:tcW w:w="5529" w:type="dxa"/>
          </w:tcPr>
          <w:p w:rsidR="008755CF" w:rsidRPr="00913011" w:rsidRDefault="006B0A10" w:rsidP="00A6404E">
            <w:pPr>
              <w:spacing w:before="120" w:after="120"/>
              <w:rPr>
                <w:rFonts w:asciiTheme="minorHAnsi" w:hAnsiTheme="minorHAnsi" w:cs="Calibri"/>
                <w:sz w:val="20"/>
                <w:szCs w:val="20"/>
              </w:rPr>
            </w:pPr>
            <w:r w:rsidRPr="00913011">
              <w:rPr>
                <w:rFonts w:asciiTheme="minorHAnsi" w:hAnsiTheme="minorHAnsi" w:cs="Calibri"/>
                <w:sz w:val="20"/>
                <w:szCs w:val="20"/>
              </w:rPr>
              <w:t xml:space="preserve">Watch the video. </w:t>
            </w:r>
          </w:p>
          <w:p w:rsidR="008755CF" w:rsidRPr="00913011" w:rsidRDefault="008755CF" w:rsidP="00A6404E">
            <w:pPr>
              <w:spacing w:before="120" w:after="120"/>
              <w:rPr>
                <w:rFonts w:asciiTheme="minorHAnsi" w:hAnsiTheme="minorHAnsi" w:cs="Calibri"/>
                <w:sz w:val="20"/>
                <w:szCs w:val="20"/>
              </w:rPr>
            </w:pPr>
            <w:r w:rsidRPr="00913011">
              <w:rPr>
                <w:rFonts w:asciiTheme="minorHAnsi" w:hAnsiTheme="minorHAnsi" w:cs="Calibri"/>
                <w:sz w:val="20"/>
                <w:szCs w:val="20"/>
              </w:rPr>
              <w:t>Engage</w:t>
            </w:r>
            <w:r w:rsidR="006B0A10" w:rsidRPr="00913011">
              <w:rPr>
                <w:rFonts w:asciiTheme="minorHAnsi" w:hAnsiTheme="minorHAnsi" w:cs="Calibri"/>
                <w:sz w:val="20"/>
                <w:szCs w:val="20"/>
              </w:rPr>
              <w:t xml:space="preserve"> with</w:t>
            </w:r>
            <w:r w:rsidR="00A6404E" w:rsidRPr="00913011">
              <w:rPr>
                <w:rFonts w:asciiTheme="minorHAnsi" w:hAnsiTheme="minorHAnsi" w:cs="Calibri"/>
                <w:sz w:val="20"/>
                <w:szCs w:val="20"/>
              </w:rPr>
              <w:t xml:space="preserve"> focussed questions and relate</w:t>
            </w:r>
            <w:r w:rsidR="006B0A10" w:rsidRPr="00913011">
              <w:rPr>
                <w:rFonts w:asciiTheme="minorHAnsi" w:hAnsiTheme="minorHAnsi" w:cs="Calibri"/>
                <w:sz w:val="20"/>
                <w:szCs w:val="20"/>
              </w:rPr>
              <w:t xml:space="preserve"> video content to </w:t>
            </w:r>
            <w:r w:rsidR="00A6404E" w:rsidRPr="00913011">
              <w:rPr>
                <w:rFonts w:asciiTheme="minorHAnsi" w:hAnsiTheme="minorHAnsi" w:cs="Calibri"/>
                <w:sz w:val="20"/>
                <w:szCs w:val="20"/>
              </w:rPr>
              <w:t>practical work</w:t>
            </w:r>
            <w:r w:rsidR="006B0A10" w:rsidRPr="00913011">
              <w:rPr>
                <w:rFonts w:asciiTheme="minorHAnsi" w:hAnsiTheme="minorHAnsi" w:cs="Calibri"/>
                <w:sz w:val="20"/>
                <w:szCs w:val="20"/>
              </w:rPr>
              <w:t xml:space="preserve">. </w:t>
            </w:r>
          </w:p>
          <w:p w:rsidR="006B0A10" w:rsidRPr="00913011" w:rsidRDefault="006B0A10" w:rsidP="00A6404E">
            <w:pPr>
              <w:spacing w:before="120" w:after="120"/>
              <w:rPr>
                <w:rFonts w:asciiTheme="minorHAnsi" w:hAnsiTheme="minorHAnsi" w:cs="Calibri"/>
                <w:sz w:val="20"/>
                <w:szCs w:val="20"/>
              </w:rPr>
            </w:pPr>
            <w:r w:rsidRPr="00913011">
              <w:rPr>
                <w:rFonts w:asciiTheme="minorHAnsi" w:hAnsiTheme="minorHAnsi" w:cs="Calibri"/>
                <w:sz w:val="20"/>
                <w:szCs w:val="20"/>
              </w:rPr>
              <w:t xml:space="preserve">Think about links between </w:t>
            </w:r>
            <w:r w:rsidR="00A6404E" w:rsidRPr="00913011">
              <w:rPr>
                <w:rFonts w:asciiTheme="minorHAnsi" w:hAnsiTheme="minorHAnsi" w:cs="Calibri"/>
                <w:sz w:val="20"/>
                <w:szCs w:val="20"/>
              </w:rPr>
              <w:t>students’</w:t>
            </w:r>
            <w:r w:rsidRPr="00913011">
              <w:rPr>
                <w:rFonts w:asciiTheme="minorHAnsi" w:hAnsiTheme="minorHAnsi" w:cs="Calibri"/>
                <w:sz w:val="20"/>
                <w:szCs w:val="20"/>
              </w:rPr>
              <w:t xml:space="preserve"> recent lab experience and the work of the horticulture industry. Where does</w:t>
            </w:r>
            <w:r w:rsidR="00A6404E" w:rsidRPr="00913011">
              <w:rPr>
                <w:rFonts w:asciiTheme="minorHAnsi" w:hAnsiTheme="minorHAnsi" w:cs="Calibri"/>
                <w:sz w:val="20"/>
                <w:szCs w:val="20"/>
              </w:rPr>
              <w:t xml:space="preserve"> </w:t>
            </w:r>
            <w:r w:rsidRPr="00913011">
              <w:rPr>
                <w:rFonts w:asciiTheme="minorHAnsi" w:hAnsiTheme="minorHAnsi" w:cs="Calibri"/>
                <w:sz w:val="20"/>
                <w:szCs w:val="20"/>
              </w:rPr>
              <w:t xml:space="preserve">practical </w:t>
            </w:r>
            <w:r w:rsidR="00A6404E" w:rsidRPr="00913011">
              <w:rPr>
                <w:rFonts w:asciiTheme="minorHAnsi" w:hAnsiTheme="minorHAnsi" w:cs="Calibri"/>
                <w:sz w:val="20"/>
                <w:szCs w:val="20"/>
              </w:rPr>
              <w:t>investigation</w:t>
            </w:r>
            <w:r w:rsidRPr="00913011">
              <w:rPr>
                <w:rFonts w:asciiTheme="minorHAnsi" w:hAnsiTheme="minorHAnsi" w:cs="Calibri"/>
                <w:sz w:val="20"/>
                <w:szCs w:val="20"/>
              </w:rPr>
              <w:t xml:space="preserve"> fit into the day-to-day work of the nursery?</w:t>
            </w:r>
          </w:p>
        </w:tc>
        <w:tc>
          <w:tcPr>
            <w:tcW w:w="1701" w:type="dxa"/>
          </w:tcPr>
          <w:p w:rsidR="006B0A10" w:rsidRDefault="006B0A10" w:rsidP="006B0A10">
            <w:pPr>
              <w:spacing w:before="120" w:after="120"/>
              <w:rPr>
                <w:rFonts w:asciiTheme="minorHAnsi" w:hAnsiTheme="minorHAnsi" w:cs="Calibri"/>
                <w:sz w:val="20"/>
                <w:szCs w:val="20"/>
              </w:rPr>
            </w:pPr>
            <w:r w:rsidRPr="00913011">
              <w:rPr>
                <w:rFonts w:asciiTheme="minorHAnsi" w:hAnsiTheme="minorHAnsi" w:cs="Calibri"/>
                <w:sz w:val="20"/>
                <w:szCs w:val="20"/>
              </w:rPr>
              <w:t>Video</w:t>
            </w:r>
          </w:p>
          <w:p w:rsidR="00FB7529" w:rsidRPr="00913011" w:rsidRDefault="00FB7529" w:rsidP="006B0A10">
            <w:pPr>
              <w:spacing w:before="120" w:after="120"/>
              <w:rPr>
                <w:rFonts w:asciiTheme="minorHAnsi" w:hAnsiTheme="minorHAnsi" w:cs="Calibri"/>
                <w:sz w:val="20"/>
                <w:szCs w:val="20"/>
              </w:rPr>
            </w:pPr>
            <w:r>
              <w:rPr>
                <w:rFonts w:asciiTheme="minorHAnsi" w:hAnsiTheme="minorHAnsi" w:cs="Calibri"/>
                <w:sz w:val="20"/>
                <w:szCs w:val="20"/>
              </w:rPr>
              <w:t>Stud</w:t>
            </w:r>
            <w:r w:rsidR="00C0060B">
              <w:rPr>
                <w:rFonts w:asciiTheme="minorHAnsi" w:hAnsiTheme="minorHAnsi" w:cs="Calibri"/>
                <w:sz w:val="20"/>
                <w:szCs w:val="20"/>
              </w:rPr>
              <w:t>ent</w:t>
            </w:r>
            <w:r>
              <w:rPr>
                <w:rFonts w:asciiTheme="minorHAnsi" w:hAnsiTheme="minorHAnsi" w:cs="Calibri"/>
                <w:sz w:val="20"/>
                <w:szCs w:val="20"/>
              </w:rPr>
              <w:t xml:space="preserve"> sheet page 3</w:t>
            </w:r>
          </w:p>
        </w:tc>
      </w:tr>
      <w:tr w:rsidR="00790E4A" w:rsidRPr="006B0A10" w:rsidTr="006B0A10">
        <w:tc>
          <w:tcPr>
            <w:tcW w:w="1384" w:type="dxa"/>
          </w:tcPr>
          <w:p w:rsidR="00790E4A" w:rsidRPr="00913011" w:rsidRDefault="00790E4A" w:rsidP="00790E4A">
            <w:pPr>
              <w:spacing w:before="120" w:after="120"/>
              <w:rPr>
                <w:rFonts w:asciiTheme="minorHAnsi" w:hAnsiTheme="minorHAnsi" w:cs="Calibri"/>
                <w:sz w:val="20"/>
                <w:szCs w:val="20"/>
              </w:rPr>
            </w:pPr>
            <w:r w:rsidRPr="00913011">
              <w:rPr>
                <w:rFonts w:asciiTheme="minorHAnsi" w:hAnsiTheme="minorHAnsi" w:cs="Calibri"/>
                <w:sz w:val="20"/>
                <w:szCs w:val="20"/>
              </w:rPr>
              <w:t>Assessing learning</w:t>
            </w:r>
          </w:p>
        </w:tc>
        <w:tc>
          <w:tcPr>
            <w:tcW w:w="992" w:type="dxa"/>
          </w:tcPr>
          <w:p w:rsidR="00790E4A" w:rsidRPr="00913011" w:rsidRDefault="00790E4A" w:rsidP="00790E4A">
            <w:pPr>
              <w:spacing w:before="120" w:after="120"/>
              <w:rPr>
                <w:rFonts w:asciiTheme="minorHAnsi" w:hAnsiTheme="minorHAnsi" w:cs="Calibri"/>
                <w:sz w:val="20"/>
                <w:szCs w:val="20"/>
              </w:rPr>
            </w:pPr>
            <w:r w:rsidRPr="00913011">
              <w:rPr>
                <w:rFonts w:asciiTheme="minorHAnsi" w:hAnsiTheme="minorHAnsi" w:cs="Calibri"/>
                <w:sz w:val="20"/>
                <w:szCs w:val="20"/>
              </w:rPr>
              <w:t>Home-work</w:t>
            </w:r>
          </w:p>
        </w:tc>
        <w:tc>
          <w:tcPr>
            <w:tcW w:w="5529" w:type="dxa"/>
          </w:tcPr>
          <w:p w:rsidR="00A6404E" w:rsidRPr="00913011" w:rsidRDefault="00A6404E" w:rsidP="00A6404E">
            <w:pPr>
              <w:spacing w:before="120" w:after="120"/>
              <w:rPr>
                <w:sz w:val="20"/>
                <w:szCs w:val="20"/>
              </w:rPr>
            </w:pPr>
            <w:r w:rsidRPr="00913011">
              <w:rPr>
                <w:sz w:val="20"/>
                <w:szCs w:val="20"/>
              </w:rPr>
              <w:t xml:space="preserve">Write a questionnaire with at least 5 questions and survey family members, teachers or friends to find out what they know about the horticulture industry.  </w:t>
            </w:r>
          </w:p>
          <w:p w:rsidR="00BB7663" w:rsidRPr="00913011" w:rsidRDefault="00A6404E" w:rsidP="00A6404E">
            <w:pPr>
              <w:spacing w:before="120" w:after="120"/>
              <w:rPr>
                <w:sz w:val="20"/>
                <w:szCs w:val="20"/>
              </w:rPr>
            </w:pPr>
            <w:r w:rsidRPr="00913011">
              <w:rPr>
                <w:sz w:val="20"/>
                <w:szCs w:val="20"/>
              </w:rPr>
              <w:t>If they</w:t>
            </w:r>
            <w:r w:rsidR="00BB7663" w:rsidRPr="00913011">
              <w:rPr>
                <w:sz w:val="20"/>
                <w:szCs w:val="20"/>
              </w:rPr>
              <w:t xml:space="preserve"> are gardeners</w:t>
            </w:r>
            <w:r w:rsidRPr="00913011">
              <w:rPr>
                <w:sz w:val="20"/>
                <w:szCs w:val="20"/>
              </w:rPr>
              <w:t>,</w:t>
            </w:r>
            <w:r w:rsidR="00BB7663" w:rsidRPr="00913011">
              <w:rPr>
                <w:sz w:val="20"/>
                <w:szCs w:val="20"/>
              </w:rPr>
              <w:t xml:space="preserve"> find out what matters to them when making decisions about seed purchases and which growing media to use.</w:t>
            </w:r>
          </w:p>
        </w:tc>
        <w:tc>
          <w:tcPr>
            <w:tcW w:w="1701" w:type="dxa"/>
          </w:tcPr>
          <w:p w:rsidR="00790E4A" w:rsidRPr="00913011" w:rsidRDefault="00790E4A" w:rsidP="006B0A10">
            <w:pPr>
              <w:spacing w:before="120" w:after="120"/>
              <w:rPr>
                <w:rFonts w:asciiTheme="minorHAnsi" w:hAnsiTheme="minorHAnsi" w:cs="Calibri"/>
                <w:sz w:val="20"/>
                <w:szCs w:val="20"/>
              </w:rPr>
            </w:pPr>
          </w:p>
        </w:tc>
      </w:tr>
    </w:tbl>
    <w:p w:rsidR="006B0A10" w:rsidRDefault="006B0A10" w:rsidP="006B0A10">
      <w:pPr>
        <w:rPr>
          <w:rFonts w:asciiTheme="minorHAnsi" w:hAnsiTheme="minorHAnsi" w:cs="Arial"/>
          <w:b/>
        </w:rPr>
      </w:pPr>
    </w:p>
    <w:p w:rsidR="006B0A10" w:rsidRPr="006B0A10" w:rsidRDefault="006B0A10" w:rsidP="006B0A10">
      <w:pPr>
        <w:rPr>
          <w:rFonts w:asciiTheme="minorHAnsi" w:hAnsiTheme="minorHAnsi" w:cs="Arial"/>
          <w:b/>
          <w:color w:val="6B1340"/>
          <w:sz w:val="28"/>
          <w:szCs w:val="28"/>
        </w:rPr>
      </w:pPr>
      <w:r w:rsidRPr="006B0A10">
        <w:rPr>
          <w:rFonts w:asciiTheme="minorHAnsi" w:hAnsiTheme="minorHAnsi" w:cs="Arial"/>
          <w:b/>
          <w:color w:val="6B1340"/>
          <w:sz w:val="28"/>
          <w:szCs w:val="28"/>
        </w:rPr>
        <w:t>Differentiation / optional extra activities:</w:t>
      </w:r>
    </w:p>
    <w:p w:rsidR="000E1216" w:rsidRPr="0087230C" w:rsidRDefault="00BB7663" w:rsidP="0087230C">
      <w:pPr>
        <w:pStyle w:val="bullets"/>
        <w:spacing w:after="120"/>
        <w:rPr>
          <w:sz w:val="22"/>
          <w:szCs w:val="22"/>
        </w:rPr>
      </w:pPr>
      <w:r w:rsidRPr="0087230C">
        <w:rPr>
          <w:sz w:val="22"/>
          <w:szCs w:val="22"/>
        </w:rPr>
        <w:t xml:space="preserve">Alternative practical activity (1): </w:t>
      </w:r>
      <w:r w:rsidR="00453914" w:rsidRPr="0087230C">
        <w:rPr>
          <w:sz w:val="22"/>
          <w:szCs w:val="22"/>
        </w:rPr>
        <w:t>Investigating see</w:t>
      </w:r>
      <w:r w:rsidRPr="0087230C">
        <w:rPr>
          <w:sz w:val="22"/>
          <w:szCs w:val="22"/>
        </w:rPr>
        <w:t>d viability</w:t>
      </w:r>
      <w:r w:rsidR="00453914" w:rsidRPr="0087230C">
        <w:rPr>
          <w:sz w:val="22"/>
          <w:szCs w:val="22"/>
        </w:rPr>
        <w:t xml:space="preserve">. </w:t>
      </w:r>
      <w:r w:rsidRPr="0087230C">
        <w:rPr>
          <w:sz w:val="22"/>
          <w:szCs w:val="22"/>
        </w:rPr>
        <w:t xml:space="preserve">The workplace context is a nursery producing plants in pots, starting from seed. Seeds will be purchased each year from suppliers, or stored from one year to the next in the nursery. </w:t>
      </w:r>
      <w:r w:rsidR="000E1216" w:rsidRPr="0087230C">
        <w:rPr>
          <w:sz w:val="22"/>
          <w:szCs w:val="22"/>
        </w:rPr>
        <w:t>Questions to explore:</w:t>
      </w:r>
    </w:p>
    <w:p w:rsidR="000A4D76" w:rsidRPr="0087230C" w:rsidRDefault="000A4D76" w:rsidP="0087230C">
      <w:pPr>
        <w:pStyle w:val="bullets"/>
        <w:numPr>
          <w:ilvl w:val="1"/>
          <w:numId w:val="1"/>
        </w:numPr>
        <w:spacing w:after="120"/>
        <w:ind w:left="924" w:hanging="357"/>
        <w:rPr>
          <w:sz w:val="22"/>
          <w:szCs w:val="22"/>
        </w:rPr>
      </w:pPr>
      <w:r w:rsidRPr="0087230C">
        <w:rPr>
          <w:sz w:val="22"/>
          <w:szCs w:val="22"/>
        </w:rPr>
        <w:t>How can you check before sowing a large batch of seeds that they are likely to germinate and produce healthy plants?</w:t>
      </w:r>
    </w:p>
    <w:p w:rsidR="000E1216" w:rsidRPr="0087230C" w:rsidRDefault="00BB7663" w:rsidP="0087230C">
      <w:pPr>
        <w:pStyle w:val="bullets"/>
        <w:numPr>
          <w:ilvl w:val="1"/>
          <w:numId w:val="1"/>
        </w:numPr>
        <w:spacing w:after="120"/>
        <w:ind w:left="924" w:hanging="357"/>
        <w:rPr>
          <w:sz w:val="22"/>
          <w:szCs w:val="22"/>
        </w:rPr>
      </w:pPr>
      <w:r w:rsidRPr="0087230C">
        <w:rPr>
          <w:sz w:val="22"/>
          <w:szCs w:val="22"/>
        </w:rPr>
        <w:t xml:space="preserve">Is it worth buying fresh seed every year? </w:t>
      </w:r>
    </w:p>
    <w:p w:rsidR="00BB7663" w:rsidRPr="0087230C" w:rsidRDefault="00BB7663" w:rsidP="0087230C">
      <w:pPr>
        <w:pStyle w:val="bullets"/>
        <w:numPr>
          <w:ilvl w:val="1"/>
          <w:numId w:val="1"/>
        </w:numPr>
        <w:spacing w:after="120"/>
        <w:ind w:left="924" w:hanging="357"/>
        <w:rPr>
          <w:sz w:val="22"/>
          <w:szCs w:val="22"/>
        </w:rPr>
      </w:pPr>
      <w:r w:rsidRPr="0087230C">
        <w:rPr>
          <w:sz w:val="22"/>
          <w:szCs w:val="22"/>
        </w:rPr>
        <w:t>How much time and money could you save by checking that your seeds are viable before sowing them?</w:t>
      </w:r>
    </w:p>
    <w:p w:rsidR="00CE4778" w:rsidRPr="0087230C" w:rsidRDefault="00CE4778" w:rsidP="0087230C">
      <w:pPr>
        <w:pStyle w:val="bullets"/>
        <w:numPr>
          <w:ilvl w:val="1"/>
          <w:numId w:val="1"/>
        </w:numPr>
        <w:spacing w:after="120"/>
        <w:ind w:left="924" w:hanging="357"/>
        <w:rPr>
          <w:sz w:val="22"/>
          <w:szCs w:val="22"/>
        </w:rPr>
      </w:pPr>
      <w:r w:rsidRPr="0087230C">
        <w:rPr>
          <w:sz w:val="22"/>
          <w:szCs w:val="22"/>
        </w:rPr>
        <w:t>Which supplier provides the best seed?</w:t>
      </w:r>
    </w:p>
    <w:p w:rsidR="000E1216" w:rsidRPr="0087230C" w:rsidRDefault="00BB7663" w:rsidP="0087230C">
      <w:pPr>
        <w:pStyle w:val="bullets"/>
        <w:numPr>
          <w:ilvl w:val="0"/>
          <w:numId w:val="0"/>
        </w:numPr>
        <w:spacing w:after="120"/>
        <w:ind w:left="360"/>
        <w:rPr>
          <w:rFonts w:asciiTheme="minorHAnsi" w:hAnsiTheme="minorHAnsi" w:cs="Arial"/>
          <w:sz w:val="22"/>
          <w:szCs w:val="22"/>
        </w:rPr>
      </w:pPr>
      <w:r w:rsidRPr="0087230C">
        <w:rPr>
          <w:rFonts w:asciiTheme="minorHAnsi" w:hAnsiTheme="minorHAnsi" w:cs="Arial"/>
          <w:sz w:val="22"/>
          <w:szCs w:val="22"/>
        </w:rPr>
        <w:t xml:space="preserve">Seed suppliers provide seed to farmers, nurseries or domestic growers and customers will only be satisfied if a high enough proportion of the seeds grow into good healthy plants. </w:t>
      </w:r>
      <w:r w:rsidR="00CE4778" w:rsidRPr="0087230C">
        <w:rPr>
          <w:rFonts w:asciiTheme="minorHAnsi" w:hAnsiTheme="minorHAnsi" w:cs="Arial"/>
          <w:sz w:val="22"/>
          <w:szCs w:val="22"/>
        </w:rPr>
        <w:t>A nursery will check a batch of seed before using it to avoid wastage and hence expense.</w:t>
      </w:r>
    </w:p>
    <w:p w:rsidR="00BB7663" w:rsidRPr="0087230C" w:rsidRDefault="00BB7663" w:rsidP="0087230C">
      <w:pPr>
        <w:pStyle w:val="bullets"/>
        <w:numPr>
          <w:ilvl w:val="0"/>
          <w:numId w:val="0"/>
        </w:numPr>
        <w:spacing w:after="120"/>
        <w:ind w:left="360"/>
        <w:rPr>
          <w:sz w:val="22"/>
          <w:szCs w:val="22"/>
        </w:rPr>
      </w:pPr>
      <w:r w:rsidRPr="0087230C">
        <w:rPr>
          <w:rFonts w:asciiTheme="minorHAnsi" w:hAnsiTheme="minorHAnsi" w:cs="Arial"/>
          <w:sz w:val="22"/>
          <w:szCs w:val="22"/>
        </w:rPr>
        <w:t>You could use grass seed, lettuce, cress or others. You could damage samples by microwaving on low power for few minutes, or using old</w:t>
      </w:r>
      <w:r w:rsidRPr="00820250">
        <w:rPr>
          <w:rFonts w:asciiTheme="minorHAnsi" w:hAnsiTheme="minorHAnsi" w:cs="Arial"/>
        </w:rPr>
        <w:t xml:space="preserve"> and </w:t>
      </w:r>
      <w:r w:rsidRPr="0087230C">
        <w:rPr>
          <w:rFonts w:asciiTheme="minorHAnsi" w:hAnsiTheme="minorHAnsi" w:cs="Arial"/>
          <w:sz w:val="22"/>
          <w:szCs w:val="22"/>
        </w:rPr>
        <w:t xml:space="preserve">new samples to make sure there is a difference. </w:t>
      </w:r>
    </w:p>
    <w:p w:rsidR="006B0A10" w:rsidRDefault="006B0A10" w:rsidP="0087230C">
      <w:pPr>
        <w:pStyle w:val="bullets"/>
        <w:spacing w:after="120"/>
        <w:rPr>
          <w:sz w:val="22"/>
          <w:szCs w:val="22"/>
        </w:rPr>
      </w:pPr>
      <w:r w:rsidRPr="0087230C">
        <w:rPr>
          <w:sz w:val="22"/>
          <w:szCs w:val="22"/>
        </w:rPr>
        <w:t xml:space="preserve">If you have time to allow your students to develop their own practical ideas, you could set a more complex problem such as: “which growing </w:t>
      </w:r>
      <w:r w:rsidRPr="0087230C">
        <w:rPr>
          <w:sz w:val="22"/>
          <w:szCs w:val="22"/>
        </w:rPr>
        <w:lastRenderedPageBreak/>
        <w:t xml:space="preserve">media are best for germinating which seeds?” and compare seeds of lettuce, tomatoes, beans and an easy grow garden flower (such as </w:t>
      </w:r>
      <w:r w:rsidR="00CE4778" w:rsidRPr="0087230C">
        <w:rPr>
          <w:i/>
          <w:sz w:val="22"/>
          <w:szCs w:val="22"/>
        </w:rPr>
        <w:t xml:space="preserve">Nigella </w:t>
      </w:r>
      <w:r w:rsidR="00CE4778" w:rsidRPr="0087230C">
        <w:rPr>
          <w:sz w:val="22"/>
          <w:szCs w:val="22"/>
        </w:rPr>
        <w:t xml:space="preserve">or </w:t>
      </w:r>
      <w:r w:rsidRPr="0087230C">
        <w:rPr>
          <w:sz w:val="22"/>
          <w:szCs w:val="22"/>
        </w:rPr>
        <w:t>sweet peas) or a herb (such as basil</w:t>
      </w:r>
      <w:r w:rsidR="00496236" w:rsidRPr="0087230C">
        <w:rPr>
          <w:sz w:val="22"/>
          <w:szCs w:val="22"/>
        </w:rPr>
        <w:t xml:space="preserve"> or chives</w:t>
      </w:r>
      <w:r w:rsidRPr="0087230C">
        <w:rPr>
          <w:sz w:val="22"/>
          <w:szCs w:val="22"/>
        </w:rPr>
        <w:t xml:space="preserve">). You could use seed compost, multipurpose peat-based compost, soil-based compost, </w:t>
      </w:r>
      <w:proofErr w:type="spellStart"/>
      <w:r w:rsidRPr="0087230C">
        <w:rPr>
          <w:sz w:val="22"/>
          <w:szCs w:val="22"/>
        </w:rPr>
        <w:t>watergel</w:t>
      </w:r>
      <w:proofErr w:type="spellEnd"/>
      <w:r w:rsidRPr="0087230C">
        <w:rPr>
          <w:sz w:val="22"/>
          <w:szCs w:val="22"/>
        </w:rPr>
        <w:t xml:space="preserve"> alone or mixed 50:50 by volume with sand after hydration. This could develop from, or be run alongside separate water-holding capacity checks and seed viability checks run by different groups.</w:t>
      </w:r>
    </w:p>
    <w:p w:rsidR="0087230C" w:rsidRPr="0087230C" w:rsidRDefault="0087230C" w:rsidP="0087230C">
      <w:pPr>
        <w:pStyle w:val="bullets"/>
        <w:spacing w:after="120"/>
        <w:rPr>
          <w:sz w:val="22"/>
          <w:szCs w:val="22"/>
        </w:rPr>
      </w:pPr>
      <w:r>
        <w:rPr>
          <w:sz w:val="22"/>
          <w:szCs w:val="22"/>
        </w:rPr>
        <w:t xml:space="preserve">If </w:t>
      </w:r>
      <w:r w:rsidRPr="0087230C">
        <w:rPr>
          <w:sz w:val="22"/>
          <w:szCs w:val="22"/>
        </w:rPr>
        <w:t>you can, locate a local gardener/ nursery worker willing to talk in school</w:t>
      </w:r>
      <w:r w:rsidR="00A52497">
        <w:rPr>
          <w:sz w:val="22"/>
          <w:szCs w:val="22"/>
        </w:rPr>
        <w:t xml:space="preserve">. </w:t>
      </w:r>
      <w:r w:rsidR="004E6A4C">
        <w:rPr>
          <w:sz w:val="22"/>
          <w:szCs w:val="22"/>
        </w:rPr>
        <w:t>See the i</w:t>
      </w:r>
      <w:r w:rsidR="00A52497" w:rsidRPr="004E6A4C">
        <w:rPr>
          <w:sz w:val="22"/>
          <w:szCs w:val="22"/>
        </w:rPr>
        <w:t xml:space="preserve">ntroduction to Science in the workplace </w:t>
      </w:r>
      <w:r w:rsidR="004E6A4C">
        <w:rPr>
          <w:sz w:val="22"/>
          <w:szCs w:val="22"/>
        </w:rPr>
        <w:t xml:space="preserve">(Section 4: Transferring the model and designing your own resources) </w:t>
      </w:r>
      <w:r w:rsidR="00A52497" w:rsidRPr="004E6A4C">
        <w:rPr>
          <w:sz w:val="22"/>
          <w:szCs w:val="22"/>
        </w:rPr>
        <w:t>for further guidance.</w:t>
      </w:r>
    </w:p>
    <w:p w:rsidR="006B0A10" w:rsidRPr="0087230C" w:rsidRDefault="006B0A10" w:rsidP="00820250">
      <w:pPr>
        <w:spacing w:before="240"/>
        <w:ind w:right="2722"/>
        <w:rPr>
          <w:rFonts w:asciiTheme="minorHAnsi" w:hAnsiTheme="minorHAnsi" w:cs="Arial"/>
          <w:b/>
          <w:color w:val="6B1340"/>
          <w:sz w:val="28"/>
          <w:szCs w:val="28"/>
        </w:rPr>
      </w:pPr>
      <w:r w:rsidRPr="0087230C">
        <w:rPr>
          <w:rFonts w:asciiTheme="minorHAnsi" w:hAnsiTheme="minorHAnsi" w:cs="Arial"/>
          <w:b/>
          <w:color w:val="6B1340"/>
          <w:sz w:val="28"/>
          <w:szCs w:val="28"/>
        </w:rPr>
        <w:t>Taking it further</w:t>
      </w:r>
    </w:p>
    <w:p w:rsidR="00E04903" w:rsidRPr="0087230C" w:rsidRDefault="00E04903" w:rsidP="0087230C">
      <w:pPr>
        <w:spacing w:after="120"/>
        <w:ind w:right="2722"/>
        <w:rPr>
          <w:rFonts w:asciiTheme="minorHAnsi" w:hAnsiTheme="minorHAnsi" w:cs="Arial"/>
          <w:sz w:val="22"/>
          <w:szCs w:val="22"/>
        </w:rPr>
      </w:pPr>
      <w:r w:rsidRPr="0087230C">
        <w:rPr>
          <w:rFonts w:asciiTheme="minorHAnsi" w:hAnsiTheme="minorHAnsi" w:cs="Arial"/>
          <w:sz w:val="22"/>
          <w:szCs w:val="22"/>
        </w:rPr>
        <w:t>These ideas could also be used for homework activities.</w:t>
      </w:r>
    </w:p>
    <w:p w:rsidR="00E04903" w:rsidRPr="0087230C" w:rsidRDefault="00E04903" w:rsidP="0087230C">
      <w:pPr>
        <w:pStyle w:val="bullets"/>
        <w:tabs>
          <w:tab w:val="left" w:pos="284"/>
        </w:tabs>
        <w:spacing w:after="120"/>
        <w:ind w:left="284" w:hanging="284"/>
        <w:rPr>
          <w:sz w:val="22"/>
          <w:szCs w:val="22"/>
        </w:rPr>
      </w:pPr>
      <w:r w:rsidRPr="0087230C">
        <w:rPr>
          <w:sz w:val="22"/>
          <w:szCs w:val="22"/>
        </w:rPr>
        <w:t xml:space="preserve">Find out </w:t>
      </w:r>
      <w:r w:rsidR="00174DCD">
        <w:rPr>
          <w:sz w:val="22"/>
          <w:szCs w:val="22"/>
        </w:rPr>
        <w:t xml:space="preserve">more about </w:t>
      </w:r>
      <w:proofErr w:type="spellStart"/>
      <w:r w:rsidR="00174DCD">
        <w:rPr>
          <w:sz w:val="22"/>
          <w:szCs w:val="22"/>
        </w:rPr>
        <w:t>Writhlington</w:t>
      </w:r>
      <w:proofErr w:type="spellEnd"/>
      <w:r w:rsidR="00174DCD">
        <w:rPr>
          <w:sz w:val="22"/>
          <w:szCs w:val="22"/>
        </w:rPr>
        <w:t xml:space="preserve"> School (</w:t>
      </w:r>
      <w:hyperlink r:id="rId8" w:history="1">
        <w:r w:rsidR="00174DCD" w:rsidRPr="00B85C09">
          <w:rPr>
            <w:rStyle w:val="Hyperlink"/>
            <w:sz w:val="22"/>
            <w:szCs w:val="22"/>
          </w:rPr>
          <w:t>http://wsbeorchids.org</w:t>
        </w:r>
      </w:hyperlink>
      <w:r w:rsidR="00174DCD">
        <w:rPr>
          <w:sz w:val="22"/>
          <w:szCs w:val="22"/>
        </w:rPr>
        <w:t>)</w:t>
      </w:r>
      <w:r w:rsidRPr="0087230C">
        <w:rPr>
          <w:sz w:val="22"/>
          <w:szCs w:val="22"/>
        </w:rPr>
        <w:t xml:space="preserve"> where they have a significant project growing orchids. Explore the possibility of an Enterprise involving horticulture using advice from their site. </w:t>
      </w:r>
    </w:p>
    <w:p w:rsidR="00E04903" w:rsidRPr="0087230C" w:rsidRDefault="00E04903" w:rsidP="0087230C">
      <w:pPr>
        <w:pStyle w:val="bullets"/>
        <w:tabs>
          <w:tab w:val="left" w:pos="284"/>
        </w:tabs>
        <w:spacing w:after="120"/>
        <w:ind w:left="284" w:hanging="284"/>
        <w:rPr>
          <w:sz w:val="22"/>
          <w:szCs w:val="22"/>
        </w:rPr>
      </w:pPr>
      <w:r w:rsidRPr="0087230C">
        <w:rPr>
          <w:sz w:val="22"/>
          <w:szCs w:val="22"/>
        </w:rPr>
        <w:t xml:space="preserve">In </w:t>
      </w:r>
      <w:r w:rsidR="00174DCD">
        <w:rPr>
          <w:sz w:val="22"/>
          <w:szCs w:val="22"/>
        </w:rPr>
        <w:t xml:space="preserve">a </w:t>
      </w:r>
      <w:r w:rsidRPr="0087230C">
        <w:rPr>
          <w:sz w:val="22"/>
          <w:szCs w:val="22"/>
        </w:rPr>
        <w:t>rural area, find out what is grown locally and the economic and employment significance of the plant-growing industrial sector.</w:t>
      </w:r>
    </w:p>
    <w:p w:rsidR="006B0A10" w:rsidRPr="0087230C" w:rsidRDefault="006B0A10" w:rsidP="0087230C">
      <w:pPr>
        <w:spacing w:before="240"/>
        <w:ind w:right="2722"/>
        <w:rPr>
          <w:rFonts w:asciiTheme="minorHAnsi" w:hAnsiTheme="minorHAnsi" w:cs="Arial"/>
          <w:b/>
          <w:color w:val="6B1340"/>
          <w:sz w:val="28"/>
          <w:szCs w:val="28"/>
        </w:rPr>
      </w:pPr>
      <w:r w:rsidRPr="0087230C">
        <w:rPr>
          <w:rFonts w:asciiTheme="minorHAnsi" w:hAnsiTheme="minorHAnsi" w:cs="Arial"/>
          <w:b/>
          <w:color w:val="6B1340"/>
          <w:sz w:val="28"/>
          <w:szCs w:val="28"/>
        </w:rPr>
        <w:t>Links to related practical activities on Practica</w:t>
      </w:r>
      <w:r w:rsidR="0087230C" w:rsidRPr="0087230C">
        <w:rPr>
          <w:rFonts w:asciiTheme="minorHAnsi" w:hAnsiTheme="minorHAnsi" w:cs="Arial"/>
          <w:b/>
          <w:color w:val="6B1340"/>
          <w:sz w:val="28"/>
          <w:szCs w:val="28"/>
        </w:rPr>
        <w:t>l B</w:t>
      </w:r>
      <w:r w:rsidRPr="0087230C">
        <w:rPr>
          <w:rFonts w:asciiTheme="minorHAnsi" w:hAnsiTheme="minorHAnsi" w:cs="Arial"/>
          <w:b/>
          <w:color w:val="6B1340"/>
          <w:sz w:val="28"/>
          <w:szCs w:val="28"/>
        </w:rPr>
        <w:t xml:space="preserve">iology </w:t>
      </w:r>
    </w:p>
    <w:p w:rsidR="006B0A10" w:rsidRPr="0087230C" w:rsidRDefault="002E6D77" w:rsidP="007834C2">
      <w:pPr>
        <w:pStyle w:val="NormalWeb"/>
        <w:spacing w:before="0" w:beforeAutospacing="0" w:after="0" w:afterAutospacing="0"/>
        <w:ind w:right="2722"/>
        <w:rPr>
          <w:rFonts w:asciiTheme="minorHAnsi" w:hAnsiTheme="minorHAnsi" w:cs="Arial"/>
          <w:sz w:val="22"/>
          <w:szCs w:val="22"/>
        </w:rPr>
      </w:pPr>
      <w:hyperlink r:id="rId9" w:history="1">
        <w:r w:rsidR="0087230C" w:rsidRPr="00AA77F7">
          <w:rPr>
            <w:rStyle w:val="Hyperlink"/>
            <w:rFonts w:asciiTheme="minorHAnsi" w:hAnsiTheme="minorHAnsi" w:cs="Arial"/>
            <w:sz w:val="22"/>
            <w:szCs w:val="22"/>
          </w:rPr>
          <w:t>www.nuffieldfoundation.org/practical-biology/cloning-living-organism</w:t>
        </w:r>
      </w:hyperlink>
    </w:p>
    <w:p w:rsidR="006B0A10" w:rsidRPr="006B0A10" w:rsidRDefault="006B0A10" w:rsidP="007834C2">
      <w:pPr>
        <w:pStyle w:val="NormalWeb"/>
        <w:spacing w:before="0" w:beforeAutospacing="0" w:after="0" w:afterAutospacing="0"/>
        <w:ind w:right="2722"/>
        <w:rPr>
          <w:rFonts w:asciiTheme="minorHAnsi" w:hAnsiTheme="minorHAnsi" w:cs="Arial"/>
        </w:rPr>
      </w:pPr>
    </w:p>
    <w:p w:rsidR="006B0A10" w:rsidRPr="0087230C" w:rsidRDefault="006B0A10" w:rsidP="0087230C">
      <w:pPr>
        <w:pStyle w:val="NormalWeb"/>
        <w:spacing w:before="0" w:beforeAutospacing="0" w:after="200" w:afterAutospacing="0"/>
        <w:ind w:right="2722"/>
        <w:rPr>
          <w:rFonts w:asciiTheme="minorHAnsi" w:hAnsiTheme="minorHAnsi" w:cs="Arial"/>
          <w:b/>
          <w:color w:val="6B1340"/>
          <w:sz w:val="28"/>
          <w:szCs w:val="28"/>
        </w:rPr>
      </w:pPr>
      <w:r w:rsidRPr="0087230C">
        <w:rPr>
          <w:rFonts w:asciiTheme="minorHAnsi" w:hAnsiTheme="minorHAnsi" w:cs="Arial"/>
          <w:b/>
          <w:color w:val="6B1340"/>
          <w:sz w:val="28"/>
          <w:szCs w:val="28"/>
        </w:rPr>
        <w:t>Other useful links</w:t>
      </w:r>
    </w:p>
    <w:p w:rsidR="008A46A4" w:rsidRPr="0087230C" w:rsidRDefault="002E6D77" w:rsidP="008A46A4">
      <w:pPr>
        <w:spacing w:after="0"/>
        <w:ind w:right="2552"/>
        <w:rPr>
          <w:rFonts w:asciiTheme="minorHAnsi" w:hAnsiTheme="minorHAnsi"/>
          <w:sz w:val="22"/>
          <w:szCs w:val="22"/>
        </w:rPr>
      </w:pPr>
      <w:hyperlink r:id="rId10" w:history="1">
        <w:r w:rsidR="008A46A4" w:rsidRPr="00AA77F7">
          <w:rPr>
            <w:rStyle w:val="Hyperlink"/>
            <w:rFonts w:asciiTheme="minorHAnsi" w:hAnsiTheme="minorHAnsi"/>
            <w:sz w:val="22"/>
            <w:szCs w:val="22"/>
          </w:rPr>
          <w:t>www.glendoick.com/index.php?page=faq-peat</w:t>
        </w:r>
      </w:hyperlink>
    </w:p>
    <w:p w:rsidR="008A46A4" w:rsidRPr="0087230C" w:rsidRDefault="008A46A4" w:rsidP="008A46A4">
      <w:pPr>
        <w:spacing w:after="120"/>
        <w:ind w:right="2552"/>
        <w:rPr>
          <w:rFonts w:asciiTheme="minorHAnsi" w:hAnsiTheme="minorHAnsi"/>
          <w:sz w:val="22"/>
          <w:szCs w:val="22"/>
        </w:rPr>
      </w:pPr>
      <w:r w:rsidRPr="0087230C">
        <w:rPr>
          <w:rFonts w:asciiTheme="minorHAnsi" w:hAnsiTheme="minorHAnsi"/>
          <w:sz w:val="22"/>
          <w:szCs w:val="22"/>
        </w:rPr>
        <w:t>The site for a rhododendron and azalea nursery that has some interesting background information about peat and peat substitutes in horticulture.</w:t>
      </w:r>
    </w:p>
    <w:p w:rsidR="008A46A4" w:rsidRPr="0087230C" w:rsidRDefault="002E6D77" w:rsidP="008A46A4">
      <w:pPr>
        <w:spacing w:after="0"/>
        <w:ind w:right="2552"/>
        <w:rPr>
          <w:rFonts w:asciiTheme="minorHAnsi" w:hAnsiTheme="minorHAnsi"/>
          <w:sz w:val="22"/>
          <w:szCs w:val="22"/>
        </w:rPr>
      </w:pPr>
      <w:hyperlink r:id="rId11" w:history="1">
        <w:r w:rsidR="008A46A4" w:rsidRPr="00AA77F7">
          <w:rPr>
            <w:rStyle w:val="Hyperlink"/>
            <w:rFonts w:asciiTheme="minorHAnsi" w:hAnsiTheme="minorHAnsi"/>
            <w:sz w:val="22"/>
            <w:szCs w:val="22"/>
          </w:rPr>
          <w:t>www.which.co.uk/home-and-garden/garden/reviews-ns/compost/</w:t>
        </w:r>
      </w:hyperlink>
    </w:p>
    <w:p w:rsidR="008A46A4" w:rsidRDefault="008A46A4" w:rsidP="008A46A4">
      <w:pPr>
        <w:spacing w:after="120"/>
        <w:ind w:right="2552"/>
        <w:rPr>
          <w:rFonts w:asciiTheme="minorHAnsi" w:hAnsiTheme="minorHAnsi"/>
          <w:sz w:val="22"/>
          <w:szCs w:val="22"/>
        </w:rPr>
      </w:pPr>
      <w:r w:rsidRPr="0087230C">
        <w:rPr>
          <w:rFonts w:asciiTheme="minorHAnsi" w:hAnsiTheme="minorHAnsi"/>
          <w:sz w:val="22"/>
          <w:szCs w:val="22"/>
        </w:rPr>
        <w:t>A Which</w:t>
      </w:r>
      <w:r>
        <w:rPr>
          <w:rFonts w:asciiTheme="minorHAnsi" w:hAnsiTheme="minorHAnsi"/>
          <w:sz w:val="22"/>
          <w:szCs w:val="22"/>
        </w:rPr>
        <w:t>?</w:t>
      </w:r>
      <w:r w:rsidRPr="0087230C">
        <w:rPr>
          <w:rFonts w:asciiTheme="minorHAnsi" w:hAnsiTheme="minorHAnsi"/>
          <w:sz w:val="22"/>
          <w:szCs w:val="22"/>
        </w:rPr>
        <w:t xml:space="preserve"> </w:t>
      </w:r>
      <w:proofErr w:type="gramStart"/>
      <w:r w:rsidRPr="0087230C">
        <w:rPr>
          <w:rFonts w:asciiTheme="minorHAnsi" w:hAnsiTheme="minorHAnsi"/>
          <w:sz w:val="22"/>
          <w:szCs w:val="22"/>
        </w:rPr>
        <w:t>report</w:t>
      </w:r>
      <w:proofErr w:type="gramEnd"/>
      <w:r w:rsidRPr="0087230C">
        <w:rPr>
          <w:rFonts w:asciiTheme="minorHAnsi" w:hAnsiTheme="minorHAnsi"/>
          <w:sz w:val="22"/>
          <w:szCs w:val="22"/>
        </w:rPr>
        <w:t xml:space="preserve"> on the qualities of different growing media – available to members or for ‘trial’ for a fee.</w:t>
      </w:r>
    </w:p>
    <w:p w:rsidR="008A46A4" w:rsidRPr="0087230C" w:rsidRDefault="002E6D77" w:rsidP="008A46A4">
      <w:pPr>
        <w:pStyle w:val="NormalWeb"/>
        <w:spacing w:before="0" w:beforeAutospacing="0" w:after="0" w:afterAutospacing="0"/>
        <w:ind w:right="2552"/>
        <w:rPr>
          <w:rFonts w:asciiTheme="minorHAnsi" w:hAnsiTheme="minorHAnsi" w:cs="Arial"/>
          <w:sz w:val="22"/>
          <w:szCs w:val="22"/>
        </w:rPr>
      </w:pPr>
      <w:hyperlink r:id="rId12" w:history="1">
        <w:r w:rsidR="008A46A4" w:rsidRPr="00AA77F7">
          <w:rPr>
            <w:rStyle w:val="Hyperlink"/>
            <w:rFonts w:asciiTheme="minorHAnsi" w:hAnsiTheme="minorHAnsi" w:cs="Arial"/>
            <w:sz w:val="22"/>
            <w:szCs w:val="22"/>
          </w:rPr>
          <w:t>www.defra.gov.uk/food-farm/crops/peat/</w:t>
        </w:r>
      </w:hyperlink>
    </w:p>
    <w:p w:rsidR="008A46A4" w:rsidRPr="0087230C" w:rsidRDefault="008A46A4" w:rsidP="008A46A4">
      <w:pPr>
        <w:pStyle w:val="NormalWeb"/>
        <w:spacing w:before="0" w:beforeAutospacing="0" w:after="120" w:afterAutospacing="0"/>
        <w:ind w:right="2552"/>
        <w:rPr>
          <w:rFonts w:asciiTheme="minorHAnsi" w:hAnsiTheme="minorHAnsi" w:cs="Arial"/>
          <w:sz w:val="22"/>
          <w:szCs w:val="22"/>
        </w:rPr>
      </w:pPr>
      <w:proofErr w:type="spellStart"/>
      <w:proofErr w:type="gramStart"/>
      <w:r w:rsidRPr="0087230C">
        <w:rPr>
          <w:rFonts w:asciiTheme="minorHAnsi" w:hAnsiTheme="minorHAnsi" w:cs="Arial"/>
          <w:sz w:val="22"/>
          <w:szCs w:val="22"/>
        </w:rPr>
        <w:t>Defra</w:t>
      </w:r>
      <w:proofErr w:type="spellEnd"/>
      <w:r w:rsidRPr="0087230C">
        <w:rPr>
          <w:rFonts w:asciiTheme="minorHAnsi" w:hAnsiTheme="minorHAnsi" w:cs="Arial"/>
          <w:sz w:val="22"/>
          <w:szCs w:val="22"/>
        </w:rPr>
        <w:t xml:space="preserve"> project to phase out horticultural use of peat.</w:t>
      </w:r>
      <w:proofErr w:type="gramEnd"/>
      <w:r w:rsidRPr="0087230C">
        <w:rPr>
          <w:rFonts w:asciiTheme="minorHAnsi" w:hAnsiTheme="minorHAnsi" w:cs="Arial"/>
          <w:sz w:val="22"/>
          <w:szCs w:val="22"/>
        </w:rPr>
        <w:t xml:space="preserve"> Compare with horticulturalists view that nothing else does the job so well, especially when working with small seeds.</w:t>
      </w:r>
    </w:p>
    <w:p w:rsidR="008A46A4" w:rsidRPr="0087230C" w:rsidRDefault="002E6D77" w:rsidP="008A46A4">
      <w:pPr>
        <w:pStyle w:val="NormalWeb"/>
        <w:spacing w:before="0" w:beforeAutospacing="0" w:after="0" w:afterAutospacing="0"/>
        <w:ind w:right="2552"/>
        <w:rPr>
          <w:rFonts w:asciiTheme="minorHAnsi" w:hAnsiTheme="minorHAnsi" w:cs="Arial"/>
          <w:sz w:val="22"/>
          <w:szCs w:val="22"/>
        </w:rPr>
      </w:pPr>
      <w:hyperlink r:id="rId13" w:history="1">
        <w:r w:rsidR="008A46A4" w:rsidRPr="00AA77F7">
          <w:rPr>
            <w:rStyle w:val="Hyperlink"/>
            <w:rFonts w:asciiTheme="minorHAnsi" w:hAnsiTheme="minorHAnsi" w:cs="Arial"/>
            <w:sz w:val="22"/>
            <w:szCs w:val="22"/>
          </w:rPr>
          <w:t>www.kew.org/science-conservation/save-seed-prosper/millennium-seed-bank/index.htm</w:t>
        </w:r>
      </w:hyperlink>
    </w:p>
    <w:p w:rsidR="008A46A4" w:rsidRPr="0087230C" w:rsidRDefault="008A46A4" w:rsidP="008A46A4">
      <w:pPr>
        <w:pStyle w:val="NormalWeb"/>
        <w:spacing w:before="0" w:beforeAutospacing="0" w:after="240" w:afterAutospacing="0"/>
        <w:ind w:right="2552"/>
        <w:rPr>
          <w:rFonts w:asciiTheme="minorHAnsi" w:hAnsiTheme="minorHAnsi" w:cs="Arial"/>
          <w:sz w:val="22"/>
          <w:szCs w:val="22"/>
        </w:rPr>
      </w:pPr>
      <w:r w:rsidRPr="0087230C">
        <w:rPr>
          <w:rFonts w:asciiTheme="minorHAnsi" w:hAnsiTheme="minorHAnsi" w:cs="Arial"/>
          <w:sz w:val="22"/>
          <w:szCs w:val="22"/>
        </w:rPr>
        <w:t>The Royal Botanic Gardens at Kew manage the Millennium Seed Bank Partnership. The MSBP is working to conserve varieties of plants from all around the world for our human futures – we may need those varieties to provide food or medicine crops in the future, or plants that cope better with new environments. They have to keep the seeds in the best conditions and check regularly that batches of seed are still viable.</w:t>
      </w:r>
    </w:p>
    <w:p w:rsidR="00FD0FF2" w:rsidRPr="00FD0FF2" w:rsidRDefault="002E6D77" w:rsidP="00FD0FF2">
      <w:pPr>
        <w:spacing w:after="0"/>
        <w:rPr>
          <w:sz w:val="22"/>
          <w:szCs w:val="22"/>
        </w:rPr>
      </w:pPr>
      <w:hyperlink r:id="rId14" w:history="1">
        <w:r w:rsidR="00FD0FF2" w:rsidRPr="00FD0FF2">
          <w:rPr>
            <w:rStyle w:val="Hyperlink"/>
            <w:sz w:val="22"/>
            <w:szCs w:val="22"/>
          </w:rPr>
          <w:t>www.growcareers.info</w:t>
        </w:r>
      </w:hyperlink>
    </w:p>
    <w:p w:rsidR="00FD0FF2" w:rsidRDefault="00FD0FF2" w:rsidP="00FD0FF2">
      <w:pPr>
        <w:spacing w:after="0"/>
        <w:rPr>
          <w:sz w:val="22"/>
          <w:szCs w:val="22"/>
        </w:rPr>
      </w:pPr>
      <w:r>
        <w:rPr>
          <w:sz w:val="22"/>
          <w:szCs w:val="22"/>
        </w:rPr>
        <w:t>Grow is a website dedicated to providing horticultural careers information</w:t>
      </w:r>
    </w:p>
    <w:p w:rsidR="00FD0FF2" w:rsidRDefault="00FD0FF2" w:rsidP="00FD0FF2">
      <w:pPr>
        <w:spacing w:after="0"/>
        <w:rPr>
          <w:rFonts w:asciiTheme="minorHAnsi" w:hAnsiTheme="minorHAnsi" w:cs="Arial"/>
          <w:sz w:val="22"/>
          <w:szCs w:val="22"/>
        </w:rPr>
      </w:pPr>
    </w:p>
    <w:p w:rsidR="008A46A4" w:rsidRPr="008A46A4" w:rsidRDefault="000B61E4" w:rsidP="008A46A4">
      <w:pPr>
        <w:pStyle w:val="NormalWeb"/>
        <w:spacing w:before="0" w:beforeAutospacing="0" w:after="0" w:afterAutospacing="0"/>
        <w:ind w:right="2552"/>
        <w:rPr>
          <w:rFonts w:asciiTheme="minorHAnsi" w:hAnsiTheme="minorHAnsi" w:cs="Arial"/>
          <w:sz w:val="22"/>
          <w:szCs w:val="22"/>
        </w:rPr>
      </w:pPr>
      <w:proofErr w:type="spellStart"/>
      <w:proofErr w:type="gramStart"/>
      <w:r w:rsidRPr="0087230C">
        <w:rPr>
          <w:rFonts w:asciiTheme="minorHAnsi" w:hAnsiTheme="minorHAnsi" w:cs="Arial"/>
          <w:sz w:val="22"/>
          <w:szCs w:val="22"/>
        </w:rPr>
        <w:t>icould</w:t>
      </w:r>
      <w:proofErr w:type="spellEnd"/>
      <w:proofErr w:type="gramEnd"/>
      <w:r w:rsidRPr="0087230C">
        <w:rPr>
          <w:rFonts w:asciiTheme="minorHAnsi" w:hAnsiTheme="minorHAnsi" w:cs="Arial"/>
          <w:sz w:val="22"/>
          <w:szCs w:val="22"/>
        </w:rPr>
        <w:t xml:space="preserve"> </w:t>
      </w:r>
      <w:r w:rsidR="008A46A4">
        <w:rPr>
          <w:rFonts w:asciiTheme="minorHAnsi" w:hAnsiTheme="minorHAnsi" w:cs="Arial"/>
          <w:sz w:val="22"/>
          <w:szCs w:val="22"/>
        </w:rPr>
        <w:t>has lots of videos of people working in the horticulture industry, e.g.</w:t>
      </w:r>
    </w:p>
    <w:p w:rsidR="008A46A4" w:rsidRPr="008A46A4" w:rsidRDefault="008A46A4" w:rsidP="008A46A4">
      <w:pPr>
        <w:spacing w:after="0"/>
        <w:rPr>
          <w:sz w:val="22"/>
          <w:szCs w:val="22"/>
        </w:rPr>
      </w:pPr>
      <w:r w:rsidRPr="008A46A4">
        <w:rPr>
          <w:sz w:val="22"/>
          <w:szCs w:val="22"/>
        </w:rPr>
        <w:t xml:space="preserve">Site operations – herb growing: </w:t>
      </w:r>
      <w:hyperlink r:id="rId15" w:history="1">
        <w:r w:rsidRPr="008A46A4">
          <w:rPr>
            <w:rStyle w:val="Hyperlink"/>
            <w:sz w:val="22"/>
            <w:szCs w:val="22"/>
          </w:rPr>
          <w:t>http://icould.com/videos/shane-makin/</w:t>
        </w:r>
      </w:hyperlink>
    </w:p>
    <w:p w:rsidR="008A46A4" w:rsidRPr="008A46A4" w:rsidRDefault="008A46A4" w:rsidP="008A46A4">
      <w:pPr>
        <w:spacing w:after="0"/>
        <w:rPr>
          <w:sz w:val="22"/>
          <w:szCs w:val="22"/>
        </w:rPr>
      </w:pPr>
      <w:r w:rsidRPr="008A46A4">
        <w:rPr>
          <w:sz w:val="22"/>
          <w:szCs w:val="22"/>
        </w:rPr>
        <w:t xml:space="preserve">Floristry Lecturer: </w:t>
      </w:r>
      <w:hyperlink r:id="rId16" w:history="1">
        <w:r w:rsidRPr="008A46A4">
          <w:rPr>
            <w:rStyle w:val="Hyperlink"/>
            <w:sz w:val="22"/>
            <w:szCs w:val="22"/>
          </w:rPr>
          <w:t>http://icould.com/videos/anne-marie-grant/</w:t>
        </w:r>
      </w:hyperlink>
    </w:p>
    <w:p w:rsidR="008A46A4" w:rsidRPr="008A46A4" w:rsidRDefault="008A46A4" w:rsidP="008A46A4">
      <w:pPr>
        <w:spacing w:after="0"/>
        <w:rPr>
          <w:sz w:val="22"/>
          <w:szCs w:val="22"/>
        </w:rPr>
      </w:pPr>
      <w:r w:rsidRPr="008A46A4">
        <w:rPr>
          <w:sz w:val="22"/>
          <w:szCs w:val="22"/>
        </w:rPr>
        <w:t xml:space="preserve">Senior Lecturer: </w:t>
      </w:r>
      <w:hyperlink r:id="rId17" w:history="1">
        <w:r w:rsidRPr="008A46A4">
          <w:rPr>
            <w:rStyle w:val="Hyperlink"/>
            <w:sz w:val="22"/>
            <w:szCs w:val="22"/>
          </w:rPr>
          <w:t>http://icould.com/videos/andy-murdoch/</w:t>
        </w:r>
      </w:hyperlink>
    </w:p>
    <w:p w:rsidR="008A46A4" w:rsidRPr="008A46A4" w:rsidRDefault="008A46A4" w:rsidP="008A46A4">
      <w:pPr>
        <w:spacing w:after="0"/>
        <w:rPr>
          <w:sz w:val="22"/>
          <w:szCs w:val="22"/>
        </w:rPr>
      </w:pPr>
      <w:r w:rsidRPr="008A46A4">
        <w:rPr>
          <w:sz w:val="22"/>
          <w:szCs w:val="22"/>
        </w:rPr>
        <w:t xml:space="preserve">Production manager – herbs: </w:t>
      </w:r>
      <w:hyperlink r:id="rId18" w:history="1">
        <w:r w:rsidRPr="008A46A4">
          <w:rPr>
            <w:rStyle w:val="Hyperlink"/>
            <w:sz w:val="22"/>
            <w:szCs w:val="22"/>
          </w:rPr>
          <w:t>http://icould.com/videos/james-seymour/</w:t>
        </w:r>
      </w:hyperlink>
    </w:p>
    <w:p w:rsidR="008A46A4" w:rsidRPr="008A46A4" w:rsidRDefault="008A46A4" w:rsidP="008A46A4">
      <w:pPr>
        <w:spacing w:after="0"/>
        <w:rPr>
          <w:sz w:val="22"/>
          <w:szCs w:val="22"/>
        </w:rPr>
      </w:pPr>
      <w:r>
        <w:rPr>
          <w:sz w:val="22"/>
          <w:szCs w:val="22"/>
        </w:rPr>
        <w:t>Re</w:t>
      </w:r>
      <w:r w:rsidRPr="008A46A4">
        <w:rPr>
          <w:sz w:val="22"/>
          <w:szCs w:val="22"/>
        </w:rPr>
        <w:t xml:space="preserve">search Assistant – product development: </w:t>
      </w:r>
      <w:hyperlink r:id="rId19" w:history="1">
        <w:r w:rsidRPr="008A46A4">
          <w:rPr>
            <w:rStyle w:val="Hyperlink"/>
            <w:sz w:val="22"/>
            <w:szCs w:val="22"/>
          </w:rPr>
          <w:t>http://icould.com/videos/tom-sadler/</w:t>
        </w:r>
      </w:hyperlink>
    </w:p>
    <w:p w:rsidR="008A46A4" w:rsidRPr="008A46A4" w:rsidRDefault="008A46A4" w:rsidP="008A46A4">
      <w:pPr>
        <w:spacing w:after="240"/>
        <w:rPr>
          <w:sz w:val="22"/>
          <w:szCs w:val="22"/>
        </w:rPr>
      </w:pPr>
      <w:r w:rsidRPr="008A46A4">
        <w:rPr>
          <w:sz w:val="22"/>
          <w:szCs w:val="22"/>
        </w:rPr>
        <w:t xml:space="preserve">Technical manager – herbs: </w:t>
      </w:r>
      <w:hyperlink r:id="rId20" w:history="1">
        <w:r w:rsidRPr="008A46A4">
          <w:rPr>
            <w:rStyle w:val="Hyperlink"/>
            <w:sz w:val="22"/>
            <w:szCs w:val="22"/>
          </w:rPr>
          <w:t>http://icould.com/videos/natasha-hookham/</w:t>
        </w:r>
      </w:hyperlink>
    </w:p>
    <w:p w:rsidR="000B61E4" w:rsidRPr="0087230C" w:rsidRDefault="002E6D77" w:rsidP="0087230C">
      <w:pPr>
        <w:pStyle w:val="NormalWeb"/>
        <w:spacing w:before="0" w:beforeAutospacing="0" w:after="0" w:afterAutospacing="0"/>
        <w:ind w:right="2552"/>
        <w:rPr>
          <w:rFonts w:asciiTheme="minorHAnsi" w:hAnsiTheme="minorHAnsi" w:cs="Arial"/>
          <w:sz w:val="22"/>
          <w:szCs w:val="22"/>
        </w:rPr>
      </w:pPr>
      <w:hyperlink r:id="rId21" w:history="1">
        <w:r w:rsidR="000B61E4" w:rsidRPr="0087230C">
          <w:rPr>
            <w:rStyle w:val="Hyperlink"/>
            <w:rFonts w:asciiTheme="minorHAnsi" w:hAnsiTheme="minorHAnsi" w:cs="Arial"/>
            <w:sz w:val="22"/>
            <w:szCs w:val="22"/>
          </w:rPr>
          <w:t>www.futuremorph.org</w:t>
        </w:r>
      </w:hyperlink>
    </w:p>
    <w:p w:rsidR="0087230C" w:rsidRDefault="000B61E4" w:rsidP="0087230C">
      <w:pPr>
        <w:pStyle w:val="NormalWeb"/>
        <w:spacing w:before="0" w:beforeAutospacing="0" w:after="0" w:afterAutospacing="0"/>
        <w:ind w:right="2552"/>
        <w:rPr>
          <w:rFonts w:asciiTheme="minorHAnsi" w:hAnsiTheme="minorHAnsi" w:cs="Arial"/>
          <w:sz w:val="22"/>
          <w:szCs w:val="22"/>
        </w:rPr>
      </w:pPr>
      <w:proofErr w:type="gramStart"/>
      <w:r w:rsidRPr="0087230C">
        <w:rPr>
          <w:rFonts w:asciiTheme="minorHAnsi" w:hAnsiTheme="minorHAnsi" w:cs="Arial"/>
          <w:sz w:val="22"/>
          <w:szCs w:val="22"/>
        </w:rPr>
        <w:t>Search within the site for “</w:t>
      </w:r>
      <w:r w:rsidR="006B0A10" w:rsidRPr="0087230C">
        <w:rPr>
          <w:rFonts w:asciiTheme="minorHAnsi" w:hAnsiTheme="minorHAnsi" w:cs="Arial"/>
          <w:sz w:val="22"/>
          <w:szCs w:val="22"/>
        </w:rPr>
        <w:t>Green is the new black</w:t>
      </w:r>
      <w:r w:rsidRPr="0087230C">
        <w:rPr>
          <w:rFonts w:asciiTheme="minorHAnsi" w:hAnsiTheme="minorHAnsi" w:cs="Arial"/>
          <w:sz w:val="22"/>
          <w:szCs w:val="22"/>
        </w:rPr>
        <w:t>” for an overview of careers in horticulture and links to more videos.</w:t>
      </w:r>
      <w:proofErr w:type="gramEnd"/>
      <w:r w:rsidRPr="0087230C">
        <w:rPr>
          <w:rFonts w:asciiTheme="minorHAnsi" w:hAnsiTheme="minorHAnsi" w:cs="Arial"/>
          <w:sz w:val="22"/>
          <w:szCs w:val="22"/>
        </w:rPr>
        <w:t xml:space="preserve"> At the time of writing, the links were in need of updating but could be found directly o</w:t>
      </w:r>
      <w:r w:rsidR="0087230C">
        <w:rPr>
          <w:rFonts w:asciiTheme="minorHAnsi" w:hAnsiTheme="minorHAnsi" w:cs="Arial"/>
          <w:sz w:val="22"/>
          <w:szCs w:val="22"/>
        </w:rPr>
        <w:t>n</w:t>
      </w:r>
    </w:p>
    <w:p w:rsidR="0087230C" w:rsidRPr="008A46A4" w:rsidRDefault="002E6D77" w:rsidP="008A46A4">
      <w:pPr>
        <w:pStyle w:val="NormalWeb"/>
        <w:spacing w:before="0" w:beforeAutospacing="0" w:after="240" w:afterAutospacing="0"/>
        <w:ind w:right="2552"/>
        <w:rPr>
          <w:rFonts w:asciiTheme="minorHAnsi" w:hAnsiTheme="minorHAnsi" w:cs="Arial"/>
          <w:sz w:val="22"/>
          <w:szCs w:val="22"/>
        </w:rPr>
      </w:pPr>
      <w:hyperlink r:id="rId22" w:history="1">
        <w:proofErr w:type="gramStart"/>
        <w:r w:rsidR="0087230C" w:rsidRPr="00AA77F7">
          <w:rPr>
            <w:rStyle w:val="Hyperlink"/>
            <w:rFonts w:asciiTheme="minorHAnsi" w:hAnsiTheme="minorHAnsi" w:cs="Arial"/>
            <w:sz w:val="22"/>
            <w:szCs w:val="22"/>
          </w:rPr>
          <w:t>www.nationalcareersservice.direct.gov.uk</w:t>
        </w:r>
      </w:hyperlink>
      <w:r w:rsidR="0087230C">
        <w:rPr>
          <w:rFonts w:asciiTheme="minorHAnsi" w:hAnsiTheme="minorHAnsi" w:cs="Arial"/>
          <w:sz w:val="22"/>
          <w:szCs w:val="22"/>
        </w:rPr>
        <w:t xml:space="preserve"> </w:t>
      </w:r>
      <w:r w:rsidR="0087230C">
        <w:rPr>
          <w:sz w:val="22"/>
          <w:szCs w:val="22"/>
        </w:rPr>
        <w:t xml:space="preserve"> </w:t>
      </w:r>
      <w:r w:rsidR="000B61E4" w:rsidRPr="0087230C">
        <w:rPr>
          <w:rFonts w:asciiTheme="minorHAnsi" w:hAnsiTheme="minorHAnsi" w:cs="Arial"/>
          <w:sz w:val="22"/>
          <w:szCs w:val="22"/>
        </w:rPr>
        <w:t>by searching for “horticulture”.</w:t>
      </w:r>
      <w:bookmarkStart w:id="0" w:name="_GoBack"/>
      <w:bookmarkEnd w:id="0"/>
      <w:proofErr w:type="gramEnd"/>
    </w:p>
    <w:p w:rsidR="008A46A4" w:rsidRPr="008A46A4" w:rsidRDefault="008A46A4" w:rsidP="008A46A4">
      <w:pPr>
        <w:spacing w:after="0"/>
        <w:ind w:right="2552"/>
        <w:rPr>
          <w:sz w:val="22"/>
          <w:szCs w:val="22"/>
        </w:rPr>
      </w:pPr>
      <w:r w:rsidRPr="008A46A4">
        <w:rPr>
          <w:sz w:val="22"/>
          <w:szCs w:val="22"/>
        </w:rPr>
        <w:t>LANTRA</w:t>
      </w:r>
      <w:r>
        <w:rPr>
          <w:sz w:val="22"/>
          <w:szCs w:val="22"/>
        </w:rPr>
        <w:t xml:space="preserve"> (</w:t>
      </w:r>
      <w:hyperlink r:id="rId23" w:history="1">
        <w:r w:rsidRPr="00030E86">
          <w:rPr>
            <w:rStyle w:val="Hyperlink"/>
          </w:rPr>
          <w:t>www.lantra.co.uk</w:t>
        </w:r>
      </w:hyperlink>
      <w:r>
        <w:t>)</w:t>
      </w:r>
      <w:r w:rsidRPr="008A46A4">
        <w:rPr>
          <w:sz w:val="22"/>
          <w:szCs w:val="22"/>
        </w:rPr>
        <w:t xml:space="preserve"> is the UK’s Sector Skills Council for land-based and environmental industries. Their website has a variety of useful case studies:</w:t>
      </w:r>
    </w:p>
    <w:p w:rsidR="008A46A4" w:rsidRPr="008A46A4" w:rsidRDefault="002E6D77" w:rsidP="008A46A4">
      <w:pPr>
        <w:spacing w:after="120"/>
        <w:ind w:right="2552"/>
        <w:rPr>
          <w:rStyle w:val="Hyperlink"/>
          <w:sz w:val="22"/>
          <w:szCs w:val="22"/>
        </w:rPr>
      </w:pPr>
      <w:hyperlink r:id="rId24" w:history="1">
        <w:r w:rsidR="008A46A4" w:rsidRPr="008A46A4">
          <w:rPr>
            <w:rStyle w:val="Hyperlink"/>
            <w:sz w:val="22"/>
            <w:szCs w:val="22"/>
          </w:rPr>
          <w:t>www.lantra.co.uk/News-Media/Case-Studies/Production-Horticulture/Ellis-Molyneux-Amenity-Horticulture.aspx</w:t>
        </w:r>
      </w:hyperlink>
    </w:p>
    <w:p w:rsidR="008A46A4" w:rsidRPr="008A46A4" w:rsidRDefault="002E6D77" w:rsidP="008A46A4">
      <w:pPr>
        <w:spacing w:after="120"/>
        <w:ind w:right="2552"/>
        <w:rPr>
          <w:sz w:val="22"/>
          <w:szCs w:val="22"/>
        </w:rPr>
      </w:pPr>
      <w:hyperlink r:id="rId25" w:history="1">
        <w:r w:rsidR="008A46A4" w:rsidRPr="008A46A4">
          <w:rPr>
            <w:rStyle w:val="Hyperlink"/>
            <w:sz w:val="22"/>
            <w:szCs w:val="22"/>
          </w:rPr>
          <w:t>www.lantra.co.uk/News-Media/Case-Studies/Horticulture,-Landscaping-and-Sports-Turf/David-Riley--Northop-College.aspx</w:t>
        </w:r>
      </w:hyperlink>
    </w:p>
    <w:p w:rsidR="008A46A4" w:rsidRPr="008A46A4" w:rsidRDefault="002E6D77" w:rsidP="008A46A4">
      <w:pPr>
        <w:spacing w:after="120"/>
        <w:ind w:right="2552"/>
        <w:rPr>
          <w:sz w:val="22"/>
          <w:szCs w:val="22"/>
        </w:rPr>
      </w:pPr>
      <w:hyperlink r:id="rId26" w:history="1">
        <w:r w:rsidR="008A46A4" w:rsidRPr="008A46A4">
          <w:rPr>
            <w:rStyle w:val="Hyperlink"/>
            <w:sz w:val="22"/>
            <w:szCs w:val="22"/>
          </w:rPr>
          <w:t>www.lantra.co.uk/News-Media/Case-Studies/Horticulture,-Landscaping-and-Sports-Turf/John-O’Conner-(Grounds-Maintenance)-Ltd.aspx</w:t>
        </w:r>
      </w:hyperlink>
    </w:p>
    <w:p w:rsidR="008A46A4" w:rsidRPr="008A46A4" w:rsidRDefault="002E6D77" w:rsidP="008A46A4">
      <w:pPr>
        <w:spacing w:after="120"/>
        <w:ind w:right="2552"/>
        <w:rPr>
          <w:sz w:val="22"/>
          <w:szCs w:val="22"/>
        </w:rPr>
      </w:pPr>
      <w:hyperlink r:id="rId27" w:history="1">
        <w:r w:rsidR="008A46A4" w:rsidRPr="008A46A4">
          <w:rPr>
            <w:rStyle w:val="Hyperlink"/>
            <w:sz w:val="22"/>
            <w:szCs w:val="22"/>
          </w:rPr>
          <w:t>www.lantra.co.uk/News-Media/Case-Studies/Horticulture,-Landscaping-and-Sports-Turf/John-O’Conner-(Grounds-Maintenance)-Ltd.aspx</w:t>
        </w:r>
      </w:hyperlink>
    </w:p>
    <w:p w:rsidR="008A46A4" w:rsidRPr="008A46A4" w:rsidRDefault="002E6D77" w:rsidP="008A46A4">
      <w:pPr>
        <w:spacing w:after="120"/>
        <w:ind w:right="2552"/>
        <w:rPr>
          <w:sz w:val="22"/>
          <w:szCs w:val="22"/>
        </w:rPr>
      </w:pPr>
      <w:hyperlink r:id="rId28" w:history="1">
        <w:r w:rsidR="008A46A4" w:rsidRPr="008A46A4">
          <w:rPr>
            <w:rStyle w:val="Hyperlink"/>
            <w:sz w:val="22"/>
            <w:szCs w:val="22"/>
          </w:rPr>
          <w:t>www.lantra.co.uk/News-Media/Case-Studies/Horticulture,-Landscaping-and-Sports-Turf/Jake-Armstrong-Frost-(South-Staffordshire-College).aspx</w:t>
        </w:r>
      </w:hyperlink>
    </w:p>
    <w:p w:rsidR="008A46A4" w:rsidRPr="00FD0FF2" w:rsidRDefault="008A46A4" w:rsidP="008A46A4">
      <w:pPr>
        <w:spacing w:after="0"/>
        <w:rPr>
          <w:sz w:val="22"/>
          <w:szCs w:val="22"/>
        </w:rPr>
      </w:pPr>
    </w:p>
    <w:p w:rsidR="008A46A4" w:rsidRPr="00FD0FF2" w:rsidRDefault="002E6D77" w:rsidP="008A46A4">
      <w:pPr>
        <w:spacing w:after="0"/>
        <w:rPr>
          <w:rStyle w:val="Hyperlink"/>
          <w:sz w:val="22"/>
          <w:szCs w:val="22"/>
        </w:rPr>
      </w:pPr>
      <w:hyperlink r:id="rId29" w:history="1">
        <w:r w:rsidR="008A46A4" w:rsidRPr="00FD0FF2">
          <w:rPr>
            <w:rStyle w:val="Hyperlink"/>
            <w:sz w:val="22"/>
            <w:szCs w:val="22"/>
          </w:rPr>
          <w:t>www.pgg.org.uk</w:t>
        </w:r>
      </w:hyperlink>
    </w:p>
    <w:p w:rsidR="00FD0FF2" w:rsidRPr="00FD0FF2" w:rsidRDefault="00FD0FF2" w:rsidP="00FD0FF2">
      <w:pPr>
        <w:spacing w:after="0"/>
        <w:rPr>
          <w:sz w:val="22"/>
          <w:szCs w:val="22"/>
        </w:rPr>
      </w:pPr>
      <w:r w:rsidRPr="00FD0FF2">
        <w:rPr>
          <w:sz w:val="22"/>
          <w:szCs w:val="22"/>
        </w:rPr>
        <w:t>Professional Gardeners’ Guild - traineeships, bursaries etc. for horticulture students</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0" w:history="1">
        <w:r w:rsidR="00FD0FF2" w:rsidRPr="00FD0FF2">
          <w:rPr>
            <w:rStyle w:val="Hyperlink"/>
            <w:sz w:val="22"/>
            <w:szCs w:val="22"/>
          </w:rPr>
          <w:t>www.sgd.org.uk/Students.aspx</w:t>
        </w:r>
      </w:hyperlink>
    </w:p>
    <w:p w:rsidR="00FD0FF2" w:rsidRPr="00FD0FF2" w:rsidRDefault="00FD0FF2" w:rsidP="00FD0FF2">
      <w:pPr>
        <w:spacing w:after="0"/>
        <w:rPr>
          <w:sz w:val="22"/>
          <w:szCs w:val="22"/>
        </w:rPr>
      </w:pPr>
      <w:r w:rsidRPr="00FD0FF2">
        <w:rPr>
          <w:sz w:val="22"/>
          <w:szCs w:val="22"/>
        </w:rPr>
        <w:t>The Society of Garden Designers – student pages and jobs</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1" w:history="1">
        <w:r w:rsidR="00FD0FF2" w:rsidRPr="00FD0FF2">
          <w:rPr>
            <w:rStyle w:val="Hyperlink"/>
            <w:sz w:val="22"/>
            <w:szCs w:val="22"/>
          </w:rPr>
          <w:t>www.iog.org/</w:t>
        </w:r>
      </w:hyperlink>
    </w:p>
    <w:p w:rsidR="00FD0FF2" w:rsidRPr="00FD0FF2" w:rsidRDefault="00FD0FF2" w:rsidP="00FD0FF2">
      <w:pPr>
        <w:spacing w:after="0"/>
        <w:rPr>
          <w:sz w:val="22"/>
          <w:szCs w:val="22"/>
        </w:rPr>
      </w:pPr>
      <w:r w:rsidRPr="00FD0FF2">
        <w:rPr>
          <w:sz w:val="22"/>
          <w:szCs w:val="22"/>
        </w:rPr>
        <w:t xml:space="preserve">Institute of </w:t>
      </w:r>
      <w:proofErr w:type="spellStart"/>
      <w:r w:rsidRPr="00FD0FF2">
        <w:rPr>
          <w:sz w:val="22"/>
          <w:szCs w:val="22"/>
        </w:rPr>
        <w:t>Groundmanship</w:t>
      </w:r>
      <w:proofErr w:type="spellEnd"/>
      <w:r w:rsidRPr="00FD0FF2">
        <w:rPr>
          <w:sz w:val="22"/>
          <w:szCs w:val="22"/>
        </w:rPr>
        <w:t xml:space="preserve"> – apprenticeships etc</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2" w:history="1">
        <w:r w:rsidR="00FD0FF2" w:rsidRPr="00FD0FF2">
          <w:rPr>
            <w:rStyle w:val="Hyperlink"/>
            <w:sz w:val="22"/>
            <w:szCs w:val="22"/>
          </w:rPr>
          <w:t>www.angelakimberley.co.uk/women-and-work/</w:t>
        </w:r>
      </w:hyperlink>
    </w:p>
    <w:p w:rsidR="00FD0FF2" w:rsidRPr="00FD0FF2" w:rsidRDefault="00FD0FF2" w:rsidP="00FD0FF2">
      <w:pPr>
        <w:spacing w:after="0"/>
        <w:rPr>
          <w:sz w:val="22"/>
          <w:szCs w:val="22"/>
        </w:rPr>
      </w:pPr>
      <w:proofErr w:type="spellStart"/>
      <w:r w:rsidRPr="00FD0FF2">
        <w:rPr>
          <w:sz w:val="22"/>
          <w:szCs w:val="22"/>
        </w:rPr>
        <w:t>Lantra</w:t>
      </w:r>
      <w:proofErr w:type="spellEnd"/>
      <w:r w:rsidRPr="00FD0FF2">
        <w:rPr>
          <w:sz w:val="22"/>
          <w:szCs w:val="22"/>
        </w:rPr>
        <w:t xml:space="preserve"> – Women and work</w:t>
      </w:r>
    </w:p>
    <w:p w:rsidR="008A46A4" w:rsidRPr="00FD0FF2" w:rsidRDefault="008A46A4" w:rsidP="008A46A4">
      <w:pPr>
        <w:spacing w:after="0"/>
        <w:rPr>
          <w:sz w:val="22"/>
          <w:szCs w:val="22"/>
        </w:rPr>
      </w:pPr>
    </w:p>
    <w:p w:rsidR="008A46A4" w:rsidRPr="00FD0FF2" w:rsidRDefault="002E6D77" w:rsidP="008A46A4">
      <w:pPr>
        <w:spacing w:after="0"/>
        <w:rPr>
          <w:rStyle w:val="Hyperlink"/>
          <w:sz w:val="22"/>
          <w:szCs w:val="22"/>
        </w:rPr>
      </w:pPr>
      <w:hyperlink r:id="rId33" w:history="1">
        <w:r w:rsidR="00FD0FF2" w:rsidRPr="00FD0FF2">
          <w:rPr>
            <w:rStyle w:val="Hyperlink"/>
            <w:sz w:val="22"/>
            <w:szCs w:val="22"/>
          </w:rPr>
          <w:t>www.woodland-trust.org.uk</w:t>
        </w:r>
      </w:hyperlink>
    </w:p>
    <w:p w:rsidR="00FD0FF2" w:rsidRPr="00FD0FF2" w:rsidRDefault="00FD0FF2" w:rsidP="00FD0FF2">
      <w:pPr>
        <w:spacing w:after="0"/>
        <w:rPr>
          <w:sz w:val="22"/>
          <w:szCs w:val="22"/>
        </w:rPr>
      </w:pPr>
      <w:r w:rsidRPr="00FD0FF2">
        <w:rPr>
          <w:sz w:val="22"/>
          <w:szCs w:val="22"/>
        </w:rPr>
        <w:t>The Woodland Trust</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4" w:history="1">
        <w:r w:rsidR="00FD0FF2" w:rsidRPr="00FD0FF2">
          <w:rPr>
            <w:rStyle w:val="Hyperlink"/>
            <w:sz w:val="22"/>
            <w:szCs w:val="22"/>
          </w:rPr>
          <w:t>http://apprenticeships.org.uk/Types-of-Apprenticeships/Agriculture-Horticulture-and-Animal-Care/Horticulture.aspx</w:t>
        </w:r>
      </w:hyperlink>
      <w:r w:rsidR="008A46A4" w:rsidRPr="00FD0FF2">
        <w:rPr>
          <w:sz w:val="22"/>
          <w:szCs w:val="22"/>
        </w:rPr>
        <w:t xml:space="preserve">  </w:t>
      </w:r>
    </w:p>
    <w:p w:rsidR="00FD0FF2" w:rsidRPr="00FD0FF2" w:rsidRDefault="00FD0FF2" w:rsidP="00FD0FF2">
      <w:pPr>
        <w:spacing w:after="0"/>
        <w:rPr>
          <w:sz w:val="22"/>
          <w:szCs w:val="22"/>
        </w:rPr>
      </w:pPr>
      <w:r w:rsidRPr="00FD0FF2">
        <w:rPr>
          <w:sz w:val="22"/>
          <w:szCs w:val="22"/>
        </w:rPr>
        <w:t>Apprenticeships in Horticulture</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5" w:history="1">
        <w:r w:rsidR="00FD0FF2" w:rsidRPr="00FD0FF2">
          <w:rPr>
            <w:rStyle w:val="Hyperlink"/>
            <w:sz w:val="22"/>
            <w:szCs w:val="22"/>
          </w:rPr>
          <w:t>www.the-hta.org.uk/page.php?pageid=206</w:t>
        </w:r>
      </w:hyperlink>
    </w:p>
    <w:p w:rsidR="00FD0FF2" w:rsidRPr="00FD0FF2" w:rsidRDefault="00FD0FF2" w:rsidP="00FD0FF2">
      <w:pPr>
        <w:spacing w:after="0"/>
        <w:rPr>
          <w:sz w:val="22"/>
          <w:szCs w:val="22"/>
        </w:rPr>
      </w:pPr>
      <w:r w:rsidRPr="00FD0FF2">
        <w:rPr>
          <w:sz w:val="22"/>
          <w:szCs w:val="22"/>
        </w:rPr>
        <w:lastRenderedPageBreak/>
        <w:t>The Horticultural Trades Association – financial support</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6" w:history="1">
        <w:r w:rsidR="00FD0FF2" w:rsidRPr="00FD0FF2">
          <w:rPr>
            <w:rStyle w:val="Hyperlink"/>
            <w:sz w:val="22"/>
            <w:szCs w:val="22"/>
          </w:rPr>
          <w:t>www.amenityforum.co.uk</w:t>
        </w:r>
      </w:hyperlink>
      <w:r w:rsidR="00FD0FF2" w:rsidRPr="00FD0FF2">
        <w:rPr>
          <w:sz w:val="22"/>
          <w:szCs w:val="22"/>
        </w:rPr>
        <w:t xml:space="preserve"> </w:t>
      </w:r>
    </w:p>
    <w:p w:rsidR="00FD0FF2" w:rsidRPr="00FD0FF2" w:rsidRDefault="00FD0FF2" w:rsidP="00FD0FF2">
      <w:pPr>
        <w:spacing w:after="0"/>
        <w:rPr>
          <w:sz w:val="22"/>
          <w:szCs w:val="22"/>
        </w:rPr>
      </w:pPr>
      <w:r w:rsidRPr="00FD0FF2">
        <w:rPr>
          <w:sz w:val="22"/>
          <w:szCs w:val="22"/>
        </w:rPr>
        <w:t>Amenity Horticulture</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7" w:history="1">
        <w:r w:rsidR="00FD0FF2" w:rsidRPr="00FD0FF2">
          <w:rPr>
            <w:rStyle w:val="Hyperlink"/>
            <w:sz w:val="22"/>
            <w:szCs w:val="22"/>
          </w:rPr>
          <w:t>www.the-gtc.co.uk</w:t>
        </w:r>
      </w:hyperlink>
      <w:r w:rsidR="00FD0FF2" w:rsidRPr="00FD0FF2">
        <w:rPr>
          <w:sz w:val="22"/>
          <w:szCs w:val="22"/>
        </w:rPr>
        <w:t xml:space="preserve"> </w:t>
      </w:r>
    </w:p>
    <w:p w:rsidR="00FD0FF2" w:rsidRPr="00FD0FF2" w:rsidRDefault="00FD0FF2" w:rsidP="00FD0FF2">
      <w:pPr>
        <w:spacing w:after="0"/>
        <w:rPr>
          <w:sz w:val="22"/>
          <w:szCs w:val="22"/>
        </w:rPr>
      </w:pPr>
      <w:proofErr w:type="spellStart"/>
      <w:proofErr w:type="gramStart"/>
      <w:r w:rsidRPr="00FD0FF2">
        <w:rPr>
          <w:sz w:val="22"/>
          <w:szCs w:val="22"/>
        </w:rPr>
        <w:t>Greenkeepers</w:t>
      </w:r>
      <w:proofErr w:type="spellEnd"/>
      <w:r w:rsidRPr="00FD0FF2">
        <w:rPr>
          <w:sz w:val="22"/>
          <w:szCs w:val="22"/>
        </w:rPr>
        <w:t>’  Training</w:t>
      </w:r>
      <w:proofErr w:type="gramEnd"/>
      <w:r w:rsidRPr="00FD0FF2">
        <w:rPr>
          <w:sz w:val="22"/>
          <w:szCs w:val="22"/>
        </w:rPr>
        <w:t xml:space="preserve"> Committee</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8" w:history="1">
        <w:r w:rsidR="00FD0FF2" w:rsidRPr="00FD0FF2">
          <w:rPr>
            <w:rStyle w:val="Hyperlink"/>
            <w:sz w:val="22"/>
            <w:szCs w:val="22"/>
          </w:rPr>
          <w:t>www.english-heritage.org.uk/professional/training-and-skills/training-schemes/professional-placements/parks-and-gardens/</w:t>
        </w:r>
      </w:hyperlink>
    </w:p>
    <w:p w:rsidR="00FD0FF2" w:rsidRPr="00FD0FF2" w:rsidRDefault="00FD0FF2" w:rsidP="00FD0FF2">
      <w:pPr>
        <w:spacing w:after="0"/>
        <w:rPr>
          <w:sz w:val="22"/>
          <w:szCs w:val="22"/>
        </w:rPr>
      </w:pPr>
      <w:r w:rsidRPr="00FD0FF2">
        <w:rPr>
          <w:sz w:val="22"/>
          <w:szCs w:val="22"/>
        </w:rPr>
        <w:t>English Heritage – internships</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39" w:history="1">
        <w:r w:rsidR="00FD0FF2" w:rsidRPr="00FD0FF2">
          <w:rPr>
            <w:rStyle w:val="Hyperlink"/>
            <w:sz w:val="22"/>
            <w:szCs w:val="22"/>
          </w:rPr>
          <w:t>www.ipgs.org.uk/training.php</w:t>
        </w:r>
      </w:hyperlink>
    </w:p>
    <w:p w:rsidR="00FD0FF2" w:rsidRPr="00FD0FF2" w:rsidRDefault="00FD0FF2" w:rsidP="00FD0FF2">
      <w:pPr>
        <w:spacing w:after="0"/>
        <w:rPr>
          <w:sz w:val="22"/>
          <w:szCs w:val="22"/>
        </w:rPr>
      </w:pPr>
      <w:r w:rsidRPr="00FD0FF2">
        <w:rPr>
          <w:sz w:val="22"/>
          <w:szCs w:val="22"/>
        </w:rPr>
        <w:t>Institute of Parks and Green Space – training sessions/workshops</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40" w:history="1">
        <w:r w:rsidR="00FD0FF2" w:rsidRPr="00FD0FF2">
          <w:rPr>
            <w:rStyle w:val="Hyperlink"/>
            <w:sz w:val="22"/>
            <w:szCs w:val="22"/>
          </w:rPr>
          <w:t>www.horticulture.org.uk</w:t>
        </w:r>
      </w:hyperlink>
      <w:r w:rsidR="00FD0FF2" w:rsidRPr="00FD0FF2">
        <w:rPr>
          <w:sz w:val="22"/>
          <w:szCs w:val="22"/>
        </w:rPr>
        <w:t xml:space="preserve"> </w:t>
      </w:r>
    </w:p>
    <w:p w:rsidR="00FD0FF2" w:rsidRPr="00FD0FF2" w:rsidRDefault="00FD0FF2" w:rsidP="00FD0FF2">
      <w:pPr>
        <w:spacing w:after="0"/>
        <w:rPr>
          <w:sz w:val="22"/>
          <w:szCs w:val="22"/>
        </w:rPr>
      </w:pPr>
      <w:r w:rsidRPr="00FD0FF2">
        <w:rPr>
          <w:sz w:val="22"/>
          <w:szCs w:val="22"/>
        </w:rPr>
        <w:t>Institute of Horticulture</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41" w:history="1">
        <w:r w:rsidR="00FD0FF2" w:rsidRPr="00FD0FF2">
          <w:rPr>
            <w:rStyle w:val="Hyperlink"/>
            <w:sz w:val="22"/>
            <w:szCs w:val="22"/>
          </w:rPr>
          <w:t>www.rhs.org.uk/Courses/Careers</w:t>
        </w:r>
      </w:hyperlink>
    </w:p>
    <w:p w:rsidR="00FD0FF2" w:rsidRPr="00FD0FF2" w:rsidRDefault="00FD0FF2" w:rsidP="00FD0FF2">
      <w:pPr>
        <w:spacing w:after="0"/>
        <w:rPr>
          <w:sz w:val="22"/>
          <w:szCs w:val="22"/>
        </w:rPr>
      </w:pPr>
      <w:r w:rsidRPr="00FD0FF2">
        <w:rPr>
          <w:sz w:val="22"/>
          <w:szCs w:val="22"/>
        </w:rPr>
        <w:t>Royal Horticultural Society – careers</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42" w:history="1">
        <w:r w:rsidR="00FD0FF2" w:rsidRPr="00FD0FF2">
          <w:rPr>
            <w:rStyle w:val="Hyperlink"/>
            <w:sz w:val="22"/>
            <w:szCs w:val="22"/>
          </w:rPr>
          <w:t>www.kew.org/learn/specialist-training/get-experience/work-experience-students/index.htm</w:t>
        </w:r>
      </w:hyperlink>
    </w:p>
    <w:p w:rsidR="00FD0FF2" w:rsidRPr="00FD0FF2" w:rsidRDefault="00FD0FF2" w:rsidP="00FD0FF2">
      <w:pPr>
        <w:spacing w:after="0"/>
        <w:rPr>
          <w:sz w:val="22"/>
          <w:szCs w:val="22"/>
        </w:rPr>
      </w:pPr>
      <w:r w:rsidRPr="00FD0FF2">
        <w:rPr>
          <w:sz w:val="22"/>
          <w:szCs w:val="22"/>
        </w:rPr>
        <w:t>Royal Botanical Gardens – work experience placements etc</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43" w:history="1">
        <w:r w:rsidR="00FD0FF2" w:rsidRPr="00FD0FF2">
          <w:rPr>
            <w:rStyle w:val="Hyperlink"/>
            <w:sz w:val="22"/>
            <w:szCs w:val="22"/>
          </w:rPr>
          <w:t>www.neighbourhoodsgreen.org.uk/training</w:t>
        </w:r>
      </w:hyperlink>
    </w:p>
    <w:p w:rsidR="00FD0FF2" w:rsidRPr="00FD0FF2" w:rsidRDefault="00FD0FF2" w:rsidP="00FD0FF2">
      <w:pPr>
        <w:spacing w:after="0"/>
        <w:rPr>
          <w:sz w:val="22"/>
          <w:szCs w:val="22"/>
        </w:rPr>
      </w:pPr>
      <w:r w:rsidRPr="00FD0FF2">
        <w:rPr>
          <w:sz w:val="22"/>
          <w:szCs w:val="22"/>
        </w:rPr>
        <w:t>Neighbourhoods Green</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44" w:history="1">
        <w:r w:rsidR="00FD0FF2" w:rsidRPr="00FD0FF2">
          <w:rPr>
            <w:rStyle w:val="Hyperlink"/>
            <w:sz w:val="22"/>
            <w:szCs w:val="22"/>
          </w:rPr>
          <w:t>www.hortweek.com/go/careers_and_workplace</w:t>
        </w:r>
      </w:hyperlink>
    </w:p>
    <w:p w:rsidR="00FD0FF2" w:rsidRPr="00FD0FF2" w:rsidRDefault="00FD0FF2" w:rsidP="00FD0FF2">
      <w:pPr>
        <w:spacing w:after="0"/>
        <w:rPr>
          <w:sz w:val="22"/>
          <w:szCs w:val="22"/>
        </w:rPr>
      </w:pPr>
      <w:r w:rsidRPr="00FD0FF2">
        <w:rPr>
          <w:sz w:val="22"/>
          <w:szCs w:val="22"/>
        </w:rPr>
        <w:t>Horticulture Week – get into horticulture</w:t>
      </w:r>
    </w:p>
    <w:p w:rsidR="008A46A4" w:rsidRPr="00FD0FF2" w:rsidRDefault="008A46A4" w:rsidP="008A46A4">
      <w:pPr>
        <w:spacing w:after="0"/>
        <w:rPr>
          <w:sz w:val="22"/>
          <w:szCs w:val="22"/>
        </w:rPr>
      </w:pPr>
    </w:p>
    <w:p w:rsidR="008A46A4" w:rsidRPr="00FD0FF2" w:rsidRDefault="002E6D77" w:rsidP="008A46A4">
      <w:pPr>
        <w:spacing w:after="0"/>
        <w:rPr>
          <w:sz w:val="22"/>
          <w:szCs w:val="22"/>
        </w:rPr>
      </w:pPr>
      <w:hyperlink r:id="rId45" w:history="1">
        <w:r w:rsidR="00FD0FF2" w:rsidRPr="00FD0FF2">
          <w:rPr>
            <w:rStyle w:val="Hyperlink"/>
            <w:sz w:val="22"/>
            <w:szCs w:val="22"/>
          </w:rPr>
          <w:t>www.horticulturejobs.co.uk</w:t>
        </w:r>
      </w:hyperlink>
      <w:r w:rsidR="00FD0FF2" w:rsidRPr="00FD0FF2">
        <w:rPr>
          <w:sz w:val="22"/>
          <w:szCs w:val="22"/>
        </w:rPr>
        <w:t xml:space="preserve"> </w:t>
      </w:r>
    </w:p>
    <w:p w:rsidR="00FD0FF2" w:rsidRPr="00FD0FF2" w:rsidRDefault="00FD0FF2" w:rsidP="00FD0FF2">
      <w:pPr>
        <w:spacing w:after="0"/>
        <w:rPr>
          <w:sz w:val="22"/>
          <w:szCs w:val="22"/>
        </w:rPr>
      </w:pPr>
      <w:r w:rsidRPr="00FD0FF2">
        <w:rPr>
          <w:sz w:val="22"/>
          <w:szCs w:val="22"/>
        </w:rPr>
        <w:t>Horticulture Jobs</w:t>
      </w:r>
    </w:p>
    <w:p w:rsidR="008A46A4" w:rsidRPr="00FD0FF2" w:rsidRDefault="008A46A4" w:rsidP="00714C25">
      <w:pPr>
        <w:spacing w:after="120"/>
        <w:ind w:right="2552"/>
        <w:rPr>
          <w:rFonts w:asciiTheme="minorHAnsi" w:hAnsiTheme="minorHAnsi"/>
          <w:sz w:val="22"/>
          <w:szCs w:val="22"/>
        </w:rPr>
      </w:pPr>
    </w:p>
    <w:sectPr w:rsidR="008A46A4" w:rsidRPr="00FD0FF2" w:rsidSect="00913011">
      <w:headerReference w:type="default" r:id="rId46"/>
      <w:footerReference w:type="default" r:id="rId47"/>
      <w:headerReference w:type="first" r:id="rId48"/>
      <w:footerReference w:type="first" r:id="rId49"/>
      <w:type w:val="continuous"/>
      <w:pgSz w:w="11900" w:h="16840"/>
      <w:pgMar w:top="992" w:right="1128" w:bottom="1418" w:left="964" w:header="720" w:footer="59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0B" w:rsidRDefault="00C0060B" w:rsidP="00506529">
      <w:pPr>
        <w:spacing w:after="0"/>
      </w:pPr>
      <w:r>
        <w:separator/>
      </w:r>
    </w:p>
    <w:p w:rsidR="00C0060B" w:rsidRDefault="00C0060B"/>
    <w:p w:rsidR="00C0060B" w:rsidRDefault="00C0060B"/>
  </w:endnote>
  <w:endnote w:type="continuationSeparator" w:id="0">
    <w:p w:rsidR="00C0060B" w:rsidRDefault="00C0060B" w:rsidP="00506529">
      <w:pPr>
        <w:spacing w:after="0"/>
      </w:pPr>
      <w:r>
        <w:continuationSeparator/>
      </w:r>
    </w:p>
    <w:p w:rsidR="00C0060B" w:rsidRDefault="00C0060B"/>
    <w:p w:rsidR="00C0060B" w:rsidRDefault="00C0060B"/>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0B" w:rsidRPr="00921F20" w:rsidRDefault="00C0060B" w:rsidP="00921F20">
    <w:pPr>
      <w:pStyle w:val="Footer"/>
      <w:tabs>
        <w:tab w:val="clear" w:pos="4513"/>
        <w:tab w:val="clear" w:pos="9026"/>
        <w:tab w:val="right" w:pos="9923"/>
      </w:tabs>
      <w:ind w:right="-114"/>
    </w:pPr>
    <w:r>
      <w:t>Nuffield Practical Work for Learning: Science in the workplace • Horticulture • T</w:t>
    </w:r>
    <w:r w:rsidRPr="00C41700">
      <w:t>eacher notes</w:t>
    </w:r>
    <w:r w:rsidRPr="00C41700">
      <w:tab/>
      <w:t xml:space="preserve">page </w:t>
    </w:r>
    <w:fldSimple w:instr=" PAGE ">
      <w:r w:rsidR="004E6A4C">
        <w:rPr>
          <w:noProof/>
        </w:rPr>
        <w:t>5</w:t>
      </w:r>
    </w:fldSimple>
    <w:r w:rsidRPr="00C41700">
      <w:t xml:space="preserve"> of </w:t>
    </w:r>
    <w:fldSimple w:instr=" NUMPAGES  ">
      <w:r w:rsidR="004E6A4C">
        <w:rPr>
          <w:noProof/>
        </w:rPr>
        <w:t>7</w:t>
      </w:r>
    </w:fldSimple>
    <w:r w:rsidRPr="00C41700">
      <w:br/>
    </w:r>
    <w:r w:rsidRPr="00DE2C2E">
      <w:rPr>
        <w:rFonts w:asciiTheme="minorHAnsi" w:hAnsiTheme="minorHAnsi"/>
        <w:szCs w:val="16"/>
      </w:rPr>
      <w:t xml:space="preserve">DRAFT pre-publication pilot material NOT FOR DISTRIBUTION </w:t>
    </w:r>
    <w:r w:rsidRPr="00C41700">
      <w:t>© Nuffield F</w:t>
    </w:r>
    <w:r>
      <w:t>oundation 2012 • downloaded from www.nuffieldfoundation.org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0B" w:rsidRPr="00F143F1" w:rsidRDefault="00C0060B" w:rsidP="00506529">
    <w:pPr>
      <w:pStyle w:val="Footer"/>
      <w:tabs>
        <w:tab w:val="clear" w:pos="4513"/>
        <w:tab w:val="clear" w:pos="9026"/>
        <w:tab w:val="right" w:pos="9923"/>
      </w:tabs>
      <w:ind w:right="-114"/>
    </w:pPr>
    <w:r>
      <w:t>Nuffield Practical Work for Learning: Science in the workplace • Horticulturalist • T</w:t>
    </w:r>
    <w:r w:rsidRPr="00C41700">
      <w:t>eacher notes</w:t>
    </w:r>
    <w:r w:rsidRPr="00C41700">
      <w:tab/>
      <w:t xml:space="preserve">page </w:t>
    </w:r>
    <w:fldSimple w:instr=" PAGE ">
      <w:r w:rsidR="004E6A4C">
        <w:rPr>
          <w:noProof/>
        </w:rPr>
        <w:t>1</w:t>
      </w:r>
    </w:fldSimple>
    <w:r w:rsidRPr="00C41700">
      <w:t xml:space="preserve"> of </w:t>
    </w:r>
    <w:fldSimple w:instr=" NUMPAGES  ">
      <w:r w:rsidR="004E6A4C">
        <w:rPr>
          <w:noProof/>
        </w:rPr>
        <w:t>1</w:t>
      </w:r>
    </w:fldSimple>
    <w:r w:rsidRPr="00C41700">
      <w:br/>
    </w:r>
    <w:r w:rsidRPr="00DE2C2E">
      <w:rPr>
        <w:rFonts w:asciiTheme="minorHAnsi" w:hAnsiTheme="minorHAnsi"/>
        <w:szCs w:val="16"/>
      </w:rPr>
      <w:t>DRAFT pre-publication pilo</w:t>
    </w:r>
    <w:r>
      <w:rPr>
        <w:rFonts w:asciiTheme="minorHAnsi" w:hAnsiTheme="minorHAnsi"/>
        <w:szCs w:val="16"/>
      </w:rPr>
      <w:t>t material NOT FOR DISTRIBUTION</w:t>
    </w:r>
    <w:r w:rsidRPr="00C41700">
      <w:t>© Nuffield F</w:t>
    </w:r>
    <w:r>
      <w:t>oundation 2012 • downloaded from www.nuffieldfoundation.org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0B" w:rsidRDefault="00C0060B" w:rsidP="00506529">
      <w:pPr>
        <w:spacing w:after="0"/>
      </w:pPr>
      <w:r>
        <w:separator/>
      </w:r>
    </w:p>
    <w:p w:rsidR="00C0060B" w:rsidRDefault="00C0060B"/>
    <w:p w:rsidR="00C0060B" w:rsidRDefault="00C0060B"/>
  </w:footnote>
  <w:footnote w:type="continuationSeparator" w:id="0">
    <w:p w:rsidR="00C0060B" w:rsidRDefault="00C0060B" w:rsidP="00506529">
      <w:pPr>
        <w:spacing w:after="0"/>
      </w:pPr>
      <w:r>
        <w:continuationSeparator/>
      </w:r>
    </w:p>
    <w:p w:rsidR="00C0060B" w:rsidRDefault="00C0060B"/>
    <w:p w:rsidR="00C0060B" w:rsidRDefault="00C006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0B" w:rsidRPr="00911AEB" w:rsidRDefault="00C0060B" w:rsidP="007834C2">
    <w:pPr>
      <w:pStyle w:val="Titleteacher"/>
    </w:pPr>
    <w:r>
      <w:rPr>
        <w:lang w:val="en-US"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-120015</wp:posOffset>
          </wp:positionV>
          <wp:extent cx="6226175" cy="588645"/>
          <wp:effectExtent l="19050" t="0" r="3175" b="0"/>
          <wp:wrapNone/>
          <wp:docPr id="5" name="Picture 5" descr="PWL light bulb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L light bulb tn"/>
                  <pic:cNvPicPr>
                    <a:picLocks noChangeAspect="1" noChangeArrowheads="1"/>
                  </pic:cNvPicPr>
                </pic:nvPicPr>
                <pic:blipFill>
                  <a:blip r:embed="rId1"/>
                  <a:srcRect/>
                  <a:stretch>
                    <a:fillRect/>
                  </a:stretch>
                </pic:blipFill>
                <pic:spPr bwMode="auto">
                  <a:xfrm>
                    <a:off x="0" y="0"/>
                    <a:ext cx="6226175" cy="588645"/>
                  </a:xfrm>
                  <a:prstGeom prst="rect">
                    <a:avLst/>
                  </a:prstGeom>
                  <a:noFill/>
                  <a:ln w="9525">
                    <a:noFill/>
                    <a:miter lim="800000"/>
                    <a:headEnd/>
                    <a:tailEnd/>
                  </a:ln>
                </pic:spPr>
              </pic:pic>
            </a:graphicData>
          </a:graphic>
        </wp:anchor>
      </w:drawing>
    </w:r>
    <w:r>
      <w:t>Horticulture – Teacher guidance</w:t>
    </w:r>
  </w:p>
  <w:p w:rsidR="00C0060B" w:rsidRDefault="00C00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0B" w:rsidRPr="00911AEB" w:rsidRDefault="00C0060B" w:rsidP="00921F20">
    <w:pPr>
      <w:pStyle w:val="Titleteacher"/>
    </w:pPr>
    <w:r>
      <w:rPr>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-120015</wp:posOffset>
          </wp:positionV>
          <wp:extent cx="6226175" cy="588645"/>
          <wp:effectExtent l="19050" t="0" r="3175" b="0"/>
          <wp:wrapNone/>
          <wp:docPr id="4" name="Picture 4" descr="PWL light bulb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L light bulb tn"/>
                  <pic:cNvPicPr>
                    <a:picLocks noChangeAspect="1" noChangeArrowheads="1"/>
                  </pic:cNvPicPr>
                </pic:nvPicPr>
                <pic:blipFill>
                  <a:blip r:embed="rId1"/>
                  <a:srcRect/>
                  <a:stretch>
                    <a:fillRect/>
                  </a:stretch>
                </pic:blipFill>
                <pic:spPr bwMode="auto">
                  <a:xfrm>
                    <a:off x="0" y="0"/>
                    <a:ext cx="6226175" cy="588645"/>
                  </a:xfrm>
                  <a:prstGeom prst="rect">
                    <a:avLst/>
                  </a:prstGeom>
                  <a:noFill/>
                  <a:ln w="9525">
                    <a:noFill/>
                    <a:miter lim="800000"/>
                    <a:headEnd/>
                    <a:tailEnd/>
                  </a:ln>
                </pic:spPr>
              </pic:pic>
            </a:graphicData>
          </a:graphic>
        </wp:anchor>
      </w:drawing>
    </w:r>
    <w:r>
      <w:t>Horticulture – Teacher guidance</w:t>
    </w:r>
  </w:p>
  <w:p w:rsidR="00C0060B" w:rsidRPr="00921F20" w:rsidRDefault="00C0060B" w:rsidP="00921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548CA"/>
    <w:multiLevelType w:val="hybridMultilevel"/>
    <w:tmpl w:val="EA0C86E6"/>
    <w:lvl w:ilvl="0" w:tplc="A5D44A3A">
      <w:start w:val="1"/>
      <w:numFmt w:val="bullet"/>
      <w:pStyle w:val="bullets"/>
      <w:lvlText w:val="•"/>
      <w:lvlJc w:val="left"/>
      <w:pPr>
        <w:ind w:left="360" w:hanging="360"/>
      </w:pPr>
      <w:rPr>
        <w:rFonts w:ascii="Arial" w:hAnsi="Arial" w:hint="default"/>
        <w:b/>
        <w:i w:val="0"/>
        <w:color w:val="6B1340"/>
        <w:sz w:val="28"/>
        <w:szCs w:val="2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0"/>
  <w:drawingGridHorizontalSpacing w:val="120"/>
  <w:displayHorizontalDrawingGridEvery w:val="0"/>
  <w:displayVerticalDrawingGridEvery w:val="0"/>
  <w:noPunctuationKerning/>
  <w:characterSpacingControl w:val="doNotCompress"/>
  <w:hdrShapeDefaults>
    <o:shapedefaults v:ext="edit" spidmax="26625">
      <o:colormru v:ext="edit" colors="#005799"/>
    </o:shapedefaults>
  </w:hdrShapeDefaults>
  <w:footnotePr>
    <w:footnote w:id="-1"/>
    <w:footnote w:id="0"/>
  </w:footnotePr>
  <w:endnotePr>
    <w:endnote w:id="-1"/>
    <w:endnote w:id="0"/>
  </w:endnotePr>
  <w:compat/>
  <w:rsids>
    <w:rsidRoot w:val="00047645"/>
    <w:rsid w:val="00007925"/>
    <w:rsid w:val="000119FB"/>
    <w:rsid w:val="00022E40"/>
    <w:rsid w:val="00031386"/>
    <w:rsid w:val="00031EB7"/>
    <w:rsid w:val="00047645"/>
    <w:rsid w:val="000A232D"/>
    <w:rsid w:val="000A4D76"/>
    <w:rsid w:val="000B1734"/>
    <w:rsid w:val="000B61E4"/>
    <w:rsid w:val="000D24F7"/>
    <w:rsid w:val="000E1216"/>
    <w:rsid w:val="000E5333"/>
    <w:rsid w:val="000F6634"/>
    <w:rsid w:val="0011760A"/>
    <w:rsid w:val="00143209"/>
    <w:rsid w:val="00144B9C"/>
    <w:rsid w:val="001522F0"/>
    <w:rsid w:val="00162A9D"/>
    <w:rsid w:val="00174DCD"/>
    <w:rsid w:val="0017797A"/>
    <w:rsid w:val="0018263F"/>
    <w:rsid w:val="001949AC"/>
    <w:rsid w:val="0019556D"/>
    <w:rsid w:val="001A78EB"/>
    <w:rsid w:val="001B71BC"/>
    <w:rsid w:val="001C053A"/>
    <w:rsid w:val="001E176D"/>
    <w:rsid w:val="001F69A9"/>
    <w:rsid w:val="002003E1"/>
    <w:rsid w:val="00220DAC"/>
    <w:rsid w:val="00242BAA"/>
    <w:rsid w:val="00272724"/>
    <w:rsid w:val="00277DDF"/>
    <w:rsid w:val="00292DDE"/>
    <w:rsid w:val="002A2A21"/>
    <w:rsid w:val="002D17F4"/>
    <w:rsid w:val="002E15BD"/>
    <w:rsid w:val="002E2C65"/>
    <w:rsid w:val="002E6D77"/>
    <w:rsid w:val="002F4BF2"/>
    <w:rsid w:val="00311966"/>
    <w:rsid w:val="00312483"/>
    <w:rsid w:val="0031760C"/>
    <w:rsid w:val="00351EFB"/>
    <w:rsid w:val="00356748"/>
    <w:rsid w:val="0037034E"/>
    <w:rsid w:val="00393757"/>
    <w:rsid w:val="003A3C4F"/>
    <w:rsid w:val="003A5F5A"/>
    <w:rsid w:val="003F3877"/>
    <w:rsid w:val="00413A15"/>
    <w:rsid w:val="00415497"/>
    <w:rsid w:val="004260FB"/>
    <w:rsid w:val="00433994"/>
    <w:rsid w:val="004520CE"/>
    <w:rsid w:val="00453914"/>
    <w:rsid w:val="004572B8"/>
    <w:rsid w:val="00480179"/>
    <w:rsid w:val="00496236"/>
    <w:rsid w:val="004C6EC8"/>
    <w:rsid w:val="004E6A4C"/>
    <w:rsid w:val="00506529"/>
    <w:rsid w:val="00530FAE"/>
    <w:rsid w:val="00532C1F"/>
    <w:rsid w:val="00565A5D"/>
    <w:rsid w:val="00565DA4"/>
    <w:rsid w:val="00570EAB"/>
    <w:rsid w:val="00580E30"/>
    <w:rsid w:val="005D677F"/>
    <w:rsid w:val="005D7287"/>
    <w:rsid w:val="00603184"/>
    <w:rsid w:val="00635732"/>
    <w:rsid w:val="00647089"/>
    <w:rsid w:val="00672B58"/>
    <w:rsid w:val="0068269E"/>
    <w:rsid w:val="00697D56"/>
    <w:rsid w:val="006B0A10"/>
    <w:rsid w:val="006C09B8"/>
    <w:rsid w:val="006E32E4"/>
    <w:rsid w:val="00705ACC"/>
    <w:rsid w:val="00714C25"/>
    <w:rsid w:val="00730840"/>
    <w:rsid w:val="00734B19"/>
    <w:rsid w:val="0075184E"/>
    <w:rsid w:val="007641FC"/>
    <w:rsid w:val="00775DEE"/>
    <w:rsid w:val="007834C2"/>
    <w:rsid w:val="00790E4A"/>
    <w:rsid w:val="007D0CFA"/>
    <w:rsid w:val="007E06F9"/>
    <w:rsid w:val="00820250"/>
    <w:rsid w:val="008646E6"/>
    <w:rsid w:val="00864BF5"/>
    <w:rsid w:val="0087230C"/>
    <w:rsid w:val="00874C10"/>
    <w:rsid w:val="008755CF"/>
    <w:rsid w:val="008A46A4"/>
    <w:rsid w:val="008C2961"/>
    <w:rsid w:val="008C7D90"/>
    <w:rsid w:val="008E20F1"/>
    <w:rsid w:val="008E447A"/>
    <w:rsid w:val="008F2A75"/>
    <w:rsid w:val="00903952"/>
    <w:rsid w:val="00904F56"/>
    <w:rsid w:val="00911AEB"/>
    <w:rsid w:val="00913011"/>
    <w:rsid w:val="0091502C"/>
    <w:rsid w:val="00921F20"/>
    <w:rsid w:val="00941BEE"/>
    <w:rsid w:val="00A455DD"/>
    <w:rsid w:val="00A51306"/>
    <w:rsid w:val="00A52497"/>
    <w:rsid w:val="00A6404E"/>
    <w:rsid w:val="00A72111"/>
    <w:rsid w:val="00A72167"/>
    <w:rsid w:val="00A74798"/>
    <w:rsid w:val="00AD2175"/>
    <w:rsid w:val="00AE009A"/>
    <w:rsid w:val="00AF2FE9"/>
    <w:rsid w:val="00B03615"/>
    <w:rsid w:val="00B33231"/>
    <w:rsid w:val="00BA1984"/>
    <w:rsid w:val="00BA3C89"/>
    <w:rsid w:val="00BB7663"/>
    <w:rsid w:val="00BD103F"/>
    <w:rsid w:val="00C0060B"/>
    <w:rsid w:val="00C4096A"/>
    <w:rsid w:val="00C52A13"/>
    <w:rsid w:val="00CB5AD5"/>
    <w:rsid w:val="00CE2626"/>
    <w:rsid w:val="00CE4778"/>
    <w:rsid w:val="00CF0F15"/>
    <w:rsid w:val="00D06437"/>
    <w:rsid w:val="00D41704"/>
    <w:rsid w:val="00D45DB0"/>
    <w:rsid w:val="00D478FC"/>
    <w:rsid w:val="00D56D84"/>
    <w:rsid w:val="00D7587C"/>
    <w:rsid w:val="00DC3A98"/>
    <w:rsid w:val="00DD071A"/>
    <w:rsid w:val="00DD5863"/>
    <w:rsid w:val="00DE6EC3"/>
    <w:rsid w:val="00E01447"/>
    <w:rsid w:val="00E04903"/>
    <w:rsid w:val="00E13BBB"/>
    <w:rsid w:val="00E4339B"/>
    <w:rsid w:val="00E61966"/>
    <w:rsid w:val="00E863D1"/>
    <w:rsid w:val="00EB436B"/>
    <w:rsid w:val="00F41EFE"/>
    <w:rsid w:val="00F71B9F"/>
    <w:rsid w:val="00FB7529"/>
    <w:rsid w:val="00FD0FF2"/>
    <w:rsid w:val="00FD10E8"/>
    <w:rsid w:val="00FE5CBB"/>
    <w:rsid w:val="00FF7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579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DE"/>
    <w:pPr>
      <w:spacing w:after="200"/>
    </w:pPr>
    <w:rPr>
      <w:rFonts w:ascii="Calibri" w:hAnsi="Calibri"/>
      <w:sz w:val="24"/>
      <w:szCs w:val="24"/>
      <w:lang w:eastAsia="en-US"/>
    </w:rPr>
  </w:style>
  <w:style w:type="paragraph" w:styleId="Heading1">
    <w:name w:val="heading 1"/>
    <w:basedOn w:val="Normal"/>
    <w:next w:val="Normal"/>
    <w:link w:val="Heading1Char"/>
    <w:uiPriority w:val="9"/>
    <w:qFormat/>
    <w:rsid w:val="00A717D4"/>
    <w:pPr>
      <w:keepNext/>
      <w:keepLines/>
      <w:pBdr>
        <w:bottom w:val="single" w:sz="2" w:space="6" w:color="478B21"/>
      </w:pBdr>
      <w:spacing w:before="567" w:after="340" w:line="360" w:lineRule="exact"/>
      <w:outlineLvl w:val="0"/>
    </w:pPr>
    <w:rPr>
      <w:rFonts w:eastAsia="Times New Roman"/>
      <w:b/>
      <w:bCs/>
      <w:color w:val="478B21"/>
      <w:sz w:val="30"/>
      <w:szCs w:val="32"/>
    </w:rPr>
  </w:style>
  <w:style w:type="paragraph" w:styleId="Heading2">
    <w:name w:val="heading 2"/>
    <w:basedOn w:val="Normal"/>
    <w:next w:val="Normal"/>
    <w:link w:val="Heading2Char"/>
    <w:qFormat/>
    <w:rsid w:val="003652CA"/>
    <w:pPr>
      <w:keepNext/>
      <w:keepLines/>
      <w:pBdr>
        <w:bottom w:val="single" w:sz="2" w:space="8" w:color="478B21"/>
      </w:pBdr>
      <w:spacing w:before="567" w:after="340" w:line="360" w:lineRule="exact"/>
      <w:outlineLvl w:val="1"/>
    </w:pPr>
    <w:rPr>
      <w:rFonts w:eastAsia="Times New Roman"/>
      <w:b/>
      <w:bCs/>
      <w:color w:val="478B21"/>
      <w:sz w:val="26"/>
      <w:szCs w:val="26"/>
    </w:rPr>
  </w:style>
  <w:style w:type="paragraph" w:styleId="Heading3">
    <w:name w:val="heading 3"/>
    <w:basedOn w:val="Normal"/>
    <w:next w:val="Normal"/>
    <w:link w:val="Heading3Char"/>
    <w:qFormat/>
    <w:rsid w:val="00D85E1B"/>
    <w:pPr>
      <w:keepNext/>
      <w:keepLines/>
      <w:spacing w:before="567" w:after="170" w:line="4320" w:lineRule="auto"/>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D4"/>
    <w:rPr>
      <w:rFonts w:ascii="Calibri" w:eastAsia="Times New Roman" w:hAnsi="Calibri"/>
      <w:b/>
      <w:bCs/>
      <w:color w:val="478B21"/>
      <w:sz w:val="30"/>
      <w:szCs w:val="32"/>
      <w:lang w:eastAsia="en-US"/>
    </w:rPr>
  </w:style>
  <w:style w:type="character" w:customStyle="1" w:styleId="Heading2Char">
    <w:name w:val="Heading 2 Char"/>
    <w:basedOn w:val="DefaultParagraphFont"/>
    <w:link w:val="Heading2"/>
    <w:rsid w:val="003652CA"/>
    <w:rPr>
      <w:rFonts w:ascii="Calibri" w:eastAsia="Times New Roman" w:hAnsi="Calibri"/>
      <w:b/>
      <w:bCs/>
      <w:color w:val="478B21"/>
      <w:sz w:val="26"/>
      <w:szCs w:val="26"/>
      <w:lang w:eastAsia="en-US"/>
    </w:rPr>
  </w:style>
  <w:style w:type="character" w:customStyle="1" w:styleId="Heading3Char">
    <w:name w:val="Heading 3 Char"/>
    <w:basedOn w:val="DefaultParagraphFont"/>
    <w:link w:val="Heading3"/>
    <w:rsid w:val="00D85E1B"/>
    <w:rPr>
      <w:rFonts w:ascii="Calibri" w:eastAsia="Times New Roman" w:hAnsi="Calibri" w:cs="Times New Roman"/>
      <w:b/>
      <w:bCs/>
      <w:sz w:val="26"/>
    </w:rPr>
  </w:style>
  <w:style w:type="paragraph" w:customStyle="1" w:styleId="List1">
    <w:name w:val="List1"/>
    <w:basedOn w:val="Normal"/>
    <w:rsid w:val="00FE472D"/>
    <w:pPr>
      <w:widowControl w:val="0"/>
      <w:suppressAutoHyphens/>
      <w:autoSpaceDE w:val="0"/>
      <w:autoSpaceDN w:val="0"/>
      <w:adjustRightInd w:val="0"/>
      <w:spacing w:after="0" w:line="300" w:lineRule="atLeast"/>
      <w:ind w:right="2835"/>
      <w:textAlignment w:val="center"/>
    </w:pPr>
    <w:rPr>
      <w:rFonts w:cs="Calibri"/>
      <w:color w:val="000000"/>
    </w:rPr>
  </w:style>
  <w:style w:type="paragraph" w:customStyle="1" w:styleId="Aheading">
    <w:name w:val="A heading"/>
    <w:uiPriority w:val="99"/>
    <w:qFormat/>
    <w:rsid w:val="00242BAA"/>
    <w:pPr>
      <w:widowControl w:val="0"/>
      <w:pBdr>
        <w:bottom w:val="single" w:sz="2" w:space="8" w:color="6B1340"/>
      </w:pBdr>
      <w:autoSpaceDE w:val="0"/>
      <w:autoSpaceDN w:val="0"/>
      <w:adjustRightInd w:val="0"/>
      <w:spacing w:before="567" w:after="340"/>
      <w:ind w:right="2835"/>
      <w:textAlignment w:val="center"/>
    </w:pPr>
    <w:rPr>
      <w:rFonts w:ascii="Calibri-Bold" w:hAnsi="Calibri-Bold" w:cs="Calibri-Bold"/>
      <w:b/>
      <w:bCs/>
      <w:color w:val="6B1340"/>
      <w:sz w:val="28"/>
      <w:szCs w:val="30"/>
      <w:lang w:eastAsia="en-US"/>
    </w:rPr>
  </w:style>
  <w:style w:type="paragraph" w:customStyle="1" w:styleId="text">
    <w:name w:val="text"/>
    <w:basedOn w:val="Normal"/>
    <w:uiPriority w:val="99"/>
    <w:qFormat/>
    <w:rsid w:val="000E5333"/>
    <w:pPr>
      <w:widowControl w:val="0"/>
      <w:tabs>
        <w:tab w:val="left" w:pos="284"/>
      </w:tabs>
      <w:suppressAutoHyphens/>
      <w:autoSpaceDE w:val="0"/>
      <w:autoSpaceDN w:val="0"/>
      <w:adjustRightInd w:val="0"/>
      <w:spacing w:after="120" w:line="240" w:lineRule="atLeast"/>
      <w:ind w:right="2835"/>
      <w:textAlignment w:val="center"/>
    </w:pPr>
    <w:rPr>
      <w:rFonts w:cs="Calibri"/>
      <w:color w:val="000000"/>
    </w:rPr>
  </w:style>
  <w:style w:type="paragraph" w:customStyle="1" w:styleId="Bheading">
    <w:name w:val="B heading"/>
    <w:basedOn w:val="Aheading"/>
    <w:uiPriority w:val="99"/>
    <w:qFormat/>
    <w:rsid w:val="00921F20"/>
    <w:pPr>
      <w:pBdr>
        <w:bottom w:val="none" w:sz="0" w:space="0" w:color="auto"/>
      </w:pBdr>
      <w:spacing w:before="360" w:after="120"/>
    </w:pPr>
    <w:rPr>
      <w:rFonts w:ascii="Calibri" w:hAnsi="Calibri" w:cs="Calibri"/>
      <w:noProof/>
      <w:szCs w:val="28"/>
      <w:lang w:eastAsia="en-GB"/>
    </w:rPr>
  </w:style>
  <w:style w:type="paragraph" w:customStyle="1" w:styleId="Table">
    <w:name w:val="Table"/>
    <w:basedOn w:val="Normal"/>
    <w:qFormat/>
    <w:rsid w:val="00F143F1"/>
    <w:pPr>
      <w:widowControl w:val="0"/>
      <w:autoSpaceDE w:val="0"/>
      <w:autoSpaceDN w:val="0"/>
      <w:adjustRightInd w:val="0"/>
      <w:spacing w:after="0" w:line="288" w:lineRule="auto"/>
      <w:textAlignment w:val="center"/>
    </w:pPr>
    <w:rPr>
      <w:rFonts w:cs="Calibri"/>
      <w:color w:val="000000"/>
      <w:sz w:val="20"/>
    </w:rPr>
  </w:style>
  <w:style w:type="paragraph" w:customStyle="1" w:styleId="Titleteacher">
    <w:name w:val="Title teacher"/>
    <w:qFormat/>
    <w:rsid w:val="00921F20"/>
    <w:pPr>
      <w:spacing w:before="360" w:after="120"/>
    </w:pPr>
    <w:rPr>
      <w:rFonts w:ascii="Calibri" w:hAnsi="Calibri"/>
      <w:b/>
      <w:noProof/>
      <w:color w:val="6B1340"/>
      <w:sz w:val="28"/>
      <w:szCs w:val="24"/>
    </w:rPr>
  </w:style>
  <w:style w:type="paragraph" w:customStyle="1" w:styleId="Cheading">
    <w:name w:val="C heading"/>
    <w:basedOn w:val="text"/>
    <w:qFormat/>
    <w:rsid w:val="00921F20"/>
    <w:pPr>
      <w:spacing w:before="240" w:after="60" w:line="240" w:lineRule="auto"/>
    </w:pPr>
    <w:rPr>
      <w:b/>
      <w:color w:val="6B1340"/>
    </w:rPr>
  </w:style>
  <w:style w:type="paragraph" w:customStyle="1" w:styleId="bullets">
    <w:name w:val="bullets"/>
    <w:link w:val="bulletsChar"/>
    <w:qFormat/>
    <w:rsid w:val="002A2A21"/>
    <w:pPr>
      <w:widowControl w:val="0"/>
      <w:numPr>
        <w:numId w:val="1"/>
      </w:numPr>
      <w:suppressAutoHyphens/>
      <w:autoSpaceDE w:val="0"/>
      <w:autoSpaceDN w:val="0"/>
      <w:adjustRightInd w:val="0"/>
      <w:spacing w:after="80" w:line="240" w:lineRule="atLeast"/>
      <w:ind w:right="2722"/>
      <w:textAlignment w:val="center"/>
    </w:pPr>
    <w:rPr>
      <w:rFonts w:ascii="Calibri" w:hAnsi="Calibri" w:cs="Calibri"/>
      <w:sz w:val="24"/>
      <w:szCs w:val="24"/>
      <w:lang w:eastAsia="en-US"/>
    </w:rPr>
  </w:style>
  <w:style w:type="character" w:customStyle="1" w:styleId="bulletsChar">
    <w:name w:val="bullets Char"/>
    <w:basedOn w:val="DefaultParagraphFont"/>
    <w:link w:val="bullets"/>
    <w:rsid w:val="002A2A21"/>
    <w:rPr>
      <w:rFonts w:ascii="Calibri" w:hAnsi="Calibri" w:cs="Calibri"/>
      <w:sz w:val="24"/>
      <w:szCs w:val="24"/>
      <w:lang w:eastAsia="en-US"/>
    </w:rPr>
  </w:style>
  <w:style w:type="paragraph" w:styleId="Footer">
    <w:name w:val="footer"/>
    <w:basedOn w:val="Normal"/>
    <w:link w:val="FooterChar"/>
    <w:uiPriority w:val="99"/>
    <w:rsid w:val="00F143F1"/>
    <w:pPr>
      <w:pBdr>
        <w:top w:val="single" w:sz="4" w:space="1" w:color="auto"/>
      </w:pBdr>
      <w:tabs>
        <w:tab w:val="center" w:pos="4513"/>
        <w:tab w:val="right" w:pos="9026"/>
      </w:tabs>
      <w:spacing w:after="0"/>
    </w:pPr>
    <w:rPr>
      <w:sz w:val="16"/>
    </w:rPr>
  </w:style>
  <w:style w:type="character" w:customStyle="1" w:styleId="FooterChar">
    <w:name w:val="Footer Char"/>
    <w:basedOn w:val="DefaultParagraphFont"/>
    <w:link w:val="Footer"/>
    <w:uiPriority w:val="99"/>
    <w:rsid w:val="00F143F1"/>
    <w:rPr>
      <w:rFonts w:ascii="Calibri" w:hAnsi="Calibri"/>
      <w:sz w:val="16"/>
      <w:szCs w:val="24"/>
      <w:lang w:eastAsia="en-US"/>
    </w:rPr>
  </w:style>
  <w:style w:type="table" w:styleId="TableGrid">
    <w:name w:val="Table Grid"/>
    <w:basedOn w:val="TableNormal"/>
    <w:rsid w:val="00AB2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55ADF"/>
    <w:pPr>
      <w:tabs>
        <w:tab w:val="center" w:pos="4513"/>
        <w:tab w:val="right" w:pos="9026"/>
      </w:tabs>
      <w:spacing w:after="0"/>
    </w:pPr>
  </w:style>
  <w:style w:type="character" w:customStyle="1" w:styleId="HeaderChar">
    <w:name w:val="Header Char"/>
    <w:basedOn w:val="DefaultParagraphFont"/>
    <w:link w:val="Header"/>
    <w:rsid w:val="00155ADF"/>
    <w:rPr>
      <w:rFonts w:ascii="Calibri" w:hAnsi="Calibri"/>
      <w:sz w:val="24"/>
      <w:szCs w:val="24"/>
      <w:lang w:eastAsia="en-US"/>
    </w:rPr>
  </w:style>
  <w:style w:type="paragraph" w:styleId="BalloonText">
    <w:name w:val="Balloon Text"/>
    <w:basedOn w:val="Normal"/>
    <w:link w:val="BalloonTextChar"/>
    <w:rsid w:val="007C1114"/>
    <w:pPr>
      <w:spacing w:after="0"/>
    </w:pPr>
    <w:rPr>
      <w:rFonts w:ascii="Tahoma" w:hAnsi="Tahoma" w:cs="Tahoma"/>
      <w:sz w:val="16"/>
      <w:szCs w:val="16"/>
    </w:rPr>
  </w:style>
  <w:style w:type="character" w:customStyle="1" w:styleId="BalloonTextChar">
    <w:name w:val="Balloon Text Char"/>
    <w:basedOn w:val="DefaultParagraphFont"/>
    <w:link w:val="BalloonText"/>
    <w:rsid w:val="007C1114"/>
    <w:rPr>
      <w:rFonts w:ascii="Tahoma" w:hAnsi="Tahoma" w:cs="Tahoma"/>
      <w:sz w:val="16"/>
      <w:szCs w:val="16"/>
      <w:lang w:eastAsia="en-US"/>
    </w:rPr>
  </w:style>
  <w:style w:type="paragraph" w:customStyle="1" w:styleId="Body">
    <w:name w:val="Body"/>
    <w:basedOn w:val="Normal"/>
    <w:rsid w:val="005C27FF"/>
    <w:pPr>
      <w:spacing w:after="0"/>
    </w:pPr>
    <w:rPr>
      <w:rFonts w:ascii="Times New Roman" w:eastAsia="Times New Roman" w:hAnsi="Times New Roman"/>
      <w:sz w:val="22"/>
      <w:szCs w:val="20"/>
      <w:lang w:eastAsia="en-GB"/>
    </w:rPr>
  </w:style>
  <w:style w:type="paragraph" w:customStyle="1" w:styleId="Question">
    <w:name w:val="Question"/>
    <w:basedOn w:val="Body"/>
    <w:rsid w:val="005C27FF"/>
    <w:pPr>
      <w:ind w:hanging="283"/>
    </w:pPr>
  </w:style>
  <w:style w:type="character" w:styleId="Hyperlink">
    <w:name w:val="Hyperlink"/>
    <w:basedOn w:val="DefaultParagraphFont"/>
    <w:rsid w:val="00064276"/>
    <w:rPr>
      <w:color w:val="0000FF"/>
      <w:u w:val="single"/>
    </w:rPr>
  </w:style>
  <w:style w:type="paragraph" w:customStyle="1" w:styleId="n">
    <w:name w:val="n"/>
    <w:basedOn w:val="Normal"/>
    <w:qFormat/>
    <w:rsid w:val="0075321D"/>
    <w:pPr>
      <w:spacing w:after="120" w:line="276" w:lineRule="auto"/>
    </w:pPr>
    <w:rPr>
      <w:rFonts w:ascii="Times New Roman" w:eastAsia="Calibri" w:hAnsi="Times New Roman"/>
      <w:sz w:val="22"/>
      <w:szCs w:val="22"/>
    </w:rPr>
  </w:style>
  <w:style w:type="character" w:styleId="Strong">
    <w:name w:val="Strong"/>
    <w:basedOn w:val="DefaultParagraphFont"/>
    <w:uiPriority w:val="22"/>
    <w:qFormat/>
    <w:rsid w:val="00911AEB"/>
    <w:rPr>
      <w:b/>
      <w:bCs/>
    </w:rPr>
  </w:style>
  <w:style w:type="paragraph" w:styleId="NormalWeb">
    <w:name w:val="Normal (Web)"/>
    <w:basedOn w:val="Normal"/>
    <w:uiPriority w:val="99"/>
    <w:unhideWhenUsed/>
    <w:rsid w:val="00F41EFE"/>
    <w:pPr>
      <w:spacing w:before="100" w:beforeAutospacing="1" w:after="100" w:afterAutospacing="1"/>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D56D84"/>
    <w:rPr>
      <w:color w:val="800080"/>
      <w:u w:val="single"/>
    </w:rPr>
  </w:style>
  <w:style w:type="character" w:styleId="CommentReference">
    <w:name w:val="annotation reference"/>
    <w:basedOn w:val="DefaultParagraphFont"/>
    <w:uiPriority w:val="99"/>
    <w:semiHidden/>
    <w:unhideWhenUsed/>
    <w:rsid w:val="0068269E"/>
    <w:rPr>
      <w:sz w:val="16"/>
      <w:szCs w:val="16"/>
    </w:rPr>
  </w:style>
  <w:style w:type="paragraph" w:styleId="CommentText">
    <w:name w:val="annotation text"/>
    <w:basedOn w:val="Normal"/>
    <w:link w:val="CommentTextChar"/>
    <w:uiPriority w:val="99"/>
    <w:semiHidden/>
    <w:unhideWhenUsed/>
    <w:rsid w:val="0068269E"/>
    <w:rPr>
      <w:sz w:val="20"/>
      <w:szCs w:val="20"/>
    </w:rPr>
  </w:style>
  <w:style w:type="character" w:customStyle="1" w:styleId="CommentTextChar">
    <w:name w:val="Comment Text Char"/>
    <w:basedOn w:val="DefaultParagraphFont"/>
    <w:link w:val="CommentText"/>
    <w:uiPriority w:val="99"/>
    <w:semiHidden/>
    <w:rsid w:val="0068269E"/>
    <w:rPr>
      <w:rFonts w:ascii="Calibri" w:hAnsi="Calibri"/>
      <w:lang w:val="en-GB"/>
    </w:rPr>
  </w:style>
  <w:style w:type="paragraph" w:styleId="CommentSubject">
    <w:name w:val="annotation subject"/>
    <w:basedOn w:val="CommentText"/>
    <w:next w:val="CommentText"/>
    <w:link w:val="CommentSubjectChar"/>
    <w:uiPriority w:val="99"/>
    <w:semiHidden/>
    <w:unhideWhenUsed/>
    <w:rsid w:val="0068269E"/>
    <w:rPr>
      <w:b/>
      <w:bCs/>
    </w:rPr>
  </w:style>
  <w:style w:type="character" w:customStyle="1" w:styleId="CommentSubjectChar">
    <w:name w:val="Comment Subject Char"/>
    <w:basedOn w:val="CommentTextChar"/>
    <w:link w:val="CommentSubject"/>
    <w:uiPriority w:val="99"/>
    <w:semiHidden/>
    <w:rsid w:val="0068269E"/>
    <w:rPr>
      <w:rFonts w:ascii="Calibri" w:hAnsi="Calibri"/>
      <w:b/>
      <w:bCs/>
      <w:lang w:val="en-GB"/>
    </w:rPr>
  </w:style>
  <w:style w:type="paragraph" w:styleId="ListParagraph">
    <w:name w:val="List Paragraph"/>
    <w:basedOn w:val="Normal"/>
    <w:uiPriority w:val="34"/>
    <w:qFormat/>
    <w:rsid w:val="006B0A10"/>
    <w:pPr>
      <w:ind w:left="720"/>
      <w:contextualSpacing/>
    </w:pPr>
    <w:rPr>
      <w:rFonts w:ascii="Arial" w:eastAsia="Calibri"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DE"/>
    <w:pPr>
      <w:spacing w:after="200"/>
    </w:pPr>
    <w:rPr>
      <w:rFonts w:ascii="Calibri" w:hAnsi="Calibri"/>
      <w:sz w:val="24"/>
      <w:szCs w:val="24"/>
      <w:lang w:eastAsia="en-US"/>
    </w:rPr>
  </w:style>
  <w:style w:type="paragraph" w:styleId="Heading1">
    <w:name w:val="heading 1"/>
    <w:basedOn w:val="Normal"/>
    <w:next w:val="Normal"/>
    <w:link w:val="Heading1Char"/>
    <w:uiPriority w:val="9"/>
    <w:qFormat/>
    <w:rsid w:val="00A717D4"/>
    <w:pPr>
      <w:keepNext/>
      <w:keepLines/>
      <w:pBdr>
        <w:bottom w:val="single" w:sz="2" w:space="6" w:color="478B21"/>
      </w:pBdr>
      <w:spacing w:before="567" w:after="340" w:line="360" w:lineRule="exact"/>
      <w:outlineLvl w:val="0"/>
    </w:pPr>
    <w:rPr>
      <w:rFonts w:eastAsia="Times New Roman"/>
      <w:b/>
      <w:bCs/>
      <w:color w:val="478B21"/>
      <w:sz w:val="30"/>
      <w:szCs w:val="32"/>
    </w:rPr>
  </w:style>
  <w:style w:type="paragraph" w:styleId="Heading2">
    <w:name w:val="heading 2"/>
    <w:basedOn w:val="Normal"/>
    <w:next w:val="Normal"/>
    <w:link w:val="Heading2Char"/>
    <w:qFormat/>
    <w:rsid w:val="003652CA"/>
    <w:pPr>
      <w:keepNext/>
      <w:keepLines/>
      <w:pBdr>
        <w:bottom w:val="single" w:sz="2" w:space="8" w:color="478B21"/>
      </w:pBdr>
      <w:spacing w:before="567" w:after="340" w:line="360" w:lineRule="exact"/>
      <w:outlineLvl w:val="1"/>
    </w:pPr>
    <w:rPr>
      <w:rFonts w:eastAsia="Times New Roman"/>
      <w:b/>
      <w:bCs/>
      <w:color w:val="478B21"/>
      <w:sz w:val="26"/>
      <w:szCs w:val="26"/>
    </w:rPr>
  </w:style>
  <w:style w:type="paragraph" w:styleId="Heading3">
    <w:name w:val="heading 3"/>
    <w:basedOn w:val="Normal"/>
    <w:next w:val="Normal"/>
    <w:link w:val="Heading3Char"/>
    <w:qFormat/>
    <w:rsid w:val="00D85E1B"/>
    <w:pPr>
      <w:keepNext/>
      <w:keepLines/>
      <w:spacing w:before="567" w:after="170" w:line="4320" w:lineRule="auto"/>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7D4"/>
    <w:rPr>
      <w:rFonts w:ascii="Calibri" w:eastAsia="Times New Roman" w:hAnsi="Calibri"/>
      <w:b/>
      <w:bCs/>
      <w:color w:val="478B21"/>
      <w:sz w:val="30"/>
      <w:szCs w:val="32"/>
      <w:lang w:eastAsia="en-US"/>
    </w:rPr>
  </w:style>
  <w:style w:type="character" w:customStyle="1" w:styleId="Heading2Char">
    <w:name w:val="Heading 2 Char"/>
    <w:basedOn w:val="DefaultParagraphFont"/>
    <w:link w:val="Heading2"/>
    <w:rsid w:val="003652CA"/>
    <w:rPr>
      <w:rFonts w:ascii="Calibri" w:eastAsia="Times New Roman" w:hAnsi="Calibri"/>
      <w:b/>
      <w:bCs/>
      <w:color w:val="478B21"/>
      <w:sz w:val="26"/>
      <w:szCs w:val="26"/>
      <w:lang w:eastAsia="en-US"/>
    </w:rPr>
  </w:style>
  <w:style w:type="character" w:customStyle="1" w:styleId="Heading3Char">
    <w:name w:val="Heading 3 Char"/>
    <w:basedOn w:val="DefaultParagraphFont"/>
    <w:link w:val="Heading3"/>
    <w:rsid w:val="00D85E1B"/>
    <w:rPr>
      <w:rFonts w:ascii="Calibri" w:eastAsia="Times New Roman" w:hAnsi="Calibri" w:cs="Times New Roman"/>
      <w:b/>
      <w:bCs/>
      <w:sz w:val="26"/>
    </w:rPr>
  </w:style>
  <w:style w:type="paragraph" w:customStyle="1" w:styleId="List1">
    <w:name w:val="List1"/>
    <w:basedOn w:val="Normal"/>
    <w:rsid w:val="00FE472D"/>
    <w:pPr>
      <w:widowControl w:val="0"/>
      <w:suppressAutoHyphens/>
      <w:autoSpaceDE w:val="0"/>
      <w:autoSpaceDN w:val="0"/>
      <w:adjustRightInd w:val="0"/>
      <w:spacing w:after="0" w:line="300" w:lineRule="atLeast"/>
      <w:ind w:right="2835"/>
      <w:textAlignment w:val="center"/>
    </w:pPr>
    <w:rPr>
      <w:rFonts w:cs="Calibri"/>
      <w:color w:val="000000"/>
    </w:rPr>
  </w:style>
  <w:style w:type="paragraph" w:customStyle="1" w:styleId="Aheading">
    <w:name w:val="A heading"/>
    <w:uiPriority w:val="99"/>
    <w:qFormat/>
    <w:rsid w:val="00242BAA"/>
    <w:pPr>
      <w:widowControl w:val="0"/>
      <w:pBdr>
        <w:bottom w:val="single" w:sz="2" w:space="8" w:color="6B1340"/>
      </w:pBdr>
      <w:autoSpaceDE w:val="0"/>
      <w:autoSpaceDN w:val="0"/>
      <w:adjustRightInd w:val="0"/>
      <w:spacing w:before="567" w:after="340"/>
      <w:ind w:right="2835"/>
      <w:textAlignment w:val="center"/>
    </w:pPr>
    <w:rPr>
      <w:rFonts w:ascii="Calibri-Bold" w:hAnsi="Calibri-Bold" w:cs="Calibri-Bold"/>
      <w:b/>
      <w:bCs/>
      <w:color w:val="6B1340"/>
      <w:sz w:val="28"/>
      <w:szCs w:val="30"/>
      <w:lang w:eastAsia="en-US"/>
    </w:rPr>
  </w:style>
  <w:style w:type="paragraph" w:customStyle="1" w:styleId="text">
    <w:name w:val="text"/>
    <w:basedOn w:val="Normal"/>
    <w:uiPriority w:val="99"/>
    <w:qFormat/>
    <w:rsid w:val="000E5333"/>
    <w:pPr>
      <w:widowControl w:val="0"/>
      <w:tabs>
        <w:tab w:val="left" w:pos="284"/>
      </w:tabs>
      <w:suppressAutoHyphens/>
      <w:autoSpaceDE w:val="0"/>
      <w:autoSpaceDN w:val="0"/>
      <w:adjustRightInd w:val="0"/>
      <w:spacing w:after="120" w:line="240" w:lineRule="atLeast"/>
      <w:ind w:right="2835"/>
      <w:textAlignment w:val="center"/>
    </w:pPr>
    <w:rPr>
      <w:rFonts w:cs="Calibri"/>
      <w:color w:val="000000"/>
    </w:rPr>
  </w:style>
  <w:style w:type="paragraph" w:customStyle="1" w:styleId="Bheading">
    <w:name w:val="B heading"/>
    <w:basedOn w:val="Aheading"/>
    <w:uiPriority w:val="99"/>
    <w:qFormat/>
    <w:rsid w:val="00921F20"/>
    <w:pPr>
      <w:pBdr>
        <w:bottom w:val="none" w:sz="0" w:space="0" w:color="auto"/>
      </w:pBdr>
      <w:spacing w:before="360" w:after="120"/>
    </w:pPr>
    <w:rPr>
      <w:rFonts w:ascii="Calibri" w:hAnsi="Calibri" w:cs="Calibri"/>
      <w:noProof/>
      <w:szCs w:val="28"/>
      <w:lang w:eastAsia="en-GB"/>
    </w:rPr>
  </w:style>
  <w:style w:type="paragraph" w:customStyle="1" w:styleId="Table">
    <w:name w:val="Table"/>
    <w:basedOn w:val="Normal"/>
    <w:qFormat/>
    <w:rsid w:val="00F143F1"/>
    <w:pPr>
      <w:widowControl w:val="0"/>
      <w:autoSpaceDE w:val="0"/>
      <w:autoSpaceDN w:val="0"/>
      <w:adjustRightInd w:val="0"/>
      <w:spacing w:after="0" w:line="288" w:lineRule="auto"/>
      <w:textAlignment w:val="center"/>
    </w:pPr>
    <w:rPr>
      <w:rFonts w:cs="Calibri"/>
      <w:color w:val="000000"/>
      <w:sz w:val="20"/>
    </w:rPr>
  </w:style>
  <w:style w:type="paragraph" w:customStyle="1" w:styleId="Titleteacher">
    <w:name w:val="Title teacher"/>
    <w:qFormat/>
    <w:rsid w:val="00921F20"/>
    <w:pPr>
      <w:spacing w:before="360" w:after="120"/>
    </w:pPr>
    <w:rPr>
      <w:rFonts w:ascii="Calibri" w:hAnsi="Calibri"/>
      <w:b/>
      <w:noProof/>
      <w:color w:val="6B1340"/>
      <w:sz w:val="28"/>
      <w:szCs w:val="24"/>
    </w:rPr>
  </w:style>
  <w:style w:type="paragraph" w:customStyle="1" w:styleId="Cheading">
    <w:name w:val="C heading"/>
    <w:basedOn w:val="text"/>
    <w:qFormat/>
    <w:rsid w:val="00921F20"/>
    <w:pPr>
      <w:spacing w:before="240" w:after="60" w:line="240" w:lineRule="auto"/>
    </w:pPr>
    <w:rPr>
      <w:b/>
      <w:color w:val="6B1340"/>
    </w:rPr>
  </w:style>
  <w:style w:type="paragraph" w:customStyle="1" w:styleId="bullets">
    <w:name w:val="bullets"/>
    <w:link w:val="bulletsChar"/>
    <w:qFormat/>
    <w:rsid w:val="002A2A21"/>
    <w:pPr>
      <w:widowControl w:val="0"/>
      <w:numPr>
        <w:numId w:val="1"/>
      </w:numPr>
      <w:suppressAutoHyphens/>
      <w:autoSpaceDE w:val="0"/>
      <w:autoSpaceDN w:val="0"/>
      <w:adjustRightInd w:val="0"/>
      <w:spacing w:after="80" w:line="240" w:lineRule="atLeast"/>
      <w:ind w:right="2722"/>
      <w:textAlignment w:val="center"/>
    </w:pPr>
    <w:rPr>
      <w:rFonts w:ascii="Calibri" w:hAnsi="Calibri" w:cs="Calibri"/>
      <w:sz w:val="24"/>
      <w:szCs w:val="24"/>
      <w:lang w:eastAsia="en-US"/>
    </w:rPr>
  </w:style>
  <w:style w:type="character" w:customStyle="1" w:styleId="bulletsChar">
    <w:name w:val="bullets Char"/>
    <w:basedOn w:val="DefaultParagraphFont"/>
    <w:link w:val="bullets"/>
    <w:rsid w:val="002A2A21"/>
    <w:rPr>
      <w:rFonts w:ascii="Calibri" w:hAnsi="Calibri" w:cs="Calibri"/>
      <w:sz w:val="24"/>
      <w:szCs w:val="24"/>
      <w:lang w:eastAsia="en-US"/>
    </w:rPr>
  </w:style>
  <w:style w:type="paragraph" w:styleId="Footer">
    <w:name w:val="footer"/>
    <w:basedOn w:val="Normal"/>
    <w:link w:val="FooterChar"/>
    <w:uiPriority w:val="99"/>
    <w:rsid w:val="00F143F1"/>
    <w:pPr>
      <w:pBdr>
        <w:top w:val="single" w:sz="4" w:space="1" w:color="auto"/>
      </w:pBdr>
      <w:tabs>
        <w:tab w:val="center" w:pos="4513"/>
        <w:tab w:val="right" w:pos="9026"/>
      </w:tabs>
      <w:spacing w:after="0"/>
    </w:pPr>
    <w:rPr>
      <w:sz w:val="16"/>
    </w:rPr>
  </w:style>
  <w:style w:type="character" w:customStyle="1" w:styleId="FooterChar">
    <w:name w:val="Footer Char"/>
    <w:basedOn w:val="DefaultParagraphFont"/>
    <w:link w:val="Footer"/>
    <w:uiPriority w:val="99"/>
    <w:rsid w:val="00F143F1"/>
    <w:rPr>
      <w:rFonts w:ascii="Calibri" w:hAnsi="Calibri"/>
      <w:sz w:val="16"/>
      <w:szCs w:val="24"/>
      <w:lang w:eastAsia="en-US"/>
    </w:rPr>
  </w:style>
  <w:style w:type="table" w:styleId="TableGrid">
    <w:name w:val="Table Grid"/>
    <w:basedOn w:val="TableNormal"/>
    <w:rsid w:val="00AB2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55ADF"/>
    <w:pPr>
      <w:tabs>
        <w:tab w:val="center" w:pos="4513"/>
        <w:tab w:val="right" w:pos="9026"/>
      </w:tabs>
      <w:spacing w:after="0"/>
    </w:pPr>
  </w:style>
  <w:style w:type="character" w:customStyle="1" w:styleId="HeaderChar">
    <w:name w:val="Header Char"/>
    <w:basedOn w:val="DefaultParagraphFont"/>
    <w:link w:val="Header"/>
    <w:rsid w:val="00155ADF"/>
    <w:rPr>
      <w:rFonts w:ascii="Calibri" w:hAnsi="Calibri"/>
      <w:sz w:val="24"/>
      <w:szCs w:val="24"/>
      <w:lang w:eastAsia="en-US"/>
    </w:rPr>
  </w:style>
  <w:style w:type="paragraph" w:styleId="BalloonText">
    <w:name w:val="Balloon Text"/>
    <w:basedOn w:val="Normal"/>
    <w:link w:val="BalloonTextChar"/>
    <w:rsid w:val="007C1114"/>
    <w:pPr>
      <w:spacing w:after="0"/>
    </w:pPr>
    <w:rPr>
      <w:rFonts w:ascii="Tahoma" w:hAnsi="Tahoma" w:cs="Tahoma"/>
      <w:sz w:val="16"/>
      <w:szCs w:val="16"/>
    </w:rPr>
  </w:style>
  <w:style w:type="character" w:customStyle="1" w:styleId="BalloonTextChar">
    <w:name w:val="Balloon Text Char"/>
    <w:basedOn w:val="DefaultParagraphFont"/>
    <w:link w:val="BalloonText"/>
    <w:rsid w:val="007C1114"/>
    <w:rPr>
      <w:rFonts w:ascii="Tahoma" w:hAnsi="Tahoma" w:cs="Tahoma"/>
      <w:sz w:val="16"/>
      <w:szCs w:val="16"/>
      <w:lang w:eastAsia="en-US"/>
    </w:rPr>
  </w:style>
  <w:style w:type="paragraph" w:customStyle="1" w:styleId="Body">
    <w:name w:val="Body"/>
    <w:basedOn w:val="Normal"/>
    <w:rsid w:val="005C27FF"/>
    <w:pPr>
      <w:spacing w:after="0"/>
    </w:pPr>
    <w:rPr>
      <w:rFonts w:ascii="Times New Roman" w:eastAsia="Times New Roman" w:hAnsi="Times New Roman"/>
      <w:sz w:val="22"/>
      <w:szCs w:val="20"/>
      <w:lang w:eastAsia="en-GB"/>
    </w:rPr>
  </w:style>
  <w:style w:type="paragraph" w:customStyle="1" w:styleId="Question">
    <w:name w:val="Question"/>
    <w:basedOn w:val="Body"/>
    <w:rsid w:val="005C27FF"/>
    <w:pPr>
      <w:ind w:hanging="283"/>
    </w:pPr>
  </w:style>
  <w:style w:type="character" w:styleId="Hyperlink">
    <w:name w:val="Hyperlink"/>
    <w:basedOn w:val="DefaultParagraphFont"/>
    <w:rsid w:val="00064276"/>
    <w:rPr>
      <w:color w:val="0000FF"/>
      <w:u w:val="single"/>
    </w:rPr>
  </w:style>
  <w:style w:type="paragraph" w:customStyle="1" w:styleId="n">
    <w:name w:val="n"/>
    <w:basedOn w:val="Normal"/>
    <w:qFormat/>
    <w:rsid w:val="0075321D"/>
    <w:pPr>
      <w:spacing w:after="120" w:line="276" w:lineRule="auto"/>
    </w:pPr>
    <w:rPr>
      <w:rFonts w:ascii="Times New Roman" w:eastAsia="Calibri" w:hAnsi="Times New Roman"/>
      <w:sz w:val="22"/>
      <w:szCs w:val="22"/>
    </w:rPr>
  </w:style>
  <w:style w:type="character" w:styleId="Strong">
    <w:name w:val="Strong"/>
    <w:basedOn w:val="DefaultParagraphFont"/>
    <w:uiPriority w:val="22"/>
    <w:qFormat/>
    <w:rsid w:val="00911AEB"/>
    <w:rPr>
      <w:b/>
      <w:bCs/>
    </w:rPr>
  </w:style>
  <w:style w:type="paragraph" w:styleId="NormalWeb">
    <w:name w:val="Normal (Web)"/>
    <w:basedOn w:val="Normal"/>
    <w:uiPriority w:val="99"/>
    <w:unhideWhenUsed/>
    <w:rsid w:val="00F41EFE"/>
    <w:pPr>
      <w:spacing w:before="100" w:beforeAutospacing="1" w:after="100" w:afterAutospacing="1"/>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D56D84"/>
    <w:rPr>
      <w:color w:val="800080"/>
      <w:u w:val="single"/>
    </w:rPr>
  </w:style>
  <w:style w:type="character" w:styleId="CommentReference">
    <w:name w:val="annotation reference"/>
    <w:basedOn w:val="DefaultParagraphFont"/>
    <w:uiPriority w:val="99"/>
    <w:semiHidden/>
    <w:unhideWhenUsed/>
    <w:rsid w:val="0068269E"/>
    <w:rPr>
      <w:sz w:val="16"/>
      <w:szCs w:val="16"/>
    </w:rPr>
  </w:style>
  <w:style w:type="paragraph" w:styleId="CommentText">
    <w:name w:val="annotation text"/>
    <w:basedOn w:val="Normal"/>
    <w:link w:val="CommentTextChar"/>
    <w:uiPriority w:val="99"/>
    <w:semiHidden/>
    <w:unhideWhenUsed/>
    <w:rsid w:val="0068269E"/>
    <w:rPr>
      <w:sz w:val="20"/>
      <w:szCs w:val="20"/>
    </w:rPr>
  </w:style>
  <w:style w:type="character" w:customStyle="1" w:styleId="CommentTextChar">
    <w:name w:val="Comment Text Char"/>
    <w:basedOn w:val="DefaultParagraphFont"/>
    <w:link w:val="CommentText"/>
    <w:uiPriority w:val="99"/>
    <w:semiHidden/>
    <w:rsid w:val="0068269E"/>
    <w:rPr>
      <w:rFonts w:ascii="Calibri" w:hAnsi="Calibri"/>
      <w:lang w:val="en-GB"/>
    </w:rPr>
  </w:style>
  <w:style w:type="paragraph" w:styleId="CommentSubject">
    <w:name w:val="annotation subject"/>
    <w:basedOn w:val="CommentText"/>
    <w:next w:val="CommentText"/>
    <w:link w:val="CommentSubjectChar"/>
    <w:uiPriority w:val="99"/>
    <w:semiHidden/>
    <w:unhideWhenUsed/>
    <w:rsid w:val="0068269E"/>
    <w:rPr>
      <w:b/>
      <w:bCs/>
    </w:rPr>
  </w:style>
  <w:style w:type="character" w:customStyle="1" w:styleId="CommentSubjectChar">
    <w:name w:val="Comment Subject Char"/>
    <w:basedOn w:val="CommentTextChar"/>
    <w:link w:val="CommentSubject"/>
    <w:uiPriority w:val="99"/>
    <w:semiHidden/>
    <w:rsid w:val="0068269E"/>
    <w:rPr>
      <w:rFonts w:ascii="Calibri" w:hAnsi="Calibri"/>
      <w:b/>
      <w:bCs/>
      <w:lang w:val="en-GB"/>
    </w:rPr>
  </w:style>
  <w:style w:type="paragraph" w:styleId="ListParagraph">
    <w:name w:val="List Paragraph"/>
    <w:basedOn w:val="Normal"/>
    <w:uiPriority w:val="34"/>
    <w:qFormat/>
    <w:rsid w:val="006B0A10"/>
    <w:pPr>
      <w:ind w:left="720"/>
      <w:contextualSpacing/>
    </w:pPr>
    <w:rPr>
      <w:rFonts w:ascii="Arial" w:eastAsia="Calibri" w:hAnsi="Arial" w:cs="Arial"/>
      <w:sz w:val="22"/>
      <w:szCs w:val="20"/>
    </w:rPr>
  </w:style>
</w:styles>
</file>

<file path=word/webSettings.xml><?xml version="1.0" encoding="utf-8"?>
<w:webSettings xmlns:r="http://schemas.openxmlformats.org/officeDocument/2006/relationships" xmlns:w="http://schemas.openxmlformats.org/wordprocessingml/2006/main">
  <w:divs>
    <w:div w:id="357244096">
      <w:bodyDiv w:val="1"/>
      <w:marLeft w:val="0"/>
      <w:marRight w:val="0"/>
      <w:marTop w:val="0"/>
      <w:marBottom w:val="0"/>
      <w:divBdr>
        <w:top w:val="none" w:sz="0" w:space="0" w:color="auto"/>
        <w:left w:val="none" w:sz="0" w:space="0" w:color="auto"/>
        <w:bottom w:val="none" w:sz="0" w:space="0" w:color="auto"/>
        <w:right w:val="none" w:sz="0" w:space="0" w:color="auto"/>
      </w:divBdr>
    </w:div>
    <w:div w:id="492527698">
      <w:bodyDiv w:val="1"/>
      <w:marLeft w:val="0"/>
      <w:marRight w:val="0"/>
      <w:marTop w:val="0"/>
      <w:marBottom w:val="0"/>
      <w:divBdr>
        <w:top w:val="none" w:sz="0" w:space="0" w:color="auto"/>
        <w:left w:val="none" w:sz="0" w:space="0" w:color="auto"/>
        <w:bottom w:val="none" w:sz="0" w:space="0" w:color="auto"/>
        <w:right w:val="none" w:sz="0" w:space="0" w:color="auto"/>
      </w:divBdr>
    </w:div>
    <w:div w:id="1149133997">
      <w:bodyDiv w:val="1"/>
      <w:marLeft w:val="0"/>
      <w:marRight w:val="0"/>
      <w:marTop w:val="0"/>
      <w:marBottom w:val="0"/>
      <w:divBdr>
        <w:top w:val="none" w:sz="0" w:space="0" w:color="auto"/>
        <w:left w:val="none" w:sz="0" w:space="0" w:color="auto"/>
        <w:bottom w:val="none" w:sz="0" w:space="0" w:color="auto"/>
        <w:right w:val="none" w:sz="0" w:space="0" w:color="auto"/>
      </w:divBdr>
      <w:divsChild>
        <w:div w:id="1198548904">
          <w:marLeft w:val="0"/>
          <w:marRight w:val="0"/>
          <w:marTop w:val="0"/>
          <w:marBottom w:val="0"/>
          <w:divBdr>
            <w:top w:val="none" w:sz="0" w:space="0" w:color="auto"/>
            <w:left w:val="none" w:sz="0" w:space="0" w:color="auto"/>
            <w:bottom w:val="none" w:sz="0" w:space="0" w:color="auto"/>
            <w:right w:val="none" w:sz="0" w:space="0" w:color="auto"/>
          </w:divBdr>
        </w:div>
      </w:divsChild>
    </w:div>
    <w:div w:id="1241863709">
      <w:bodyDiv w:val="1"/>
      <w:marLeft w:val="0"/>
      <w:marRight w:val="0"/>
      <w:marTop w:val="0"/>
      <w:marBottom w:val="0"/>
      <w:divBdr>
        <w:top w:val="none" w:sz="0" w:space="0" w:color="auto"/>
        <w:left w:val="none" w:sz="0" w:space="0" w:color="auto"/>
        <w:bottom w:val="none" w:sz="0" w:space="0" w:color="auto"/>
        <w:right w:val="none" w:sz="0" w:space="0" w:color="auto"/>
      </w:divBdr>
    </w:div>
    <w:div w:id="145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33768598">
          <w:marLeft w:val="0"/>
          <w:marRight w:val="0"/>
          <w:marTop w:val="120"/>
          <w:marBottom w:val="0"/>
          <w:divBdr>
            <w:top w:val="none" w:sz="0" w:space="0" w:color="auto"/>
            <w:left w:val="none" w:sz="0" w:space="0" w:color="auto"/>
            <w:bottom w:val="none" w:sz="0" w:space="0" w:color="auto"/>
            <w:right w:val="none" w:sz="0" w:space="0" w:color="auto"/>
          </w:divBdr>
          <w:divsChild>
            <w:div w:id="90662321">
              <w:marLeft w:val="0"/>
              <w:marRight w:val="0"/>
              <w:marTop w:val="0"/>
              <w:marBottom w:val="0"/>
              <w:divBdr>
                <w:top w:val="single" w:sz="6" w:space="0" w:color="25408F"/>
                <w:left w:val="single" w:sz="6" w:space="0" w:color="25408F"/>
                <w:bottom w:val="single" w:sz="6" w:space="0" w:color="25408F"/>
                <w:right w:val="single" w:sz="6" w:space="0" w:color="25408F"/>
              </w:divBdr>
              <w:divsChild>
                <w:div w:id="928343037">
                  <w:marLeft w:val="60"/>
                  <w:marRight w:val="60"/>
                  <w:marTop w:val="0"/>
                  <w:marBottom w:val="0"/>
                  <w:divBdr>
                    <w:top w:val="none" w:sz="0" w:space="0" w:color="auto"/>
                    <w:left w:val="none" w:sz="0" w:space="0" w:color="auto"/>
                    <w:bottom w:val="none" w:sz="0" w:space="0" w:color="auto"/>
                    <w:right w:val="none" w:sz="0" w:space="0" w:color="auto"/>
                  </w:divBdr>
                  <w:divsChild>
                    <w:div w:id="902567852">
                      <w:marLeft w:val="0"/>
                      <w:marRight w:val="0"/>
                      <w:marTop w:val="60"/>
                      <w:marBottom w:val="60"/>
                      <w:divBdr>
                        <w:top w:val="none" w:sz="0" w:space="0" w:color="auto"/>
                        <w:left w:val="none" w:sz="0" w:space="0" w:color="auto"/>
                        <w:bottom w:val="none" w:sz="0" w:space="0" w:color="auto"/>
                        <w:right w:val="none" w:sz="0" w:space="0" w:color="auto"/>
                      </w:divBdr>
                      <w:divsChild>
                        <w:div w:id="544754998">
                          <w:marLeft w:val="0"/>
                          <w:marRight w:val="0"/>
                          <w:marTop w:val="0"/>
                          <w:marBottom w:val="0"/>
                          <w:divBdr>
                            <w:top w:val="none" w:sz="0" w:space="0" w:color="auto"/>
                            <w:left w:val="none" w:sz="0" w:space="0" w:color="auto"/>
                            <w:bottom w:val="single" w:sz="12" w:space="3" w:color="7399C6"/>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w.org/science-conservation/save-seed-prosper/millennium-seed-bank/index.htm" TargetMode="External"/><Relationship Id="rId18" Type="http://schemas.openxmlformats.org/officeDocument/2006/relationships/hyperlink" Target="http://icould.com/videos/james-seymour/" TargetMode="External"/><Relationship Id="rId26" Type="http://schemas.openxmlformats.org/officeDocument/2006/relationships/hyperlink" Target="http://www.lantra.co.uk/News-Media/Case-Studies/Horticulture,-Landscaping-and-Sports-Turf/John-O'Conner-(Grounds-Maintenance)-Ltd.aspx" TargetMode="External"/><Relationship Id="rId39" Type="http://schemas.openxmlformats.org/officeDocument/2006/relationships/hyperlink" Target="http://www.ipgs.org.uk/training.php" TargetMode="External"/><Relationship Id="rId3" Type="http://schemas.openxmlformats.org/officeDocument/2006/relationships/styles" Target="styles.xml"/><Relationship Id="rId21" Type="http://schemas.openxmlformats.org/officeDocument/2006/relationships/hyperlink" Target="http://www.futuremorph.org" TargetMode="External"/><Relationship Id="rId34" Type="http://schemas.openxmlformats.org/officeDocument/2006/relationships/hyperlink" Target="http://apprenticeships.org.uk/Types-of-Apprenticeships/Agriculture-Horticulture-and-Animal-Care/Horticulture.aspx" TargetMode="External"/><Relationship Id="rId42" Type="http://schemas.openxmlformats.org/officeDocument/2006/relationships/hyperlink" Target="http://www.kew.org/learn/specialist-training/get-experience/work-experience-students/index.htm"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fra.gov.uk/food-farm/crops/peat/" TargetMode="External"/><Relationship Id="rId17" Type="http://schemas.openxmlformats.org/officeDocument/2006/relationships/hyperlink" Target="http://icould.com/videos/andy-murdoch/" TargetMode="External"/><Relationship Id="rId25" Type="http://schemas.openxmlformats.org/officeDocument/2006/relationships/hyperlink" Target="http://www.lantra.co.uk/News-Media/Case-Studies/Horticulture,-Landscaping-and-Sports-Turf/David-Riley--Northop-College.aspx" TargetMode="External"/><Relationship Id="rId33" Type="http://schemas.openxmlformats.org/officeDocument/2006/relationships/hyperlink" Target="http://www.woodland-trust.org.uk" TargetMode="External"/><Relationship Id="rId38" Type="http://schemas.openxmlformats.org/officeDocument/2006/relationships/hyperlink" Target="http://www.english-heritage.org.uk/professional/training-and-skills/training-schemes/professional-placements/parks-and-garden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could.com/videos/anne-marie-grant/" TargetMode="External"/><Relationship Id="rId20" Type="http://schemas.openxmlformats.org/officeDocument/2006/relationships/hyperlink" Target="http://icould.com/videos/natasha-hookham/" TargetMode="External"/><Relationship Id="rId29" Type="http://schemas.openxmlformats.org/officeDocument/2006/relationships/hyperlink" Target="http://www.pgg.org.uk" TargetMode="External"/><Relationship Id="rId41" Type="http://schemas.openxmlformats.org/officeDocument/2006/relationships/hyperlink" Target="http://www.rhs.org.uk/Courses/Car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ch.co.uk/home-and-garden/garden/reviews-ns/compost/" TargetMode="External"/><Relationship Id="rId24" Type="http://schemas.openxmlformats.org/officeDocument/2006/relationships/hyperlink" Target="http://www.lantra.co.uk/News-Media/Case-Studies/Production-Horticulture/Ellis-Molyneux-Amenity-Horticulture.aspx" TargetMode="External"/><Relationship Id="rId32" Type="http://schemas.openxmlformats.org/officeDocument/2006/relationships/hyperlink" Target="http://www.angelakimberley.co.uk/women-and-work/" TargetMode="External"/><Relationship Id="rId37" Type="http://schemas.openxmlformats.org/officeDocument/2006/relationships/hyperlink" Target="http://www.the-gtc.co.uk" TargetMode="External"/><Relationship Id="rId40" Type="http://schemas.openxmlformats.org/officeDocument/2006/relationships/hyperlink" Target="http://www.horticulture.org.uk" TargetMode="External"/><Relationship Id="rId45" Type="http://schemas.openxmlformats.org/officeDocument/2006/relationships/hyperlink" Target="http://www.horticulturejobs.co.uk"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could.com/videos/shane-makin/" TargetMode="External"/><Relationship Id="rId23" Type="http://schemas.openxmlformats.org/officeDocument/2006/relationships/hyperlink" Target="http://www.lantra.co.uk" TargetMode="External"/><Relationship Id="rId28" Type="http://schemas.openxmlformats.org/officeDocument/2006/relationships/hyperlink" Target="http://www.lantra.co.uk/News-Media/Case-Studies/Horticulture,-Landscaping-and-Sports-Turf/Jake-Armstrong-Frost-(South-Staffordshire-College).aspx" TargetMode="External"/><Relationship Id="rId36" Type="http://schemas.openxmlformats.org/officeDocument/2006/relationships/hyperlink" Target="http://www.amenityforum.co.uk" TargetMode="External"/><Relationship Id="rId49" Type="http://schemas.openxmlformats.org/officeDocument/2006/relationships/footer" Target="footer2.xml"/><Relationship Id="rId10" Type="http://schemas.openxmlformats.org/officeDocument/2006/relationships/hyperlink" Target="http://www.glendoick.com/index.php?page=faq-peat" TargetMode="External"/><Relationship Id="rId19" Type="http://schemas.openxmlformats.org/officeDocument/2006/relationships/hyperlink" Target="http://icould.com/videos/tom-sadler/" TargetMode="External"/><Relationship Id="rId31" Type="http://schemas.openxmlformats.org/officeDocument/2006/relationships/hyperlink" Target="http://www.iog.org/" TargetMode="External"/><Relationship Id="rId44" Type="http://schemas.openxmlformats.org/officeDocument/2006/relationships/hyperlink" Target="http://www.hortweek.com/go/careers_and_workplace" TargetMode="External"/><Relationship Id="rId4" Type="http://schemas.openxmlformats.org/officeDocument/2006/relationships/settings" Target="settings.xml"/><Relationship Id="rId9" Type="http://schemas.openxmlformats.org/officeDocument/2006/relationships/hyperlink" Target="http://www.nuffieldfoundation.org/practical-biology/cloning-living-organism" TargetMode="External"/><Relationship Id="rId14" Type="http://schemas.openxmlformats.org/officeDocument/2006/relationships/hyperlink" Target="http://www.growcareers.info" TargetMode="External"/><Relationship Id="rId22" Type="http://schemas.openxmlformats.org/officeDocument/2006/relationships/hyperlink" Target="http://www.nationalcareersservice.direct.gov.uk" TargetMode="External"/><Relationship Id="rId27" Type="http://schemas.openxmlformats.org/officeDocument/2006/relationships/hyperlink" Target="http://www.lantra.co.uk/News-Media/Case-Studies/Horticulture,-Landscaping-and-Sports-Turf/John-O'Conner-(Grounds-Maintenance)-Ltd.aspx" TargetMode="External"/><Relationship Id="rId30" Type="http://schemas.openxmlformats.org/officeDocument/2006/relationships/hyperlink" Target="http://www.sgd.org.uk/Students.aspx" TargetMode="External"/><Relationship Id="rId35" Type="http://schemas.openxmlformats.org/officeDocument/2006/relationships/hyperlink" Target="http://www.the-hta.org.uk/page.php?pageid=206" TargetMode="External"/><Relationship Id="rId43" Type="http://schemas.openxmlformats.org/officeDocument/2006/relationships/hyperlink" Target="http://www.neighbourhoodsgreen.org.uk/training" TargetMode="External"/><Relationship Id="rId48" Type="http://schemas.openxmlformats.org/officeDocument/2006/relationships/header" Target="header2.xml"/><Relationship Id="rId8" Type="http://schemas.openxmlformats.org/officeDocument/2006/relationships/hyperlink" Target="http://wsbeorchids.or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133A-2713-4207-A44C-40E42062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Practical Work for Learning</vt:lpstr>
    </vt:vector>
  </TitlesOfParts>
  <LinksUpToDate>false</LinksUpToDate>
  <CharactersWithSpaces>17039</CharactersWithSpaces>
  <SharedDoc>false</SharedDoc>
  <HLinks>
    <vt:vector size="60" baseType="variant">
      <vt:variant>
        <vt:i4>3080305</vt:i4>
      </vt:variant>
      <vt:variant>
        <vt:i4>27</vt:i4>
      </vt:variant>
      <vt:variant>
        <vt:i4>0</vt:i4>
      </vt:variant>
      <vt:variant>
        <vt:i4>5</vt:i4>
      </vt:variant>
      <vt:variant>
        <vt:lpwstr>http://www.nuffieldfoundation.org/practical-chemistry/diffusion-gases-ammonia-and-hydrogen-chloride</vt:lpwstr>
      </vt:variant>
      <vt:variant>
        <vt:lpwstr/>
      </vt:variant>
      <vt:variant>
        <vt:i4>6291489</vt:i4>
      </vt:variant>
      <vt:variant>
        <vt:i4>24</vt:i4>
      </vt:variant>
      <vt:variant>
        <vt:i4>0</vt:i4>
      </vt:variant>
      <vt:variant>
        <vt:i4>5</vt:i4>
      </vt:variant>
      <vt:variant>
        <vt:lpwstr>http://www.nuffieldfoundation.org/practical-chemistry/diffusion-liquids</vt:lpwstr>
      </vt:variant>
      <vt:variant>
        <vt:lpwstr/>
      </vt:variant>
      <vt:variant>
        <vt:i4>4456474</vt:i4>
      </vt:variant>
      <vt:variant>
        <vt:i4>21</vt:i4>
      </vt:variant>
      <vt:variant>
        <vt:i4>0</vt:i4>
      </vt:variant>
      <vt:variant>
        <vt:i4>5</vt:i4>
      </vt:variant>
      <vt:variant>
        <vt:lpwstr>http://www.nuffieldfoundation.org/practical-chemistry/copper-envelope</vt:lpwstr>
      </vt:variant>
      <vt:variant>
        <vt:lpwstr/>
      </vt:variant>
      <vt:variant>
        <vt:i4>7864447</vt:i4>
      </vt:variant>
      <vt:variant>
        <vt:i4>18</vt:i4>
      </vt:variant>
      <vt:variant>
        <vt:i4>0</vt:i4>
      </vt:variant>
      <vt:variant>
        <vt:i4>5</vt:i4>
      </vt:variant>
      <vt:variant>
        <vt:lpwstr>http://www.nuffieldfoundation.org/practical-chemistry/change-mass-when-magnesium-burns</vt:lpwstr>
      </vt:variant>
      <vt:variant>
        <vt:lpwstr/>
      </vt:variant>
      <vt:variant>
        <vt:i4>3080305</vt:i4>
      </vt:variant>
      <vt:variant>
        <vt:i4>15</vt:i4>
      </vt:variant>
      <vt:variant>
        <vt:i4>0</vt:i4>
      </vt:variant>
      <vt:variant>
        <vt:i4>5</vt:i4>
      </vt:variant>
      <vt:variant>
        <vt:lpwstr>http://www.nuffieldfoundation.org/practical-chemistry/diffusion-gases-ammonia-and-hydrogen-chloride</vt:lpwstr>
      </vt:variant>
      <vt:variant>
        <vt:lpwstr/>
      </vt:variant>
      <vt:variant>
        <vt:i4>6291489</vt:i4>
      </vt:variant>
      <vt:variant>
        <vt:i4>12</vt:i4>
      </vt:variant>
      <vt:variant>
        <vt:i4>0</vt:i4>
      </vt:variant>
      <vt:variant>
        <vt:i4>5</vt:i4>
      </vt:variant>
      <vt:variant>
        <vt:lpwstr>http://www.nuffieldfoundation.org/practical-chemistry/diffusion-liquids</vt:lpwstr>
      </vt:variant>
      <vt:variant>
        <vt:lpwstr/>
      </vt:variant>
      <vt:variant>
        <vt:i4>4456474</vt:i4>
      </vt:variant>
      <vt:variant>
        <vt:i4>9</vt:i4>
      </vt:variant>
      <vt:variant>
        <vt:i4>0</vt:i4>
      </vt:variant>
      <vt:variant>
        <vt:i4>5</vt:i4>
      </vt:variant>
      <vt:variant>
        <vt:lpwstr>http://www.nuffieldfoundation.org/practical-chemistry/copper-envelope</vt:lpwstr>
      </vt:variant>
      <vt:variant>
        <vt:lpwstr/>
      </vt:variant>
      <vt:variant>
        <vt:i4>7864447</vt:i4>
      </vt:variant>
      <vt:variant>
        <vt:i4>6</vt:i4>
      </vt:variant>
      <vt:variant>
        <vt:i4>0</vt:i4>
      </vt:variant>
      <vt:variant>
        <vt:i4>5</vt:i4>
      </vt:variant>
      <vt:variant>
        <vt:lpwstr>http://www.nuffieldfoundation.org/practical-chemistry/change-mass-when-magnesium-burns</vt:lpwstr>
      </vt:variant>
      <vt:variant>
        <vt:lpwstr/>
      </vt:variant>
      <vt:variant>
        <vt:i4>6160412</vt:i4>
      </vt:variant>
      <vt:variant>
        <vt:i4>3</vt:i4>
      </vt:variant>
      <vt:variant>
        <vt:i4>0</vt:i4>
      </vt:variant>
      <vt:variant>
        <vt:i4>5</vt:i4>
      </vt:variant>
      <vt:variant>
        <vt:lpwstr>http://www.bbc.co.uk/learningzone/clips/burning-steel/10877.html</vt:lpwstr>
      </vt:variant>
      <vt:variant>
        <vt:lpwstr/>
      </vt:variant>
      <vt:variant>
        <vt:i4>786509</vt:i4>
      </vt:variant>
      <vt:variant>
        <vt:i4>0</vt:i4>
      </vt:variant>
      <vt:variant>
        <vt:i4>0</vt:i4>
      </vt:variant>
      <vt:variant>
        <vt:i4>5</vt:i4>
      </vt:variant>
      <vt:variant>
        <vt:lpwstr>http://stem.org.uk/rx5wo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Work for Learning</dc:title>
  <dc:creator/>
  <cp:lastModifiedBy/>
  <cp:revision>1</cp:revision>
  <cp:lastPrinted>2011-04-18T08:43:00Z</cp:lastPrinted>
  <dcterms:created xsi:type="dcterms:W3CDTF">2012-08-27T09:48:00Z</dcterms:created>
  <dcterms:modified xsi:type="dcterms:W3CDTF">2012-09-07T17:15:00Z</dcterms:modified>
</cp:coreProperties>
</file>