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28" w:rsidRDefault="00343E91" w:rsidP="007C15CF">
      <w:pPr>
        <w:pStyle w:val="text"/>
      </w:pPr>
      <w:r>
        <w:t>In this activity you will use line graphs to convert money from one currency to another.</w:t>
      </w:r>
    </w:p>
    <w:p w:rsidR="00726D28" w:rsidRDefault="00B21705" w:rsidP="007C15CF">
      <w:pPr>
        <w:pStyle w:val="text"/>
      </w:pPr>
      <w:r>
        <w:t xml:space="preserve">You will also </w:t>
      </w:r>
      <w:r w:rsidR="00883B6E">
        <w:t xml:space="preserve">use a graph to </w:t>
      </w:r>
      <w:r>
        <w:t>convert distances from one unit to another.</w:t>
      </w:r>
    </w:p>
    <w:p w:rsidR="00343E91" w:rsidRPr="002210C0" w:rsidRDefault="00343E91" w:rsidP="00726D28">
      <w:pPr>
        <w:pStyle w:val="text"/>
        <w:spacing w:after="0"/>
      </w:pPr>
      <w:r>
        <w:t xml:space="preserve">After </w:t>
      </w:r>
      <w:r w:rsidR="00726D28">
        <w:t>this</w:t>
      </w:r>
      <w:r w:rsidR="00B21705">
        <w:t xml:space="preserve"> activity</w:t>
      </w:r>
      <w:r>
        <w:t xml:space="preserve">, you should be able to use </w:t>
      </w:r>
      <w:r w:rsidR="00D15C4A">
        <w:t>a conversion graph</w:t>
      </w:r>
      <w:r>
        <w:t xml:space="preserve"> to:</w:t>
      </w:r>
    </w:p>
    <w:p w:rsidR="00343E91" w:rsidRDefault="00343E91" w:rsidP="00726D28">
      <w:pPr>
        <w:pStyle w:val="bullets"/>
        <w:spacing w:after="0"/>
      </w:pPr>
      <w:r>
        <w:t>display</w:t>
      </w:r>
      <w:r w:rsidRPr="002210C0">
        <w:t xml:space="preserve"> a relationship that you already know between two sets of figures  </w:t>
      </w:r>
    </w:p>
    <w:p w:rsidR="00343E91" w:rsidRPr="002210C0" w:rsidRDefault="00343E91" w:rsidP="007C15CF">
      <w:pPr>
        <w:pStyle w:val="bullets"/>
      </w:pPr>
      <w:r>
        <w:t>find</w:t>
      </w:r>
      <w:r w:rsidRPr="002210C0">
        <w:t xml:space="preserve"> out what the relationship is between two sets of figures.</w:t>
      </w:r>
    </w:p>
    <w:p w:rsidR="00343E91" w:rsidRPr="002210C0" w:rsidRDefault="00F62071" w:rsidP="007C15CF">
      <w:pPr>
        <w:pStyle w:val="Bheading"/>
      </w:pPr>
      <w:r w:rsidRPr="00090958">
        <w:t xml:space="preserve">Information </w:t>
      </w:r>
      <w:r w:rsidR="006A6C2A" w:rsidRPr="00090958">
        <w:t>sheet</w:t>
      </w:r>
      <w:r w:rsidR="007C15CF">
        <w:t xml:space="preserve">: </w:t>
      </w:r>
      <w:r w:rsidR="00343E91" w:rsidRPr="002210C0">
        <w:t xml:space="preserve">Conversion </w:t>
      </w:r>
      <w:r w:rsidR="007C15CF">
        <w:t>g</w:t>
      </w:r>
      <w:r w:rsidR="00343E91" w:rsidRPr="002210C0">
        <w:t>raphs</w:t>
      </w:r>
    </w:p>
    <w:p w:rsidR="00343E91" w:rsidRPr="002210C0" w:rsidRDefault="00343E91" w:rsidP="007C15CF">
      <w:pPr>
        <w:pStyle w:val="text"/>
      </w:pPr>
      <w:r>
        <w:t>Suppose</w:t>
      </w:r>
      <w:r w:rsidRPr="002210C0">
        <w:t xml:space="preserve"> the exchange rate between pounds and US dollars is £1 = </w:t>
      </w:r>
      <w:r w:rsidRPr="002210C0">
        <w:rPr>
          <w:snapToGrid w:val="0"/>
        </w:rPr>
        <w:t>$1.50</w:t>
      </w:r>
      <w:r>
        <w:rPr>
          <w:snapToGrid w:val="0"/>
        </w:rPr>
        <w:br/>
      </w:r>
      <w:r w:rsidR="00B21705">
        <w:t>C</w:t>
      </w:r>
      <w:r w:rsidRPr="002210C0">
        <w:t>heck the</w:t>
      </w:r>
      <w:r>
        <w:t xml:space="preserve"> values in the table below: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087"/>
        <w:gridCol w:w="571"/>
        <w:gridCol w:w="571"/>
        <w:gridCol w:w="571"/>
        <w:gridCol w:w="571"/>
        <w:gridCol w:w="571"/>
        <w:gridCol w:w="571"/>
        <w:gridCol w:w="672"/>
        <w:gridCol w:w="672"/>
        <w:gridCol w:w="672"/>
        <w:gridCol w:w="672"/>
      </w:tblGrid>
      <w:tr w:rsidR="00343E91" w:rsidRPr="002210C0" w:rsidTr="007C750B"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Pounds (£)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2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3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4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5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6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7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8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9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10</w:t>
            </w:r>
          </w:p>
        </w:tc>
      </w:tr>
      <w:tr w:rsidR="00343E91" w:rsidRPr="002210C0" w:rsidTr="007C750B"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rPr>
                <w:snapToGrid w:val="0"/>
              </w:rPr>
              <w:t>Dollars ($)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1.50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3.00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4.50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6.00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7.50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9.00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10.50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12.00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13.50</w:t>
            </w:r>
          </w:p>
        </w:tc>
        <w:tc>
          <w:tcPr>
            <w:tcW w:w="0" w:type="auto"/>
          </w:tcPr>
          <w:p w:rsidR="00343E91" w:rsidRPr="002210C0" w:rsidRDefault="00343E91" w:rsidP="007C15CF">
            <w:pPr>
              <w:pStyle w:val="Table"/>
            </w:pPr>
            <w:r w:rsidRPr="002210C0">
              <w:t>15.00</w:t>
            </w:r>
          </w:p>
        </w:tc>
      </w:tr>
    </w:tbl>
    <w:p w:rsidR="00343E91" w:rsidRDefault="00343E91" w:rsidP="007C15CF">
      <w:pPr>
        <w:pStyle w:val="text"/>
      </w:pPr>
    </w:p>
    <w:p w:rsidR="00343E91" w:rsidRDefault="00B21705" w:rsidP="007C15CF">
      <w:pPr>
        <w:pStyle w:val="text"/>
      </w:pPr>
      <w:r>
        <w:t>Note that i</w:t>
      </w:r>
      <w:r w:rsidR="00343E91">
        <w:t xml:space="preserve">f you double the pounds, you double the dollars: </w:t>
      </w:r>
    </w:p>
    <w:p w:rsidR="007C15CF" w:rsidRDefault="00343E91" w:rsidP="007C15CF">
      <w:pPr>
        <w:pStyle w:val="text"/>
      </w:pPr>
      <w:r>
        <w:t>£2 gives you $3 and £4 gives you $6.</w:t>
      </w:r>
      <w:r w:rsidR="007C15CF">
        <w:t xml:space="preserve"> </w:t>
      </w:r>
    </w:p>
    <w:p w:rsidR="00343E91" w:rsidRDefault="00343E91" w:rsidP="007C15CF">
      <w:pPr>
        <w:pStyle w:val="text"/>
      </w:pPr>
      <w:r>
        <w:t xml:space="preserve">£5 gives you $7.50 and £10 gives you </w:t>
      </w:r>
      <w:r w:rsidR="004221AF">
        <w:t>$</w:t>
      </w:r>
      <w:r>
        <w:t>15.</w:t>
      </w:r>
    </w:p>
    <w:p w:rsidR="00BA0D5D" w:rsidRPr="002210C0" w:rsidRDefault="00BA0D5D" w:rsidP="00BA0D5D">
      <w:pPr>
        <w:pStyle w:val="Bheading"/>
        <w:rPr>
          <w:rFonts w:ascii="Calibri" w:hAnsi="Calibri"/>
        </w:rPr>
      </w:pPr>
      <w:r w:rsidRPr="002210C0">
        <w:rPr>
          <w:rFonts w:ascii="Calibri" w:hAnsi="Calibri"/>
        </w:rPr>
        <w:t>Think about…</w:t>
      </w:r>
    </w:p>
    <w:p w:rsidR="00343E91" w:rsidRDefault="00BA0D5D" w:rsidP="007C15CF">
      <w:pPr>
        <w:pStyle w:val="text"/>
      </w:pPr>
      <w:r w:rsidRPr="007C15CF">
        <w:t>Does the same thing happen if you multiply by 3 or 4?</w:t>
      </w:r>
    </w:p>
    <w:p w:rsidR="0071002A" w:rsidRPr="007C15CF" w:rsidRDefault="00EE3EC4" w:rsidP="0071002A">
      <w:pPr>
        <w:pStyle w:val="text"/>
      </w:pPr>
      <w:r>
        <w:rPr>
          <w:noProof/>
          <w:lang w:eastAsia="en-GB"/>
        </w:rPr>
        <w:drawing>
          <wp:anchor distT="128016" distB="66929" distL="169164" distR="182626" simplePos="0" relativeHeight="251653632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66040</wp:posOffset>
            </wp:positionV>
            <wp:extent cx="5881370" cy="4161790"/>
            <wp:effectExtent l="0" t="0" r="635" b="0"/>
            <wp:wrapNone/>
            <wp:docPr id="1994" name="Object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A0D5D" w:rsidRDefault="00BA0D5D" w:rsidP="0071002A">
      <w:pPr>
        <w:pStyle w:val="text"/>
      </w:pPr>
    </w:p>
    <w:p w:rsidR="00BA0D5D" w:rsidRDefault="00BA0D5D" w:rsidP="0071002A">
      <w:pPr>
        <w:pStyle w:val="text"/>
      </w:pPr>
    </w:p>
    <w:p w:rsidR="00BA0D5D" w:rsidRDefault="00BA0D5D" w:rsidP="0071002A">
      <w:pPr>
        <w:pStyle w:val="text"/>
      </w:pPr>
    </w:p>
    <w:p w:rsidR="00BA0D5D" w:rsidRDefault="00BA0D5D" w:rsidP="0071002A">
      <w:pPr>
        <w:pStyle w:val="text"/>
      </w:pPr>
    </w:p>
    <w:p w:rsidR="00BA0D5D" w:rsidRDefault="00A77B80" w:rsidP="0071002A">
      <w:pPr>
        <w:pStyle w:val="text"/>
      </w:pPr>
      <w:r>
        <w:rPr>
          <w:noProof/>
          <w:lang w:eastAsia="en-GB"/>
        </w:rPr>
        <w:pict>
          <v:group id="_x0000_s3071" style="position:absolute;margin-left:38.05pt;margin-top:8.8pt;width:317.45pt;height:169.05pt;z-index:251661824" coordorigin="2503,10433" coordsize="6349,3381">
            <v:group id="_x0000_s7168" style="position:absolute;left:8064;top:10869;width:788;height:1" coordorigin="8064,10870" coordsize="788,1">
              <v:line id="_x0000_s7169" style="position:absolute" from="8064,10870" to="8573,10870">
                <v:stroke endarrow="block"/>
              </v:line>
              <v:line id="_x0000_s7170" style="position:absolute" from="8396,10871" to="8852,10871"/>
            </v:group>
            <v:group id="_x0000_s7171" style="position:absolute;left:7296;top:11289;width:788;height:1" coordorigin="8064,10870" coordsize="788,1">
              <v:line id="_x0000_s7172" style="position:absolute" from="8064,10870" to="8573,10870">
                <v:stroke endarrow="block"/>
              </v:line>
              <v:line id="_x0000_s7173" style="position:absolute" from="8396,10871" to="8852,10871"/>
            </v:group>
            <v:group id="_x0000_s7174" style="position:absolute;left:6473;top:11694;width:788;height:1" coordorigin="8064,10870" coordsize="788,1">
              <v:line id="_x0000_s7175" style="position:absolute" from="8064,10870" to="8573,10870">
                <v:stroke endarrow="block"/>
              </v:line>
              <v:line id="_x0000_s7176" style="position:absolute" from="8396,10871" to="8852,10871"/>
            </v:group>
            <v:group id="_x0000_s7177" style="position:absolute;left:5664;top:12092;width:788;height:1" coordorigin="8064,10870" coordsize="788,1">
              <v:line id="_x0000_s7178" style="position:absolute" from="8064,10870" to="8573,10870">
                <v:stroke endarrow="block"/>
              </v:line>
              <v:line id="_x0000_s7179" style="position:absolute" from="8396,10871" to="8852,10871"/>
            </v:group>
            <v:group id="_x0000_s7180" style="position:absolute;left:4870;top:12520;width:788;height:1" coordorigin="8064,10870" coordsize="788,1">
              <v:line id="_x0000_s7181" style="position:absolute" from="8064,10870" to="8573,10870">
                <v:stroke endarrow="block"/>
              </v:line>
              <v:line id="_x0000_s7182" style="position:absolute" from="8396,10871" to="8852,10871"/>
            </v:group>
            <v:group id="_x0000_s7183" style="position:absolute;left:4074;top:12948;width:788;height:1" coordorigin="8064,10870" coordsize="788,1">
              <v:line id="_x0000_s7184" style="position:absolute" from="8064,10870" to="8573,10870">
                <v:stroke endarrow="block"/>
              </v:line>
              <v:line id="_x0000_s7185" style="position:absolute" from="8396,10871" to="8852,10871"/>
            </v:group>
            <v:group id="_x0000_s7186" style="position:absolute;left:3291;top:13376;width:788;height:1" coordorigin="8064,10870" coordsize="788,1">
              <v:line id="_x0000_s7187" style="position:absolute" from="8064,10870" to="8573,10870">
                <v:stroke endarrow="block"/>
              </v:line>
              <v:line id="_x0000_s7188" style="position:absolute" from="8396,10871" to="8852,10871"/>
            </v:group>
            <v:group id="_x0000_s7189" style="position:absolute;left:2503;top:13811;width:788;height:1" coordorigin="8064,10870" coordsize="788,1">
              <v:line id="_x0000_s7190" style="position:absolute" from="8064,10870" to="8573,10870">
                <v:stroke endarrow="block"/>
              </v:line>
              <v:line id="_x0000_s7191" style="position:absolute" from="8396,10871" to="8852,10871"/>
            </v:group>
            <v:group id="_x0000_s7192" style="position:absolute;left:8072;top:10869;width:0;height:437" coordorigin="8072,10869" coordsize="0,437">
              <v:line id="_x0000_s7193" style="position:absolute;flip:y" from="8072,10988" to="8072,11306">
                <v:stroke endarrow="block"/>
              </v:line>
              <v:line id="_x0000_s7194" style="position:absolute;flip:y" from="8072,10869" to="8072,11187"/>
            </v:group>
            <v:group id="_x0000_s7195" style="position:absolute;left:7280;top:11274;width:0;height:437" coordorigin="8072,10869" coordsize="0,437">
              <v:line id="_x0000_s7196" style="position:absolute;flip:y" from="8072,10988" to="8072,11306">
                <v:stroke endarrow="block"/>
              </v:line>
              <v:line id="_x0000_s7197" style="position:absolute;flip:y" from="8072,10869" to="8072,11187"/>
            </v:group>
            <v:group id="_x0000_s7198" style="position:absolute;left:8852;top:10433;width:0;height:437" coordorigin="8072,10869" coordsize="0,437">
              <v:line id="_x0000_s7199" style="position:absolute;flip:y" from="8072,10988" to="8072,11306">
                <v:stroke endarrow="block"/>
              </v:line>
              <v:line id="_x0000_s7200" style="position:absolute;flip:y" from="8072,10869" to="8072,11187"/>
            </v:group>
            <v:group id="_x0000_s7201" style="position:absolute;left:6460;top:11679;width:0;height:437" coordorigin="8072,10869" coordsize="0,437">
              <v:line id="_x0000_s7202" style="position:absolute;flip:y" from="8072,10988" to="8072,11306">
                <v:stroke endarrow="block"/>
              </v:line>
              <v:line id="_x0000_s7203" style="position:absolute;flip:y" from="8072,10869" to="8072,11187"/>
            </v:group>
            <v:group id="_x0000_s7204" style="position:absolute;left:5658;top:12084;width:106;height:437;flip:x" coordorigin="8072,10869" coordsize="0,437">
              <v:line id="_x0000_s7205" style="position:absolute;flip:y" from="8072,10988" to="8072,11306">
                <v:stroke endarrow="block"/>
              </v:line>
              <v:line id="_x0000_s7206" style="position:absolute;flip:y" from="8072,10869" to="8072,11187"/>
            </v:group>
            <v:group id="_x0000_s7207" style="position:absolute;left:4862;top:12511;width:0;height:437" coordorigin="8072,10869" coordsize="0,437">
              <v:line id="_x0000_s7208" style="position:absolute;flip:y" from="8072,10988" to="8072,11306">
                <v:stroke endarrow="block"/>
              </v:line>
              <v:line id="_x0000_s7209" style="position:absolute;flip:y" from="8072,10869" to="8072,11187"/>
            </v:group>
            <v:group id="_x0000_s7210" style="position:absolute;left:4079;top:12949;width:0;height:437" coordorigin="8072,10869" coordsize="0,437">
              <v:line id="_x0000_s7211" style="position:absolute;flip:y" from="8072,10988" to="8072,11306">
                <v:stroke endarrow="block"/>
              </v:line>
              <v:line id="_x0000_s7212" style="position:absolute;flip:y" from="8072,10869" to="8072,11187"/>
            </v:group>
            <v:group id="_x0000_s7213" style="position:absolute;left:3291;top:13377;width:0;height:437" coordorigin="8072,10869" coordsize="0,437">
              <v:line id="_x0000_s7214" style="position:absolute;flip:y" from="8072,10988" to="8072,11306">
                <v:stroke endarrow="block"/>
              </v:line>
              <v:line id="_x0000_s7215" style="position:absolute;flip:y" from="8072,10869" to="8072,11187"/>
            </v:group>
          </v:group>
        </w:pict>
      </w:r>
    </w:p>
    <w:p w:rsidR="00BA0D5D" w:rsidRDefault="00A77B80" w:rsidP="0071002A">
      <w:pPr>
        <w:pStyle w:val="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29" type="#_x0000_t202" style="position:absolute;margin-left:343.75pt;margin-top:19.8pt;width:75.75pt;height:45pt;z-index:251654656" stroked="f">
            <v:textbox style="mso-next-textbox:#_x0000_s2929">
              <w:txbxContent>
                <w:p w:rsidR="00343E91" w:rsidRPr="003E430E" w:rsidRDefault="00343E91" w:rsidP="00343E91">
                  <w:pPr>
                    <w:rPr>
                      <w:rFonts w:ascii="Calibri" w:hAnsi="Calibri"/>
                      <w:b/>
                    </w:rPr>
                  </w:pPr>
                  <w:r w:rsidRPr="003E430E">
                    <w:rPr>
                      <w:rFonts w:ascii="Calibri" w:hAnsi="Calibri"/>
                      <w:b/>
                    </w:rPr>
                    <w:t>Every £1 always gives an extra $1.50</w:t>
                  </w:r>
                </w:p>
              </w:txbxContent>
            </v:textbox>
          </v:shape>
        </w:pict>
      </w:r>
    </w:p>
    <w:p w:rsidR="00BA0D5D" w:rsidRDefault="00BA0D5D" w:rsidP="0071002A">
      <w:pPr>
        <w:pStyle w:val="text"/>
      </w:pPr>
    </w:p>
    <w:p w:rsidR="00B21705" w:rsidRPr="002210C0" w:rsidRDefault="005F0734" w:rsidP="00B21705">
      <w:pPr>
        <w:pStyle w:val="Bheading"/>
        <w:rPr>
          <w:rFonts w:ascii="Calibri" w:hAnsi="Calibri"/>
        </w:rPr>
      </w:pPr>
      <w:r>
        <w:rPr>
          <w:rFonts w:ascii="Calibri" w:hAnsi="Calibri"/>
        </w:rPr>
        <w:br w:type="page"/>
      </w:r>
      <w:r w:rsidR="00B21705" w:rsidRPr="002210C0">
        <w:rPr>
          <w:rFonts w:ascii="Calibri" w:hAnsi="Calibri"/>
        </w:rPr>
        <w:lastRenderedPageBreak/>
        <w:t>Think about…</w:t>
      </w:r>
    </w:p>
    <w:p w:rsidR="00B21705" w:rsidRPr="007C15CF" w:rsidRDefault="00B21705" w:rsidP="007C15CF">
      <w:pPr>
        <w:pStyle w:val="text"/>
      </w:pPr>
      <w:r w:rsidRPr="007C15CF">
        <w:t>What is the scale on each axis?  Why must the graph go through (0,</w:t>
      </w:r>
      <w:r w:rsidR="00D22033">
        <w:t xml:space="preserve"> </w:t>
      </w:r>
      <w:r w:rsidRPr="007C15CF">
        <w:t>0)?</w:t>
      </w:r>
    </w:p>
    <w:p w:rsidR="00B21705" w:rsidRPr="002210C0" w:rsidRDefault="00B21705" w:rsidP="007C15CF">
      <w:pPr>
        <w:pStyle w:val="text"/>
      </w:pPr>
      <w:r w:rsidRPr="007C15CF">
        <w:t>How can you use the graph to find out what $8 is in £s?</w:t>
      </w:r>
    </w:p>
    <w:p w:rsidR="00343E91" w:rsidRPr="002210C0" w:rsidRDefault="00A77B80" w:rsidP="008813CD">
      <w:pPr>
        <w:ind w:left="-284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line id="_x0000_s2930" style="position:absolute;left:0;text-align:left;flip:x;z-index:251655680" from="445.8pt,66.1pt" to="445.8pt,255.95pt">
            <v:stroke startarrow="classic" startarrowwidth="narrow" endarrow="classic" endarrowwidth="narrow"/>
          </v:line>
        </w:pict>
      </w:r>
      <w:r>
        <w:rPr>
          <w:rFonts w:ascii="Calibri" w:hAnsi="Calibri"/>
          <w:noProof/>
          <w:sz w:val="24"/>
        </w:rPr>
        <w:pict>
          <v:shape id="_x0000_s2931" type="#_x0000_t202" style="position:absolute;left:0;text-align:left;margin-left:412.8pt;margin-top:132.95pt;width:32.7pt;height:26.2pt;z-index:251656704" filled="f" stroked="f">
            <v:textbox>
              <w:txbxContent>
                <w:p w:rsidR="00343E91" w:rsidRPr="003E430E" w:rsidRDefault="00343E91" w:rsidP="00343E91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E430E">
                    <w:rPr>
                      <w:rFonts w:ascii="Calibri" w:hAnsi="Calibri"/>
                      <w:b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</w:rPr>
        <w:pict>
          <v:line id="_x0000_s2932" style="position:absolute;left:0;text-align:left;flip:x;z-index:251657728" from="42.3pt,257.45pt" to="438.35pt,257.45pt">
            <v:stroke startarrow="classic" startarrowwidth="narrow" endarrow="classic" endarrowwidth="narrow"/>
          </v:line>
        </w:pict>
      </w:r>
      <w:r>
        <w:rPr>
          <w:rFonts w:ascii="Calibri" w:hAnsi="Calibri"/>
          <w:noProof/>
          <w:sz w:val="24"/>
        </w:rPr>
        <w:pict>
          <v:shape id="_x0000_s2933" type="#_x0000_t202" style="position:absolute;left:0;text-align:left;margin-left:238.05pt;margin-top:234.2pt;width:32.7pt;height:26.2pt;z-index:251658752" filled="f" stroked="f">
            <v:textbox>
              <w:txbxContent>
                <w:p w:rsidR="00343E91" w:rsidRPr="003E430E" w:rsidRDefault="00343E91" w:rsidP="00343E91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E430E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</w:rPr>
        <w:pict>
          <v:shape id="_x0000_s2934" type="#_x0000_t202" style="position:absolute;left:0;text-align:left;margin-left:283.05pt;margin-top:186.95pt;width:119.75pt;height:46.4pt;z-index:251659776" stroked="f">
            <v:textbox style="mso-next-textbox:#_x0000_s2934">
              <w:txbxContent>
                <w:p w:rsidR="00343E91" w:rsidRPr="003E430E" w:rsidRDefault="00343E91" w:rsidP="00343E91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E430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Gradient = </w:t>
                  </w:r>
                  <w:r w:rsidR="00F526D7" w:rsidRPr="00F526D7">
                    <w:rPr>
                      <w:rFonts w:ascii="Calibri" w:hAnsi="Calibri"/>
                      <w:b/>
                      <w:position w:val="-24"/>
                      <w:sz w:val="24"/>
                      <w:szCs w:val="24"/>
                    </w:rPr>
                    <w:object w:dxaOrig="3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.5pt;height:24.75pt" o:ole="" fillcolor="window">
                        <v:imagedata r:id="rId8" o:title=""/>
                      </v:shape>
                      <o:OLEObject Type="Embed" ProgID="Equation.3" ShapeID="_x0000_i1026" DrawAspect="Content" ObjectID="_1485936736" r:id="rId9"/>
                    </w:object>
                  </w:r>
                  <w:r w:rsidRPr="003E430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= 1.5</w:t>
                  </w:r>
                </w:p>
              </w:txbxContent>
            </v:textbox>
          </v:shape>
        </w:pict>
      </w:r>
      <w:r w:rsidR="00EE3EC4">
        <w:rPr>
          <w:rFonts w:ascii="Calibri" w:hAnsi="Calibri"/>
          <w:noProof/>
          <w:sz w:val="24"/>
        </w:rPr>
        <w:drawing>
          <wp:inline distT="0" distB="0" distL="0" distR="0">
            <wp:extent cx="6010275" cy="3952875"/>
            <wp:effectExtent l="0" t="0" r="0" b="0"/>
            <wp:docPr id="2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E91" w:rsidRPr="00322659" w:rsidRDefault="00343E91" w:rsidP="00B21705">
      <w:pPr>
        <w:rPr>
          <w:rFonts w:ascii="Calibri" w:hAnsi="Calibri"/>
          <w:sz w:val="24"/>
        </w:rPr>
      </w:pPr>
      <w:r w:rsidRPr="00322659">
        <w:rPr>
          <w:rFonts w:ascii="Calibri" w:hAnsi="Calibri"/>
          <w:b/>
          <w:noProof/>
          <w:sz w:val="24"/>
          <w:szCs w:val="24"/>
        </w:rPr>
        <w:t xml:space="preserve">Gradient </w:t>
      </w:r>
      <w:r w:rsidRPr="00322659">
        <w:rPr>
          <w:rFonts w:ascii="Calibri" w:hAnsi="Calibri"/>
          <w:noProof/>
        </w:rPr>
        <w:t xml:space="preserve">= </w:t>
      </w:r>
      <w:r w:rsidR="00C20A7F" w:rsidRPr="001563F8">
        <w:rPr>
          <w:rFonts w:ascii="Calibri" w:hAnsi="Calibri"/>
          <w:noProof/>
          <w:position w:val="-24"/>
        </w:rPr>
        <w:object w:dxaOrig="2120" w:dyaOrig="639">
          <v:shape id="_x0000_i1025" type="#_x0000_t75" style="width:87pt;height:26.25pt" o:ole="" fillcolor="window">
            <v:imagedata r:id="rId11" o:title=""/>
          </v:shape>
          <o:OLEObject Type="Embed" ProgID="Equation.3" ShapeID="_x0000_i1025" DrawAspect="Content" ObjectID="_1485936735" r:id="rId12"/>
        </w:object>
      </w:r>
    </w:p>
    <w:p w:rsidR="007C15CF" w:rsidRDefault="007C15CF" w:rsidP="007C15CF">
      <w:pPr>
        <w:pStyle w:val="text"/>
      </w:pPr>
    </w:p>
    <w:p w:rsidR="00343E91" w:rsidRDefault="00343E91" w:rsidP="007C15CF">
      <w:pPr>
        <w:pStyle w:val="text"/>
      </w:pPr>
      <w:r w:rsidRPr="002210C0">
        <w:t>The graph of these values is a straight line</w:t>
      </w:r>
      <w:r w:rsidR="005F0734">
        <w:t xml:space="preserve">. </w:t>
      </w:r>
      <w:r w:rsidRPr="002210C0">
        <w:t>It goes through (0,</w:t>
      </w:r>
      <w:r w:rsidR="00EB538F">
        <w:t xml:space="preserve"> </w:t>
      </w:r>
      <w:r w:rsidRPr="002210C0">
        <w:t>0)</w:t>
      </w:r>
      <w:r w:rsidR="004653B8">
        <w:t>.</w:t>
      </w:r>
      <w:r w:rsidRPr="002210C0">
        <w:t xml:space="preserve"> </w:t>
      </w:r>
    </w:p>
    <w:p w:rsidR="00343E91" w:rsidRPr="002210C0" w:rsidRDefault="00343E91" w:rsidP="007C15CF">
      <w:pPr>
        <w:pStyle w:val="text"/>
      </w:pPr>
      <w:r>
        <w:t xml:space="preserve">Because </w:t>
      </w:r>
      <w:r w:rsidRPr="00A30613">
        <w:t>th</w:t>
      </w:r>
      <w:r>
        <w:t>e graph has</w:t>
      </w:r>
      <w:r w:rsidRPr="002210C0">
        <w:t xml:space="preserve"> </w:t>
      </w:r>
      <w:r w:rsidRPr="002210C0">
        <w:rPr>
          <w:b/>
        </w:rPr>
        <w:t>both</w:t>
      </w:r>
      <w:r w:rsidRPr="002210C0">
        <w:t xml:space="preserve"> </w:t>
      </w:r>
      <w:r w:rsidR="00B21705">
        <w:t>of the</w:t>
      </w:r>
      <w:r>
        <w:t>se things</w:t>
      </w:r>
      <w:r w:rsidRPr="002210C0">
        <w:t>, you can say:</w:t>
      </w:r>
    </w:p>
    <w:p w:rsidR="00343E91" w:rsidRPr="002210C0" w:rsidRDefault="00343E91" w:rsidP="007C15CF">
      <w:pPr>
        <w:pStyle w:val="bullets"/>
      </w:pPr>
      <w:r w:rsidRPr="002210C0">
        <w:t>As the pounds go up in equal steps, so do the dollars.</w:t>
      </w:r>
    </w:p>
    <w:p w:rsidR="00343E91" w:rsidRPr="002210C0" w:rsidRDefault="00343E91" w:rsidP="007C15CF">
      <w:pPr>
        <w:pStyle w:val="bullets"/>
      </w:pPr>
      <w:r>
        <w:t>The number of dollars</w:t>
      </w:r>
      <w:r w:rsidRPr="002210C0">
        <w:t xml:space="preserve"> is </w:t>
      </w:r>
      <w:r w:rsidRPr="002210C0">
        <w:rPr>
          <w:b/>
        </w:rPr>
        <w:t xml:space="preserve">directly proportional </w:t>
      </w:r>
      <w:r w:rsidRPr="002210C0">
        <w:t>to the number of pounds.</w:t>
      </w:r>
    </w:p>
    <w:p w:rsidR="00343E91" w:rsidRDefault="00343E91" w:rsidP="007C15CF">
      <w:pPr>
        <w:pStyle w:val="bullets"/>
      </w:pPr>
      <w:r w:rsidRPr="002210C0">
        <w:t xml:space="preserve">From the gradient:    the number of dollars = 1.5 </w:t>
      </w:r>
      <w:r w:rsidR="00B21705">
        <w:sym w:font="Symbol" w:char="F0B4"/>
      </w:r>
      <w:r w:rsidRPr="002210C0">
        <w:t xml:space="preserve"> the number of £s.</w:t>
      </w:r>
      <w:r>
        <w:t xml:space="preserve"> </w:t>
      </w:r>
    </w:p>
    <w:p w:rsidR="00343E91" w:rsidRPr="002210C0" w:rsidRDefault="00343E91" w:rsidP="007C15CF">
      <w:pPr>
        <w:pStyle w:val="bullets"/>
      </w:pPr>
      <w:r>
        <w:t xml:space="preserve">1.5 is the </w:t>
      </w:r>
      <w:r>
        <w:rPr>
          <w:b/>
        </w:rPr>
        <w:t>conversion factor</w:t>
      </w:r>
      <w:r>
        <w:t xml:space="preserve"> for this graph.</w:t>
      </w:r>
    </w:p>
    <w:p w:rsidR="00343E91" w:rsidRPr="002210C0" w:rsidRDefault="00343E91" w:rsidP="00343E91">
      <w:pPr>
        <w:pStyle w:val="Bheading"/>
        <w:rPr>
          <w:rFonts w:ascii="Calibri" w:hAnsi="Calibri"/>
        </w:rPr>
      </w:pPr>
      <w:r w:rsidRPr="002210C0">
        <w:rPr>
          <w:rFonts w:ascii="Calibri" w:hAnsi="Calibri"/>
        </w:rPr>
        <w:t>Think about…</w:t>
      </w:r>
    </w:p>
    <w:p w:rsidR="00665D16" w:rsidRPr="007C15CF" w:rsidRDefault="006F6479" w:rsidP="007C15CF">
      <w:pPr>
        <w:pStyle w:val="text"/>
      </w:pPr>
      <w:r w:rsidRPr="007C15CF">
        <w:t>Do</w:t>
      </w:r>
      <w:r w:rsidR="00665D16" w:rsidRPr="007C15CF">
        <w:t xml:space="preserve"> you prefer to use </w:t>
      </w:r>
      <w:r w:rsidRPr="007C15CF">
        <w:t>a</w:t>
      </w:r>
      <w:r w:rsidR="00665D16" w:rsidRPr="007C15CF">
        <w:t xml:space="preserve"> graph or a conversion factor to change between dollars and pounds?</w:t>
      </w:r>
    </w:p>
    <w:p w:rsidR="00343E91" w:rsidRPr="007C15CF" w:rsidRDefault="00343E91" w:rsidP="007C15CF">
      <w:pPr>
        <w:pStyle w:val="text"/>
      </w:pPr>
      <w:r w:rsidRPr="007C15CF">
        <w:t>How do you decide on the scale for the axes when you have to draw a graph yourself?</w:t>
      </w:r>
    </w:p>
    <w:p w:rsidR="00343E91" w:rsidRPr="000360D9" w:rsidRDefault="00B21705" w:rsidP="00703433">
      <w:pPr>
        <w:pStyle w:val="Bheading"/>
        <w:spacing w:before="0"/>
        <w:rPr>
          <w:rFonts w:ascii="Calibri" w:hAnsi="Calibri" w:cs="Calibri"/>
          <w:b w:val="0"/>
          <w:bCs w:val="0"/>
          <w:color w:val="000000"/>
          <w:szCs w:val="24"/>
        </w:rPr>
      </w:pPr>
      <w:r>
        <w:rPr>
          <w:rFonts w:ascii="Calibri" w:hAnsi="Calibri"/>
        </w:rPr>
        <w:br w:type="page"/>
      </w:r>
      <w:r w:rsidR="00343E91" w:rsidRPr="000360D9">
        <w:rPr>
          <w:rFonts w:ascii="Calibri" w:hAnsi="Calibri"/>
        </w:rPr>
        <w:lastRenderedPageBreak/>
        <w:t>Try these</w:t>
      </w:r>
      <w:r w:rsidR="00343E91" w:rsidRPr="000360D9">
        <w:rPr>
          <w:rFonts w:ascii="Calibri" w:hAnsi="Calibri" w:cs="Calibri"/>
          <w:b w:val="0"/>
          <w:bCs w:val="0"/>
          <w:color w:val="000000"/>
          <w:szCs w:val="24"/>
        </w:rPr>
        <w:t xml:space="preserve"> </w:t>
      </w: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1a</w:t>
      </w:r>
      <w:r>
        <w:tab/>
      </w:r>
      <w:r w:rsidR="00B21705">
        <w:t>Use the conversion graph o</w:t>
      </w:r>
      <w:r w:rsidR="00343E91">
        <w:t xml:space="preserve">n the information sheet to </w:t>
      </w:r>
      <w:r w:rsidR="00B21705">
        <w:t>convert</w:t>
      </w:r>
      <w:r w:rsidR="00343E91">
        <w:t xml:space="preserve"> roughly</w:t>
      </w:r>
      <w:r w:rsidR="007B61AF">
        <w:t>:</w:t>
      </w:r>
      <w:r w:rsidR="00343E91">
        <w:t xml:space="preserve">  </w:t>
      </w:r>
    </w:p>
    <w:p w:rsidR="00B21705" w:rsidRPr="00B21705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i</w:t>
      </w:r>
      <w:r>
        <w:tab/>
      </w:r>
      <w:r w:rsidR="00343E91" w:rsidRPr="00B21705">
        <w:t xml:space="preserve">£ 3.40 </w:t>
      </w:r>
      <w:r w:rsidR="00B21705" w:rsidRPr="00B21705">
        <w:t>to</w:t>
      </w:r>
      <w:r w:rsidR="00343E91" w:rsidRPr="00B21705">
        <w:t xml:space="preserve"> dollars</w:t>
      </w:r>
      <w:r w:rsidR="004904FA">
        <w:t xml:space="preserve">  </w:t>
      </w:r>
      <w:r w:rsidR="00B21705">
        <w:t xml:space="preserve"> </w:t>
      </w:r>
      <w:r w:rsidRPr="004904FA">
        <w:rPr>
          <w:rFonts w:cs="Calibri-Bold"/>
          <w:b/>
          <w:bCs/>
          <w:color w:val="36669A"/>
          <w:szCs w:val="28"/>
        </w:rPr>
        <w:t>ii</w:t>
      </w:r>
      <w:r>
        <w:t xml:space="preserve"> </w:t>
      </w:r>
      <w:r w:rsidR="00703433">
        <w:t xml:space="preserve">  </w:t>
      </w:r>
      <w:r w:rsidR="00343E91" w:rsidRPr="00B21705">
        <w:t xml:space="preserve">$10 </w:t>
      </w:r>
      <w:r w:rsidR="00B21705" w:rsidRPr="00B21705">
        <w:t>to</w:t>
      </w:r>
      <w:r w:rsidR="00343E91" w:rsidRPr="00B21705">
        <w:t xml:space="preserve"> £s</w:t>
      </w:r>
    </w:p>
    <w:p w:rsidR="004904FA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b</w:t>
      </w:r>
      <w:r>
        <w:tab/>
      </w:r>
      <w:r w:rsidR="00343E91">
        <w:t>Use a calculator to check your answers.</w:t>
      </w:r>
      <w:r w:rsidR="007B61AF">
        <w:br/>
      </w:r>
    </w:p>
    <w:p w:rsidR="00343E91" w:rsidRPr="00C41420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2</w:t>
      </w:r>
      <w:r>
        <w:tab/>
      </w:r>
      <w:r w:rsidR="00343E91" w:rsidRPr="00C41420">
        <w:t>This table gives approximate conversions between miles and km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77"/>
        <w:gridCol w:w="617"/>
        <w:gridCol w:w="617"/>
        <w:gridCol w:w="617"/>
        <w:gridCol w:w="617"/>
        <w:gridCol w:w="617"/>
        <w:gridCol w:w="617"/>
        <w:gridCol w:w="750"/>
        <w:gridCol w:w="750"/>
        <w:gridCol w:w="750"/>
        <w:gridCol w:w="750"/>
      </w:tblGrid>
      <w:tr w:rsidR="00343E91" w:rsidRPr="00C41420" w:rsidTr="00703433">
        <w:tc>
          <w:tcPr>
            <w:tcW w:w="977" w:type="dxa"/>
          </w:tcPr>
          <w:p w:rsidR="00343E91" w:rsidRPr="00C41420" w:rsidRDefault="00343E91" w:rsidP="008E5B10">
            <w:pPr>
              <w:pStyle w:val="Table"/>
            </w:pPr>
            <w:r w:rsidRPr="00C41420">
              <w:t xml:space="preserve">miles 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10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20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30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40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50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60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70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80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90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100</w:t>
            </w:r>
          </w:p>
        </w:tc>
      </w:tr>
      <w:tr w:rsidR="00343E91" w:rsidRPr="00C41420" w:rsidTr="00703433">
        <w:tc>
          <w:tcPr>
            <w:tcW w:w="977" w:type="dxa"/>
          </w:tcPr>
          <w:p w:rsidR="00343E91" w:rsidRPr="00C41420" w:rsidRDefault="00343E91" w:rsidP="008E5B10">
            <w:pPr>
              <w:pStyle w:val="Table"/>
            </w:pPr>
            <w:r w:rsidRPr="00C41420">
              <w:t>km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16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32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48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64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80</w:t>
            </w:r>
          </w:p>
        </w:tc>
        <w:tc>
          <w:tcPr>
            <w:tcW w:w="617" w:type="dxa"/>
          </w:tcPr>
          <w:p w:rsidR="00343E91" w:rsidRPr="00C41420" w:rsidRDefault="00343E91" w:rsidP="008E5B10">
            <w:pPr>
              <w:pStyle w:val="Table"/>
            </w:pPr>
            <w:r w:rsidRPr="00C41420">
              <w:t>96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112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128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144</w:t>
            </w:r>
          </w:p>
        </w:tc>
        <w:tc>
          <w:tcPr>
            <w:tcW w:w="750" w:type="dxa"/>
          </w:tcPr>
          <w:p w:rsidR="00343E91" w:rsidRPr="00C41420" w:rsidRDefault="00343E91" w:rsidP="008E5B10">
            <w:pPr>
              <w:pStyle w:val="Table"/>
            </w:pPr>
            <w:r w:rsidRPr="00C41420">
              <w:t>160</w:t>
            </w:r>
          </w:p>
        </w:tc>
      </w:tr>
    </w:tbl>
    <w:p w:rsidR="004904FA" w:rsidRDefault="004904FA" w:rsidP="00703433">
      <w:pPr>
        <w:pStyle w:val="list"/>
      </w:pP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a</w:t>
      </w:r>
      <w:r>
        <w:tab/>
      </w:r>
      <w:r w:rsidR="00343E91" w:rsidRPr="00C41420">
        <w:t>Draw a line graph to show this data.</w:t>
      </w: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b</w:t>
      </w:r>
      <w:r>
        <w:tab/>
      </w:r>
      <w:r w:rsidR="00343E91">
        <w:t>Use your graph to find out what 63 miles is in km.</w:t>
      </w: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c</w:t>
      </w:r>
      <w:r>
        <w:tab/>
      </w:r>
      <w:r w:rsidR="00343E91">
        <w:t>Use your graph to change 70 km to miles.</w:t>
      </w:r>
    </w:p>
    <w:p w:rsidR="004904FA" w:rsidRDefault="008E5B10" w:rsidP="00703433">
      <w:pPr>
        <w:pStyle w:val="text"/>
        <w:ind w:right="1699"/>
      </w:pPr>
      <w:r w:rsidRPr="004904FA">
        <w:rPr>
          <w:rFonts w:cs="Calibri-Bold"/>
          <w:b/>
          <w:bCs/>
          <w:color w:val="36669A"/>
          <w:szCs w:val="28"/>
        </w:rPr>
        <w:t>d</w:t>
      </w:r>
      <w:r>
        <w:tab/>
      </w:r>
      <w:r w:rsidR="00343E91" w:rsidRPr="00C41420">
        <w:t>Work out the gradient and use it to com</w:t>
      </w:r>
      <w:r w:rsidR="004904FA">
        <w:t xml:space="preserve">plete this statement: 1 mile = … </w:t>
      </w:r>
      <w:r w:rsidR="00343E91" w:rsidRPr="00C41420">
        <w:t>km.</w:t>
      </w:r>
      <w:r w:rsidR="004904FA">
        <w:br/>
      </w:r>
    </w:p>
    <w:p w:rsidR="00343E91" w:rsidRPr="00C41420" w:rsidRDefault="008E5B10" w:rsidP="004904FA">
      <w:pPr>
        <w:pStyle w:val="text"/>
        <w:ind w:right="1699"/>
      </w:pPr>
      <w:r w:rsidRPr="004904FA">
        <w:rPr>
          <w:rFonts w:cs="Calibri-Bold"/>
          <w:b/>
          <w:bCs/>
          <w:color w:val="36669A"/>
          <w:szCs w:val="28"/>
        </w:rPr>
        <w:t>3</w:t>
      </w:r>
      <w:r>
        <w:tab/>
      </w:r>
      <w:r w:rsidR="00343E91" w:rsidRPr="00C41420">
        <w:t>This table gives the exchange rates for £1 in various currencies: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40"/>
        <w:gridCol w:w="1941"/>
        <w:gridCol w:w="1941"/>
        <w:gridCol w:w="1941"/>
      </w:tblGrid>
      <w:tr w:rsidR="00343E91" w:rsidRPr="00C41420" w:rsidTr="007C750B">
        <w:tc>
          <w:tcPr>
            <w:tcW w:w="1940" w:type="dxa"/>
          </w:tcPr>
          <w:p w:rsidR="00343E91" w:rsidRPr="00C41420" w:rsidRDefault="00343E91" w:rsidP="008E5B10">
            <w:pPr>
              <w:pStyle w:val="Table"/>
            </w:pPr>
            <w:r w:rsidRPr="00C41420">
              <w:t xml:space="preserve">Australia 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$1.4 (dollars)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New Zealand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$2.0 (dollars)</w:t>
            </w:r>
          </w:p>
        </w:tc>
      </w:tr>
      <w:tr w:rsidR="00343E91" w:rsidRPr="00C41420" w:rsidTr="007C750B">
        <w:tc>
          <w:tcPr>
            <w:tcW w:w="1940" w:type="dxa"/>
          </w:tcPr>
          <w:p w:rsidR="00343E91" w:rsidRPr="00C41420" w:rsidRDefault="00343E91" w:rsidP="008E5B10">
            <w:pPr>
              <w:pStyle w:val="Table"/>
            </w:pPr>
            <w:r w:rsidRPr="00C41420">
              <w:t xml:space="preserve">Canada 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$1.48 (dollars)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Saudi Arabia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5.8 riyal</w:t>
            </w:r>
          </w:p>
        </w:tc>
      </w:tr>
      <w:tr w:rsidR="00343E91" w:rsidRPr="00C41420" w:rsidTr="007C750B">
        <w:trPr>
          <w:trHeight w:val="296"/>
        </w:trPr>
        <w:tc>
          <w:tcPr>
            <w:tcW w:w="1940" w:type="dxa"/>
          </w:tcPr>
          <w:p w:rsidR="00343E91" w:rsidRPr="00C41420" w:rsidRDefault="00343E91" w:rsidP="008E5B10">
            <w:pPr>
              <w:pStyle w:val="Table"/>
            </w:pPr>
            <w:r w:rsidRPr="00C41420">
              <w:t>India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63 rupees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South Africa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10.2 rand</w:t>
            </w:r>
          </w:p>
        </w:tc>
      </w:tr>
      <w:tr w:rsidR="00343E91" w:rsidRPr="00C41420" w:rsidTr="007C750B">
        <w:tc>
          <w:tcPr>
            <w:tcW w:w="1940" w:type="dxa"/>
          </w:tcPr>
          <w:p w:rsidR="00343E91" w:rsidRPr="00C41420" w:rsidRDefault="00343E91" w:rsidP="008E5B10">
            <w:pPr>
              <w:pStyle w:val="Table"/>
            </w:pPr>
            <w:r w:rsidRPr="00C41420">
              <w:t xml:space="preserve">Japan 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128 yen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>Eurozone</w:t>
            </w:r>
          </w:p>
        </w:tc>
        <w:tc>
          <w:tcPr>
            <w:tcW w:w="1941" w:type="dxa"/>
          </w:tcPr>
          <w:p w:rsidR="00343E91" w:rsidRPr="00C41420" w:rsidRDefault="00343E91" w:rsidP="008E5B10">
            <w:pPr>
              <w:pStyle w:val="Table"/>
            </w:pPr>
            <w:r w:rsidRPr="00C41420">
              <w:t xml:space="preserve">1.08 euros </w:t>
            </w:r>
          </w:p>
        </w:tc>
      </w:tr>
    </w:tbl>
    <w:p w:rsidR="00343E91" w:rsidRPr="00C41420" w:rsidRDefault="00343E91" w:rsidP="00703433">
      <w:pPr>
        <w:pStyle w:val="list"/>
      </w:pP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a</w:t>
      </w:r>
      <w:r>
        <w:tab/>
      </w:r>
      <w:r w:rsidR="00343E91" w:rsidRPr="00C41420">
        <w:t xml:space="preserve">Choose a currency and </w:t>
      </w:r>
      <w:r w:rsidR="00C20A7F">
        <w:t>draw a conversion graph for £</w:t>
      </w:r>
      <w:r w:rsidR="007B61AF">
        <w:t xml:space="preserve">0 </w:t>
      </w:r>
      <w:r w:rsidR="004904FA">
        <w:t>–</w:t>
      </w:r>
      <w:r w:rsidR="00343E91" w:rsidRPr="00C41420">
        <w:t xml:space="preserve"> £500.</w:t>
      </w:r>
    </w:p>
    <w:p w:rsidR="00343E91" w:rsidRPr="00C41420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b</w:t>
      </w:r>
      <w:r>
        <w:tab/>
      </w:r>
      <w:r w:rsidR="00343E91">
        <w:t>Use your graph to find out what you would get if you changed £220.</w:t>
      </w:r>
    </w:p>
    <w:p w:rsidR="00343E91" w:rsidRPr="00C41420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c</w:t>
      </w:r>
      <w:r>
        <w:tab/>
      </w:r>
      <w:r w:rsidR="00343E91" w:rsidRPr="00C41420">
        <w:t>Work out the gradient of your graph</w:t>
      </w:r>
      <w:r w:rsidR="004904FA">
        <w:t>. C</w:t>
      </w:r>
      <w:r w:rsidR="00343E91" w:rsidRPr="00C41420">
        <w:t>heck that it is the same as the conversion factor.</w:t>
      </w:r>
      <w:r w:rsidR="00703433">
        <w:br/>
      </w:r>
    </w:p>
    <w:p w:rsidR="00343E91" w:rsidRPr="00C41420" w:rsidRDefault="00A77B80" w:rsidP="008E5B10">
      <w:pPr>
        <w:pStyle w:val="text"/>
      </w:pPr>
      <w:r w:rsidRPr="00A77B80">
        <w:rPr>
          <w:rFonts w:cs="Calibri-Bold"/>
          <w:b/>
          <w:bCs/>
          <w:noProof/>
          <w:color w:val="36669A"/>
          <w:szCs w:val="28"/>
          <w:lang w:eastAsia="en-GB"/>
        </w:rPr>
        <w:pict>
          <v:shape id="_x0000_s3014" type="#_x0000_t202" style="position:absolute;margin-left:285.9pt;margin-top:47.35pt;width:205.5pt;height:206.7pt;z-index:251660800" strokecolor="#36669a" strokeweight="1pt">
            <v:textbox style="mso-next-textbox:#_x0000_s3014">
              <w:txbxContent>
                <w:p w:rsidR="00703433" w:rsidRPr="002210C0" w:rsidRDefault="00C20A7F" w:rsidP="00C20A7F">
                  <w:pPr>
                    <w:pStyle w:val="Bheading"/>
                    <w:spacing w:before="120"/>
                    <w:ind w:right="39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At the end of the activity</w:t>
                  </w:r>
                  <w:r w:rsidR="00703433" w:rsidRPr="002210C0">
                    <w:rPr>
                      <w:rFonts w:ascii="Calibri" w:hAnsi="Calibri"/>
                    </w:rPr>
                    <w:t xml:space="preserve"> </w:t>
                  </w:r>
                </w:p>
                <w:p w:rsidR="00703433" w:rsidRDefault="00703433" w:rsidP="00703433">
                  <w:pPr>
                    <w:pStyle w:val="text"/>
                    <w:ind w:right="0"/>
                  </w:pPr>
                  <w:r>
                    <w:t>Do you prefer to use a graph or a conversion factor to convert quantities from one unit to another?</w:t>
                  </w:r>
                </w:p>
                <w:p w:rsidR="00703433" w:rsidRDefault="00703433" w:rsidP="00703433">
                  <w:pPr>
                    <w:pStyle w:val="text"/>
                    <w:ind w:right="0"/>
                  </w:pPr>
                  <w:r>
                    <w:t>If you have a direct proportion graph, doubling one quantity doubles the other. Does the same rule work if you multiply by 3 or by 5?</w:t>
                  </w:r>
                </w:p>
                <w:p w:rsidR="00703433" w:rsidRDefault="00703433" w:rsidP="00703433">
                  <w:pPr>
                    <w:pStyle w:val="text"/>
                    <w:ind w:right="0"/>
                  </w:pPr>
                  <w:r>
                    <w:t>Have you ever used line graphs in other situations, such as science experiments, to find a relationship?</w:t>
                  </w:r>
                </w:p>
              </w:txbxContent>
            </v:textbox>
            <w10:wrap type="square"/>
          </v:shape>
        </w:pict>
      </w:r>
      <w:r w:rsidR="008E5B10" w:rsidRPr="004904FA">
        <w:rPr>
          <w:rFonts w:cs="Calibri-Bold"/>
          <w:b/>
          <w:bCs/>
          <w:color w:val="36669A"/>
          <w:szCs w:val="28"/>
        </w:rPr>
        <w:t>4</w:t>
      </w:r>
      <w:r w:rsidR="008E5B10">
        <w:tab/>
      </w:r>
      <w:r w:rsidR="00343E91" w:rsidRPr="00C41420">
        <w:t>This table gives the price of various bags of pre-packed potatoes.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577"/>
        <w:gridCol w:w="817"/>
        <w:gridCol w:w="817"/>
        <w:gridCol w:w="817"/>
        <w:gridCol w:w="817"/>
      </w:tblGrid>
      <w:tr w:rsidR="00343E91" w:rsidRPr="00C41420" w:rsidTr="007C750B">
        <w:tc>
          <w:tcPr>
            <w:tcW w:w="1577" w:type="dxa"/>
          </w:tcPr>
          <w:p w:rsidR="00343E91" w:rsidRPr="00C41420" w:rsidRDefault="00343E91" w:rsidP="008E5B10">
            <w:pPr>
              <w:pStyle w:val="Table"/>
            </w:pPr>
            <w:r w:rsidRPr="00C41420">
              <w:t>Weight (kg)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2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5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8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12</w:t>
            </w:r>
          </w:p>
        </w:tc>
      </w:tr>
      <w:tr w:rsidR="00343E91" w:rsidRPr="00C41420" w:rsidTr="007C750B">
        <w:tc>
          <w:tcPr>
            <w:tcW w:w="1577" w:type="dxa"/>
          </w:tcPr>
          <w:p w:rsidR="00343E91" w:rsidRPr="00C41420" w:rsidRDefault="00343E91" w:rsidP="008E5B10">
            <w:pPr>
              <w:pStyle w:val="Table"/>
            </w:pPr>
            <w:r w:rsidRPr="00C41420">
              <w:t>Price (£)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1.04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2.60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4.16</w:t>
            </w:r>
          </w:p>
        </w:tc>
        <w:tc>
          <w:tcPr>
            <w:tcW w:w="817" w:type="dxa"/>
          </w:tcPr>
          <w:p w:rsidR="00343E91" w:rsidRPr="00C41420" w:rsidRDefault="00343E91" w:rsidP="008E5B10">
            <w:pPr>
              <w:pStyle w:val="Table"/>
            </w:pPr>
            <w:r w:rsidRPr="00C41420">
              <w:t>6.24</w:t>
            </w:r>
          </w:p>
        </w:tc>
      </w:tr>
    </w:tbl>
    <w:p w:rsidR="004904FA" w:rsidRDefault="004904FA" w:rsidP="008E5B10">
      <w:pPr>
        <w:pStyle w:val="text"/>
      </w:pP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a</w:t>
      </w:r>
      <w:r>
        <w:tab/>
      </w:r>
      <w:r w:rsidR="00343E91" w:rsidRPr="00C41420">
        <w:t>Draw a line graph by hand.</w:t>
      </w:r>
    </w:p>
    <w:p w:rsidR="00343E91" w:rsidRPr="00C41420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b</w:t>
      </w:r>
      <w:r>
        <w:tab/>
      </w:r>
      <w:r w:rsidR="00343E91">
        <w:t>How much would you expect to pay for a 3</w:t>
      </w:r>
      <w:r w:rsidR="00044472">
        <w:t xml:space="preserve"> </w:t>
      </w:r>
      <w:r w:rsidR="00343E91">
        <w:t>kg bag?</w:t>
      </w:r>
    </w:p>
    <w:p w:rsidR="00343E91" w:rsidRPr="00C41420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c</w:t>
      </w:r>
      <w:r>
        <w:tab/>
      </w:r>
      <w:r w:rsidR="00343E91" w:rsidRPr="00C41420">
        <w:t xml:space="preserve">Work out the gradient to give the price per kilogram </w:t>
      </w:r>
    </w:p>
    <w:p w:rsidR="00343E91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d</w:t>
      </w:r>
      <w:r>
        <w:tab/>
      </w:r>
      <w:r w:rsidR="00343E91" w:rsidRPr="00C41420">
        <w:t xml:space="preserve">Enter the same data into a spreadsheet and compare the printouts of a </w:t>
      </w:r>
      <w:r w:rsidR="00343E91" w:rsidRPr="00C41420">
        <w:rPr>
          <w:b/>
        </w:rPr>
        <w:t xml:space="preserve">line graph </w:t>
      </w:r>
      <w:r w:rsidR="00343E91" w:rsidRPr="00C41420">
        <w:t xml:space="preserve">and a </w:t>
      </w:r>
      <w:r w:rsidR="00343E91" w:rsidRPr="00C41420">
        <w:rPr>
          <w:b/>
        </w:rPr>
        <w:t>scatter diagram</w:t>
      </w:r>
      <w:r w:rsidR="00343E91" w:rsidRPr="00C41420">
        <w:t xml:space="preserve"> drawn using this data. Which gives a correct graph?</w:t>
      </w:r>
    </w:p>
    <w:p w:rsidR="00703433" w:rsidRPr="002210C0" w:rsidRDefault="008E5B10" w:rsidP="00703433">
      <w:pPr>
        <w:pStyle w:val="text"/>
      </w:pPr>
      <w:r w:rsidRPr="004904FA">
        <w:rPr>
          <w:rFonts w:cs="Calibri-Bold"/>
          <w:b/>
          <w:bCs/>
          <w:color w:val="36669A"/>
          <w:szCs w:val="28"/>
        </w:rPr>
        <w:t>e</w:t>
      </w:r>
      <w:r>
        <w:tab/>
      </w:r>
      <w:r w:rsidR="00343E91">
        <w:t>Do supermarkets usually price their bags of potatoes so that doubling the quantity doubles the price?</w:t>
      </w:r>
    </w:p>
    <w:sectPr w:rsidR="00703433" w:rsidRPr="002210C0" w:rsidSect="00A960BA">
      <w:footerReference w:type="default" r:id="rId13"/>
      <w:headerReference w:type="first" r:id="rId14"/>
      <w:footerReference w:type="first" r:id="rId15"/>
      <w:pgSz w:w="11906" w:h="16838" w:code="9"/>
      <w:pgMar w:top="1440" w:right="709" w:bottom="1843" w:left="1418" w:header="720" w:footer="59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EC" w:rsidRDefault="00CB75EC">
      <w:r>
        <w:separator/>
      </w:r>
    </w:p>
  </w:endnote>
  <w:endnote w:type="continuationSeparator" w:id="1">
    <w:p w:rsidR="00CB75EC" w:rsidRDefault="00CB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7" w:rsidRPr="00860D88" w:rsidRDefault="00E11677" w:rsidP="00E11677">
    <w:pPr>
      <w:pBdr>
        <w:top w:val="single" w:sz="4" w:space="2" w:color="auto"/>
      </w:pBdr>
      <w:tabs>
        <w:tab w:val="right" w:pos="9498"/>
      </w:tabs>
      <w:rPr>
        <w:rFonts w:ascii="Calibri" w:eastAsia="Cambria" w:hAnsi="Calibri"/>
        <w:sz w:val="16"/>
        <w:szCs w:val="24"/>
        <w:lang w:eastAsia="en-US"/>
      </w:rPr>
    </w:pPr>
    <w:r w:rsidRPr="00E11677">
      <w:rPr>
        <w:rFonts w:ascii="Calibri" w:eastAsia="Cambria" w:hAnsi="Calibri"/>
        <w:b/>
        <w:sz w:val="16"/>
        <w:szCs w:val="24"/>
        <w:lang w:eastAsia="en-US"/>
      </w:rPr>
      <w:t>‘Currency conversion’</w:t>
    </w:r>
    <w:r>
      <w:rPr>
        <w:rFonts w:ascii="Calibri" w:eastAsia="Cambria" w:hAnsi="Calibri"/>
        <w:sz w:val="16"/>
        <w:szCs w:val="24"/>
        <w:lang w:eastAsia="en-US"/>
      </w:rPr>
      <w:t xml:space="preserve"> Student sheets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 </w:t>
    </w:r>
    <w:r w:rsidRPr="00FF17E5">
      <w:rPr>
        <w:rFonts w:ascii="Calibri" w:eastAsia="Cambria" w:hAnsi="Calibri"/>
        <w:sz w:val="16"/>
        <w:szCs w:val="24"/>
        <w:lang w:eastAsia="en-US"/>
      </w:rPr>
      <w:tab/>
    </w:r>
    <w:r>
      <w:rPr>
        <w:rFonts w:ascii="Calibri" w:eastAsia="Cambria" w:hAnsi="Calibri"/>
        <w:sz w:val="16"/>
        <w:szCs w:val="24"/>
        <w:lang w:eastAsia="en-US"/>
      </w:rPr>
      <w:t xml:space="preserve"> Copiable 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page </w:t>
    </w:r>
    <w:r w:rsidR="00A77B80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PAGE </w:instrText>
    </w:r>
    <w:r w:rsidR="00A77B80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A30613">
      <w:rPr>
        <w:rFonts w:ascii="Calibri" w:eastAsia="Cambria" w:hAnsi="Calibri"/>
        <w:noProof/>
        <w:sz w:val="16"/>
        <w:szCs w:val="24"/>
        <w:lang w:eastAsia="en-US"/>
      </w:rPr>
      <w:t>3</w:t>
    </w:r>
    <w:r w:rsidR="00A77B80" w:rsidRPr="00FF17E5">
      <w:rPr>
        <w:rFonts w:ascii="Calibri" w:eastAsia="Cambria" w:hAnsi="Calibri"/>
        <w:sz w:val="16"/>
        <w:szCs w:val="24"/>
        <w:lang w:eastAsia="en-US"/>
      </w:rPr>
      <w:fldChar w:fldCharType="end"/>
    </w:r>
    <w:r w:rsidRPr="00FF17E5">
      <w:rPr>
        <w:rFonts w:ascii="Calibri" w:eastAsia="Cambria" w:hAnsi="Calibri"/>
        <w:sz w:val="16"/>
        <w:szCs w:val="24"/>
        <w:lang w:eastAsia="en-US"/>
      </w:rPr>
      <w:t xml:space="preserve"> of </w:t>
    </w:r>
    <w:r w:rsidR="00A77B80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NUMPAGES  </w:instrText>
    </w:r>
    <w:r w:rsidR="00A77B80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A30613">
      <w:rPr>
        <w:rFonts w:ascii="Calibri" w:eastAsia="Cambria" w:hAnsi="Calibri"/>
        <w:noProof/>
        <w:sz w:val="16"/>
        <w:szCs w:val="24"/>
        <w:lang w:eastAsia="en-US"/>
      </w:rPr>
      <w:t>3</w:t>
    </w:r>
    <w:r w:rsidR="00A77B80" w:rsidRPr="00FF17E5">
      <w:rPr>
        <w:rFonts w:ascii="Calibri" w:eastAsia="Cambria" w:hAnsi="Calibri"/>
        <w:sz w:val="16"/>
        <w:szCs w:val="24"/>
        <w:lang w:eastAsia="en-US"/>
      </w:rPr>
      <w:fldChar w:fldCharType="end"/>
    </w:r>
  </w:p>
  <w:p w:rsidR="006071D5" w:rsidRPr="00E11677" w:rsidRDefault="00E11677" w:rsidP="00E11677">
    <w:pPr>
      <w:pBdr>
        <w:top w:val="single" w:sz="4" w:space="2" w:color="auto"/>
      </w:pBdr>
      <w:tabs>
        <w:tab w:val="center" w:pos="4513"/>
        <w:tab w:val="right" w:pos="9026"/>
      </w:tabs>
      <w:rPr>
        <w:rFonts w:ascii="Calibri" w:eastAsia="Cambria" w:hAnsi="Calibri"/>
        <w:sz w:val="16"/>
        <w:szCs w:val="24"/>
        <w:lang w:eastAsia="en-US"/>
      </w:rPr>
    </w:pPr>
    <w:r w:rsidRPr="00860D88">
      <w:rPr>
        <w:rFonts w:ascii="Calibri" w:eastAsia="Cambria" w:hAnsi="Calibri"/>
        <w:sz w:val="16"/>
        <w:szCs w:val="24"/>
        <w:lang w:eastAsia="en-US"/>
      </w:rPr>
      <w:t>© Nuffield Foundation 2011</w:t>
    </w:r>
    <w:r>
      <w:rPr>
        <w:rFonts w:ascii="Calibri" w:eastAsia="Cambria" w:hAnsi="Calibri"/>
        <w:sz w:val="16"/>
        <w:szCs w:val="24"/>
        <w:lang w:eastAsia="en-US"/>
      </w:rPr>
      <w:t xml:space="preserve"> ● downloaded from www.fsmq.org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BF" w:rsidRPr="00860D88" w:rsidRDefault="00C601BF" w:rsidP="00C601BF">
    <w:pPr>
      <w:pBdr>
        <w:top w:val="single" w:sz="4" w:space="2" w:color="auto"/>
      </w:pBdr>
      <w:tabs>
        <w:tab w:val="right" w:pos="9498"/>
      </w:tabs>
      <w:rPr>
        <w:rFonts w:ascii="Calibri" w:eastAsia="Cambria" w:hAnsi="Calibri"/>
        <w:sz w:val="16"/>
        <w:szCs w:val="24"/>
        <w:lang w:eastAsia="en-US"/>
      </w:rPr>
    </w:pPr>
    <w:r w:rsidRPr="00E11677">
      <w:rPr>
        <w:rFonts w:ascii="Calibri" w:eastAsia="Cambria" w:hAnsi="Calibri"/>
        <w:b/>
        <w:sz w:val="16"/>
        <w:szCs w:val="24"/>
        <w:lang w:eastAsia="en-US"/>
      </w:rPr>
      <w:t>‘</w:t>
    </w:r>
    <w:r w:rsidR="00E11677" w:rsidRPr="00E11677">
      <w:rPr>
        <w:rFonts w:ascii="Calibri" w:eastAsia="Cambria" w:hAnsi="Calibri"/>
        <w:b/>
        <w:sz w:val="16"/>
        <w:szCs w:val="24"/>
        <w:lang w:eastAsia="en-US"/>
      </w:rPr>
      <w:t>Currency conversion’</w:t>
    </w:r>
    <w:r>
      <w:rPr>
        <w:rFonts w:ascii="Calibri" w:eastAsia="Cambria" w:hAnsi="Calibri"/>
        <w:sz w:val="16"/>
        <w:szCs w:val="24"/>
        <w:lang w:eastAsia="en-US"/>
      </w:rPr>
      <w:t xml:space="preserve"> Student sheets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 </w:t>
    </w:r>
    <w:r w:rsidRPr="00FF17E5">
      <w:rPr>
        <w:rFonts w:ascii="Calibri" w:eastAsia="Cambria" w:hAnsi="Calibri"/>
        <w:sz w:val="16"/>
        <w:szCs w:val="24"/>
        <w:lang w:eastAsia="en-US"/>
      </w:rPr>
      <w:tab/>
    </w:r>
    <w:r>
      <w:rPr>
        <w:rFonts w:ascii="Calibri" w:eastAsia="Cambria" w:hAnsi="Calibri"/>
        <w:sz w:val="16"/>
        <w:szCs w:val="24"/>
        <w:lang w:eastAsia="en-US"/>
      </w:rPr>
      <w:t xml:space="preserve"> Copiable 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page </w:t>
    </w:r>
    <w:r w:rsidR="00A77B80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PAGE </w:instrText>
    </w:r>
    <w:r w:rsidR="00A77B80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A30613">
      <w:rPr>
        <w:rFonts w:ascii="Calibri" w:eastAsia="Cambria" w:hAnsi="Calibri"/>
        <w:noProof/>
        <w:sz w:val="16"/>
        <w:szCs w:val="24"/>
        <w:lang w:eastAsia="en-US"/>
      </w:rPr>
      <w:t>1</w:t>
    </w:r>
    <w:r w:rsidR="00A77B80" w:rsidRPr="00FF17E5">
      <w:rPr>
        <w:rFonts w:ascii="Calibri" w:eastAsia="Cambria" w:hAnsi="Calibri"/>
        <w:sz w:val="16"/>
        <w:szCs w:val="24"/>
        <w:lang w:eastAsia="en-US"/>
      </w:rPr>
      <w:fldChar w:fldCharType="end"/>
    </w:r>
    <w:r w:rsidRPr="00FF17E5">
      <w:rPr>
        <w:rFonts w:ascii="Calibri" w:eastAsia="Cambria" w:hAnsi="Calibri"/>
        <w:sz w:val="16"/>
        <w:szCs w:val="24"/>
        <w:lang w:eastAsia="en-US"/>
      </w:rPr>
      <w:t xml:space="preserve"> of </w:t>
    </w:r>
    <w:r w:rsidR="00A77B80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NUMPAGES  </w:instrText>
    </w:r>
    <w:r w:rsidR="00A77B80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A30613">
      <w:rPr>
        <w:rFonts w:ascii="Calibri" w:eastAsia="Cambria" w:hAnsi="Calibri"/>
        <w:noProof/>
        <w:sz w:val="16"/>
        <w:szCs w:val="24"/>
        <w:lang w:eastAsia="en-US"/>
      </w:rPr>
      <w:t>1</w:t>
    </w:r>
    <w:r w:rsidR="00A77B80" w:rsidRPr="00FF17E5">
      <w:rPr>
        <w:rFonts w:ascii="Calibri" w:eastAsia="Cambria" w:hAnsi="Calibri"/>
        <w:sz w:val="16"/>
        <w:szCs w:val="24"/>
        <w:lang w:eastAsia="en-US"/>
      </w:rPr>
      <w:fldChar w:fldCharType="end"/>
    </w:r>
  </w:p>
  <w:p w:rsidR="00C601BF" w:rsidRPr="00C601BF" w:rsidRDefault="00C601BF" w:rsidP="00C601BF">
    <w:pPr>
      <w:pBdr>
        <w:top w:val="single" w:sz="4" w:space="2" w:color="auto"/>
      </w:pBdr>
      <w:tabs>
        <w:tab w:val="center" w:pos="4513"/>
        <w:tab w:val="right" w:pos="9026"/>
      </w:tabs>
      <w:rPr>
        <w:rFonts w:ascii="Calibri" w:eastAsia="Cambria" w:hAnsi="Calibri"/>
        <w:sz w:val="16"/>
        <w:szCs w:val="24"/>
        <w:lang w:eastAsia="en-US"/>
      </w:rPr>
    </w:pPr>
    <w:r w:rsidRPr="00860D88">
      <w:rPr>
        <w:rFonts w:ascii="Calibri" w:eastAsia="Cambria" w:hAnsi="Calibri"/>
        <w:sz w:val="16"/>
        <w:szCs w:val="24"/>
        <w:lang w:eastAsia="en-US"/>
      </w:rPr>
      <w:t>© Nuffield Foundation 2011</w:t>
    </w:r>
    <w:r>
      <w:rPr>
        <w:rFonts w:ascii="Calibri" w:eastAsia="Cambria" w:hAnsi="Calibri"/>
        <w:sz w:val="16"/>
        <w:szCs w:val="24"/>
        <w:lang w:eastAsia="en-US"/>
      </w:rPr>
      <w:t xml:space="preserve"> ● downloaded from www.fsmq.org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EC" w:rsidRDefault="00CB75EC">
      <w:r>
        <w:separator/>
      </w:r>
    </w:p>
  </w:footnote>
  <w:footnote w:type="continuationSeparator" w:id="1">
    <w:p w:rsidR="00CB75EC" w:rsidRDefault="00CB7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BA" w:rsidRDefault="00EE3EC4" w:rsidP="00A960BA">
    <w:pPr>
      <w:pStyle w:val="Titlestudent"/>
      <w:spacing w:after="120"/>
      <w:rPr>
        <w:noProof/>
        <w:lang w:eastAsia="en-GB"/>
      </w:rPr>
    </w:pPr>
    <w:r>
      <w:rPr>
        <w:b w:val="0"/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116840</wp:posOffset>
          </wp:positionV>
          <wp:extent cx="6214110" cy="431800"/>
          <wp:effectExtent l="19050" t="0" r="0" b="0"/>
          <wp:wrapSquare wrapText="bothSides"/>
          <wp:docPr id="1" name="Picture 6" descr="blue man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 man with 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9FF">
      <w:rPr>
        <w:noProof/>
        <w:lang w:eastAsia="en-GB"/>
      </w:rPr>
      <w:t>C</w:t>
    </w:r>
    <w:r w:rsidR="00E11677">
      <w:rPr>
        <w:noProof/>
        <w:lang w:eastAsia="en-GB"/>
      </w:rPr>
      <w:t>urrency conversion</w:t>
    </w:r>
  </w:p>
  <w:p w:rsidR="00A960BA" w:rsidRDefault="00A960BA" w:rsidP="00A960BA">
    <w:pPr>
      <w:pStyle w:val="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C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4262B"/>
    <w:multiLevelType w:val="hybridMultilevel"/>
    <w:tmpl w:val="706075E0"/>
    <w:lvl w:ilvl="0" w:tplc="F738AF58">
      <w:start w:val="3"/>
      <w:numFmt w:val="decimal"/>
      <w:lvlText w:val="%1."/>
      <w:lvlJc w:val="left"/>
      <w:pPr>
        <w:tabs>
          <w:tab w:val="num" w:pos="757"/>
        </w:tabs>
        <w:ind w:left="813" w:hanging="453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54335A"/>
    <w:multiLevelType w:val="hybridMultilevel"/>
    <w:tmpl w:val="DF6E1782"/>
    <w:lvl w:ilvl="0" w:tplc="BDB8F4DA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34689A"/>
        <w:sz w:val="28"/>
        <w:szCs w:val="28"/>
      </w:rPr>
    </w:lvl>
    <w:lvl w:ilvl="1" w:tplc="ABF6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4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F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9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D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07CA8"/>
    <w:multiLevelType w:val="multilevel"/>
    <w:tmpl w:val="3A4C04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E3009"/>
    <w:multiLevelType w:val="hybridMultilevel"/>
    <w:tmpl w:val="24205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E5649"/>
    <w:multiLevelType w:val="hybridMultilevel"/>
    <w:tmpl w:val="748EFFD0"/>
    <w:lvl w:ilvl="0" w:tplc="81A03DF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421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593989"/>
    <w:multiLevelType w:val="hybridMultilevel"/>
    <w:tmpl w:val="D49C0F82"/>
    <w:lvl w:ilvl="0" w:tplc="44027AEC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278EAD"/>
        <w:sz w:val="28"/>
        <w:szCs w:val="28"/>
      </w:rPr>
    </w:lvl>
    <w:lvl w:ilvl="1" w:tplc="ABF6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4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F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9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D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A69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C736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C72CF8"/>
    <w:multiLevelType w:val="hybridMultilevel"/>
    <w:tmpl w:val="2CE6F1F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013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2635C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0D23B6"/>
    <w:multiLevelType w:val="singleLevel"/>
    <w:tmpl w:val="608404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104B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693BDF"/>
    <w:multiLevelType w:val="hybridMultilevel"/>
    <w:tmpl w:val="AEBCD140"/>
    <w:lvl w:ilvl="0" w:tplc="FC96B3E0">
      <w:start w:val="1"/>
      <w:numFmt w:val="bullet"/>
      <w:pStyle w:val="bullets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36669A"/>
        <w:sz w:val="28"/>
        <w:szCs w:val="28"/>
      </w:rPr>
    </w:lvl>
    <w:lvl w:ilvl="1" w:tplc="ABF6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4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F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9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D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42EA3"/>
    <w:multiLevelType w:val="multilevel"/>
    <w:tmpl w:val="66EA9A0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34689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D47A0"/>
    <w:multiLevelType w:val="multilevel"/>
    <w:tmpl w:val="4F10995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278EAD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23F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7B5B4D"/>
    <w:multiLevelType w:val="singleLevel"/>
    <w:tmpl w:val="E0B8B0FA"/>
    <w:lvl w:ilvl="0">
      <w:start w:val="3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0"/>
  </w:num>
  <w:num w:numId="5">
    <w:abstractNumId w:val="9"/>
  </w:num>
  <w:num w:numId="6">
    <w:abstractNumId w:val="8"/>
  </w:num>
  <w:num w:numId="7">
    <w:abstractNumId w:val="18"/>
  </w:num>
  <w:num w:numId="8">
    <w:abstractNumId w:val="7"/>
  </w:num>
  <w:num w:numId="9">
    <w:abstractNumId w:val="17"/>
  </w:num>
  <w:num w:numId="10">
    <w:abstractNumId w:val="2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11"/>
  </w:num>
  <w:num w:numId="16">
    <w:abstractNumId w:val="13"/>
  </w:num>
  <w:num w:numId="17">
    <w:abstractNumId w:val="5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>
      <o:colormru v:ext="edit" colors="#36669a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21705"/>
    <w:rsid w:val="00006A94"/>
    <w:rsid w:val="00021D50"/>
    <w:rsid w:val="000360D9"/>
    <w:rsid w:val="0004342B"/>
    <w:rsid w:val="00044472"/>
    <w:rsid w:val="000852C7"/>
    <w:rsid w:val="00090958"/>
    <w:rsid w:val="000965FE"/>
    <w:rsid w:val="00097088"/>
    <w:rsid w:val="000A7BCB"/>
    <w:rsid w:val="0015475F"/>
    <w:rsid w:val="001563F8"/>
    <w:rsid w:val="00176A4E"/>
    <w:rsid w:val="001E7754"/>
    <w:rsid w:val="001F5C3D"/>
    <w:rsid w:val="0021734A"/>
    <w:rsid w:val="0022087A"/>
    <w:rsid w:val="002705C1"/>
    <w:rsid w:val="00286E54"/>
    <w:rsid w:val="002F55A6"/>
    <w:rsid w:val="003254F1"/>
    <w:rsid w:val="0033563A"/>
    <w:rsid w:val="00343E91"/>
    <w:rsid w:val="0036372C"/>
    <w:rsid w:val="003E043F"/>
    <w:rsid w:val="003E430E"/>
    <w:rsid w:val="003E449C"/>
    <w:rsid w:val="00416E7B"/>
    <w:rsid w:val="00421539"/>
    <w:rsid w:val="004221AF"/>
    <w:rsid w:val="0043191C"/>
    <w:rsid w:val="00441449"/>
    <w:rsid w:val="004504D1"/>
    <w:rsid w:val="004653B8"/>
    <w:rsid w:val="004904FA"/>
    <w:rsid w:val="004B5855"/>
    <w:rsid w:val="004B5ACE"/>
    <w:rsid w:val="004B6284"/>
    <w:rsid w:val="00504CC7"/>
    <w:rsid w:val="00517823"/>
    <w:rsid w:val="00557320"/>
    <w:rsid w:val="0058444E"/>
    <w:rsid w:val="00594057"/>
    <w:rsid w:val="005F0734"/>
    <w:rsid w:val="005F61D8"/>
    <w:rsid w:val="006071D5"/>
    <w:rsid w:val="00654A1F"/>
    <w:rsid w:val="00665D16"/>
    <w:rsid w:val="00672E9E"/>
    <w:rsid w:val="00673974"/>
    <w:rsid w:val="00681847"/>
    <w:rsid w:val="006A080A"/>
    <w:rsid w:val="006A6C2A"/>
    <w:rsid w:val="006B4B92"/>
    <w:rsid w:val="006B6AC3"/>
    <w:rsid w:val="006D5991"/>
    <w:rsid w:val="006F0174"/>
    <w:rsid w:val="006F2BDC"/>
    <w:rsid w:val="006F6479"/>
    <w:rsid w:val="00703433"/>
    <w:rsid w:val="0071002A"/>
    <w:rsid w:val="00726D28"/>
    <w:rsid w:val="0074043E"/>
    <w:rsid w:val="00796232"/>
    <w:rsid w:val="007B61AF"/>
    <w:rsid w:val="007C15CF"/>
    <w:rsid w:val="007C2CD0"/>
    <w:rsid w:val="007C750B"/>
    <w:rsid w:val="007D09FF"/>
    <w:rsid w:val="007E6509"/>
    <w:rsid w:val="00831F5D"/>
    <w:rsid w:val="00860D88"/>
    <w:rsid w:val="00872DEB"/>
    <w:rsid w:val="008813CD"/>
    <w:rsid w:val="00883B6E"/>
    <w:rsid w:val="008B5A0C"/>
    <w:rsid w:val="008C7689"/>
    <w:rsid w:val="008E5B10"/>
    <w:rsid w:val="008F29BA"/>
    <w:rsid w:val="009048D8"/>
    <w:rsid w:val="009230D2"/>
    <w:rsid w:val="009417FE"/>
    <w:rsid w:val="00955EE2"/>
    <w:rsid w:val="00981078"/>
    <w:rsid w:val="009A7415"/>
    <w:rsid w:val="009B46C6"/>
    <w:rsid w:val="009B6487"/>
    <w:rsid w:val="009E5B9B"/>
    <w:rsid w:val="009F33A9"/>
    <w:rsid w:val="00A30613"/>
    <w:rsid w:val="00A6719E"/>
    <w:rsid w:val="00A77B80"/>
    <w:rsid w:val="00A960BA"/>
    <w:rsid w:val="00AE6002"/>
    <w:rsid w:val="00B03882"/>
    <w:rsid w:val="00B15EC0"/>
    <w:rsid w:val="00B1704A"/>
    <w:rsid w:val="00B173C1"/>
    <w:rsid w:val="00B21705"/>
    <w:rsid w:val="00B461C0"/>
    <w:rsid w:val="00B82F6A"/>
    <w:rsid w:val="00BA0D5D"/>
    <w:rsid w:val="00BA488F"/>
    <w:rsid w:val="00BE0F61"/>
    <w:rsid w:val="00C046E1"/>
    <w:rsid w:val="00C20A7F"/>
    <w:rsid w:val="00C562D3"/>
    <w:rsid w:val="00C601BF"/>
    <w:rsid w:val="00C84750"/>
    <w:rsid w:val="00CA57CA"/>
    <w:rsid w:val="00CB75EC"/>
    <w:rsid w:val="00CC3B47"/>
    <w:rsid w:val="00CD7388"/>
    <w:rsid w:val="00D0792D"/>
    <w:rsid w:val="00D15C4A"/>
    <w:rsid w:val="00D22033"/>
    <w:rsid w:val="00D3252A"/>
    <w:rsid w:val="00D329F6"/>
    <w:rsid w:val="00D433CD"/>
    <w:rsid w:val="00D66A31"/>
    <w:rsid w:val="00D7590B"/>
    <w:rsid w:val="00DD2EBF"/>
    <w:rsid w:val="00E11677"/>
    <w:rsid w:val="00E2034A"/>
    <w:rsid w:val="00E22558"/>
    <w:rsid w:val="00E27913"/>
    <w:rsid w:val="00E82935"/>
    <w:rsid w:val="00E871C6"/>
    <w:rsid w:val="00E91A6A"/>
    <w:rsid w:val="00EA1F90"/>
    <w:rsid w:val="00EB538F"/>
    <w:rsid w:val="00EE3EC4"/>
    <w:rsid w:val="00EF401A"/>
    <w:rsid w:val="00F042B1"/>
    <w:rsid w:val="00F1223C"/>
    <w:rsid w:val="00F526D7"/>
    <w:rsid w:val="00F62071"/>
    <w:rsid w:val="00F7336F"/>
    <w:rsid w:val="00F968B0"/>
    <w:rsid w:val="00FF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36669a"/>
      <o:colormenu v:ext="edit" strokecolor="none"/>
    </o:shapedefaults>
    <o:shapelayout v:ext="edit">
      <o:idmap v:ext="edit" data="1,2,7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10"/>
        <o:entry new="13" old="0"/>
        <o:entry new="14" old="0"/>
        <o:entry new="15" old="0"/>
        <o:entry new="16" old="15"/>
        <o:entry new="17" old="0"/>
        <o:entry new="18" old="0"/>
        <o:entry new="19" old="1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03433"/>
  </w:style>
  <w:style w:type="paragraph" w:styleId="Heading1">
    <w:name w:val="heading 1"/>
    <w:basedOn w:val="Normal"/>
    <w:next w:val="Normal"/>
    <w:qFormat/>
    <w:rsid w:val="00C84750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rsid w:val="00C84750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rsid w:val="00C84750"/>
    <w:pPr>
      <w:keepNext/>
      <w:spacing w:before="240" w:after="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rsid w:val="00C84750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rsid w:val="00C84750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rsid w:val="00C8475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rsid w:val="00C8475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rsid w:val="00C84750"/>
    <w:pPr>
      <w:keepNext/>
      <w:jc w:val="center"/>
      <w:outlineLvl w:val="7"/>
    </w:pPr>
    <w:rPr>
      <w:b/>
      <w:snapToGrid w:val="0"/>
      <w:color w:val="000000"/>
      <w:lang w:eastAsia="en-US"/>
    </w:rPr>
  </w:style>
  <w:style w:type="paragraph" w:styleId="Heading9">
    <w:name w:val="heading 9"/>
    <w:basedOn w:val="Normal"/>
    <w:next w:val="Normal"/>
    <w:rsid w:val="00C84750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43E91"/>
    <w:rPr>
      <w:rFonts w:ascii="Arial" w:hAnsi="Arial"/>
      <w:sz w:val="24"/>
    </w:rPr>
  </w:style>
  <w:style w:type="paragraph" w:customStyle="1" w:styleId="Caption1">
    <w:name w:val="Caption1"/>
    <w:basedOn w:val="text"/>
    <w:qFormat/>
    <w:rsid w:val="006A6C2A"/>
    <w:pPr>
      <w:spacing w:after="0" w:line="240" w:lineRule="auto"/>
      <w:ind w:right="0"/>
    </w:pPr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33563A"/>
    <w:rPr>
      <w:color w:val="0000FF"/>
      <w:u w:val="single"/>
    </w:rPr>
  </w:style>
  <w:style w:type="paragraph" w:customStyle="1" w:styleId="text">
    <w:name w:val="text"/>
    <w:basedOn w:val="Normal"/>
    <w:uiPriority w:val="99"/>
    <w:qFormat/>
    <w:rsid w:val="006A080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120" w:line="240" w:lineRule="atLeast"/>
      <w:ind w:right="2268"/>
      <w:textAlignment w:val="center"/>
    </w:pPr>
    <w:rPr>
      <w:rFonts w:ascii="Calibri" w:eastAsia="Cambria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semiHidden/>
    <w:rsid w:val="00C847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7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84750"/>
  </w:style>
  <w:style w:type="character" w:customStyle="1" w:styleId="SubtitleChar">
    <w:name w:val="Subtitle Char"/>
    <w:basedOn w:val="DefaultParagraphFont"/>
    <w:link w:val="Subtitle"/>
    <w:rsid w:val="00343E91"/>
    <w:rPr>
      <w:rFonts w:ascii="Arial" w:hAnsi="Arial"/>
      <w:sz w:val="24"/>
    </w:rPr>
  </w:style>
  <w:style w:type="paragraph" w:customStyle="1" w:styleId="Titlestudent">
    <w:name w:val="Title student"/>
    <w:qFormat/>
    <w:rsid w:val="00860D88"/>
    <w:pPr>
      <w:spacing w:before="360" w:after="200"/>
    </w:pPr>
    <w:rPr>
      <w:rFonts w:ascii="Calibri" w:eastAsia="Cambria" w:hAnsi="Calibri"/>
      <w:b/>
      <w:color w:val="36669A"/>
      <w:sz w:val="28"/>
      <w:szCs w:val="24"/>
      <w:lang w:eastAsia="en-US"/>
    </w:rPr>
  </w:style>
  <w:style w:type="paragraph" w:customStyle="1" w:styleId="Cheading">
    <w:name w:val="C heading"/>
    <w:basedOn w:val="Normal"/>
    <w:qFormat/>
    <w:rsid w:val="00B1704A"/>
    <w:pPr>
      <w:widowControl w:val="0"/>
      <w:suppressAutoHyphens/>
      <w:autoSpaceDE w:val="0"/>
      <w:autoSpaceDN w:val="0"/>
      <w:adjustRightInd w:val="0"/>
      <w:spacing w:before="240" w:after="60"/>
      <w:textAlignment w:val="center"/>
    </w:pPr>
    <w:rPr>
      <w:rFonts w:ascii="Calibri" w:eastAsia="Cambria" w:hAnsi="Calibri" w:cs="Calibri"/>
      <w:b/>
      <w:color w:val="36669A"/>
      <w:sz w:val="26"/>
      <w:szCs w:val="24"/>
      <w:lang w:eastAsia="en-US"/>
    </w:rPr>
  </w:style>
  <w:style w:type="paragraph" w:customStyle="1" w:styleId="Aheading">
    <w:name w:val="A heading"/>
    <w:uiPriority w:val="99"/>
    <w:qFormat/>
    <w:rsid w:val="00B1704A"/>
    <w:pPr>
      <w:widowControl w:val="0"/>
      <w:pBdr>
        <w:bottom w:val="single" w:sz="2" w:space="8" w:color="36669A"/>
      </w:pBdr>
      <w:autoSpaceDE w:val="0"/>
      <w:autoSpaceDN w:val="0"/>
      <w:adjustRightInd w:val="0"/>
      <w:spacing w:before="567" w:after="340"/>
      <w:textAlignment w:val="center"/>
    </w:pPr>
    <w:rPr>
      <w:rFonts w:ascii="Calibri-Bold" w:eastAsia="Cambria" w:hAnsi="Calibri-Bold" w:cs="Calibri-Bold"/>
      <w:b/>
      <w:bCs/>
      <w:color w:val="36669A"/>
      <w:sz w:val="30"/>
      <w:szCs w:val="30"/>
      <w:lang w:eastAsia="en-US"/>
    </w:rPr>
  </w:style>
  <w:style w:type="paragraph" w:customStyle="1" w:styleId="Bheading">
    <w:name w:val="B heading"/>
    <w:basedOn w:val="Aheading"/>
    <w:uiPriority w:val="99"/>
    <w:qFormat/>
    <w:rsid w:val="006A080A"/>
    <w:pPr>
      <w:pBdr>
        <w:bottom w:val="none" w:sz="0" w:space="0" w:color="auto"/>
      </w:pBdr>
      <w:spacing w:before="360" w:after="120"/>
    </w:pPr>
    <w:rPr>
      <w:sz w:val="28"/>
      <w:szCs w:val="28"/>
    </w:rPr>
  </w:style>
  <w:style w:type="paragraph" w:customStyle="1" w:styleId="bullets">
    <w:name w:val="bullets"/>
    <w:link w:val="bulletsChar"/>
    <w:qFormat/>
    <w:rsid w:val="009048D8"/>
    <w:pPr>
      <w:widowControl w:val="0"/>
      <w:numPr>
        <w:numId w:val="12"/>
      </w:numPr>
      <w:suppressAutoHyphens/>
      <w:autoSpaceDE w:val="0"/>
      <w:autoSpaceDN w:val="0"/>
      <w:adjustRightInd w:val="0"/>
      <w:spacing w:after="113" w:line="340" w:lineRule="atLeast"/>
      <w:ind w:left="284" w:hanging="284"/>
      <w:textAlignment w:val="center"/>
    </w:pPr>
    <w:rPr>
      <w:rFonts w:ascii="Calibri" w:eastAsia="Cambria" w:hAnsi="Calibri" w:cs="Calibri"/>
      <w:noProof/>
      <w:sz w:val="24"/>
      <w:szCs w:val="24"/>
      <w:lang w:eastAsia="en-US"/>
    </w:rPr>
  </w:style>
  <w:style w:type="character" w:customStyle="1" w:styleId="bulletsChar">
    <w:name w:val="bullets Char"/>
    <w:basedOn w:val="DefaultParagraphFont"/>
    <w:link w:val="bullets"/>
    <w:rsid w:val="009048D8"/>
    <w:rPr>
      <w:rFonts w:ascii="Calibri" w:eastAsia="Cambria" w:hAnsi="Calibri" w:cs="Calibri"/>
      <w:noProof/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B1704A"/>
  </w:style>
  <w:style w:type="paragraph" w:customStyle="1" w:styleId="Dheading">
    <w:name w:val="D heading"/>
    <w:basedOn w:val="text"/>
    <w:qFormat/>
    <w:rsid w:val="005F61D8"/>
    <w:pPr>
      <w:spacing w:after="0"/>
      <w:ind w:right="0"/>
    </w:pPr>
    <w:rPr>
      <w:b/>
      <w:color w:val="36669A"/>
    </w:rPr>
  </w:style>
  <w:style w:type="paragraph" w:customStyle="1" w:styleId="box">
    <w:name w:val="box"/>
    <w:basedOn w:val="text"/>
    <w:qFormat/>
    <w:rsid w:val="006A6C2A"/>
    <w:pPr>
      <w:ind w:right="0"/>
    </w:pPr>
  </w:style>
  <w:style w:type="paragraph" w:customStyle="1" w:styleId="Table">
    <w:name w:val="Table"/>
    <w:basedOn w:val="Normal"/>
    <w:qFormat/>
    <w:rsid w:val="009048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Calibri"/>
      <w:color w:val="000000"/>
      <w:szCs w:val="24"/>
      <w:lang w:eastAsia="en-US"/>
    </w:rPr>
  </w:style>
  <w:style w:type="paragraph" w:styleId="BodyText">
    <w:name w:val="Body Text"/>
    <w:basedOn w:val="Normal"/>
    <w:link w:val="BodyTextChar"/>
    <w:rsid w:val="00343E91"/>
    <w:rPr>
      <w:rFonts w:ascii="Arial" w:hAnsi="Arial"/>
      <w:sz w:val="24"/>
    </w:rPr>
  </w:style>
  <w:style w:type="paragraph" w:customStyle="1" w:styleId="list">
    <w:name w:val="list"/>
    <w:basedOn w:val="Normal"/>
    <w:rsid w:val="00B82F6A"/>
    <w:pPr>
      <w:widowControl w:val="0"/>
      <w:tabs>
        <w:tab w:val="left" w:pos="284"/>
      </w:tabs>
      <w:suppressAutoHyphens/>
      <w:autoSpaceDE w:val="0"/>
      <w:autoSpaceDN w:val="0"/>
      <w:adjustRightInd w:val="0"/>
      <w:spacing w:line="300" w:lineRule="atLeast"/>
      <w:ind w:right="2296"/>
      <w:textAlignment w:val="center"/>
    </w:pPr>
    <w:rPr>
      <w:rFonts w:ascii="Calibri" w:eastAsia="Cambria" w:hAnsi="Calibri" w:cs="Calibri"/>
      <w:color w:val="00000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43E91"/>
    <w:rPr>
      <w:rFonts w:ascii="Arial" w:hAnsi="Arial"/>
      <w:sz w:val="24"/>
    </w:rPr>
  </w:style>
  <w:style w:type="character" w:styleId="CommentReference">
    <w:name w:val="annotation reference"/>
    <w:basedOn w:val="DefaultParagraphFont"/>
    <w:semiHidden/>
    <w:rsid w:val="00343E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3E91"/>
  </w:style>
  <w:style w:type="character" w:customStyle="1" w:styleId="CommentTextChar">
    <w:name w:val="Comment Text Char"/>
    <w:basedOn w:val="DefaultParagraphFont"/>
    <w:link w:val="CommentText"/>
    <w:semiHidden/>
    <w:rsid w:val="00343E91"/>
  </w:style>
  <w:style w:type="paragraph" w:styleId="BalloonText">
    <w:name w:val="Balloon Text"/>
    <w:basedOn w:val="Normal"/>
    <w:link w:val="BalloonTextChar"/>
    <w:uiPriority w:val="99"/>
    <w:semiHidden/>
    <w:unhideWhenUsed/>
    <w:rsid w:val="00343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28"/>
    <w:rPr>
      <w:b/>
      <w:bCs/>
    </w:rPr>
  </w:style>
  <w:style w:type="paragraph" w:styleId="Revision">
    <w:name w:val="Revision"/>
    <w:hidden/>
    <w:uiPriority w:val="99"/>
    <w:semiHidden/>
    <w:rsid w:val="00726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258">
              <w:marLeft w:val="0"/>
              <w:marRight w:val="0"/>
              <w:marTop w:val="0"/>
              <w:marBottom w:val="0"/>
              <w:divBdr>
                <w:top w:val="single" w:sz="6" w:space="0" w:color="25408F"/>
                <w:left w:val="single" w:sz="6" w:space="0" w:color="25408F"/>
                <w:bottom w:val="single" w:sz="6" w:space="0" w:color="25408F"/>
                <w:right w:val="single" w:sz="6" w:space="0" w:color="25408F"/>
              </w:divBdr>
              <w:divsChild>
                <w:div w:id="16019863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97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uffield%20Feb%20-%20May%202011\Info%20for%20authors\Sarah's%20templates\FSMA%20Student%20sheets%20templat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99">
                <a:latin typeface="+mn-lt"/>
              </a:rPr>
              <a:t>Conversion graph for pounds (£) and US dollars ($)</a:t>
            </a:r>
          </a:p>
        </c:rich>
      </c:tx>
      <c:layout>
        <c:manualLayout>
          <c:xMode val="edge"/>
          <c:yMode val="edge"/>
          <c:x val="0.21077945848874169"/>
          <c:y val="5.1813605266554798E-2"/>
        </c:manualLayout>
      </c:layout>
      <c:spPr>
        <a:noFill/>
        <a:ln w="22665">
          <a:noFill/>
        </a:ln>
      </c:spPr>
    </c:title>
    <c:plotArea>
      <c:layout>
        <c:manualLayout>
          <c:layoutTarget val="inner"/>
          <c:xMode val="edge"/>
          <c:yMode val="edge"/>
          <c:x val="0.10394610202117432"/>
          <c:y val="0.14705882352941191"/>
          <c:w val="0.87295476419634266"/>
          <c:h val="0.69852941176470651"/>
        </c:manualLayout>
      </c:layout>
      <c:scatterChart>
        <c:scatterStyle val="lineMarker"/>
        <c:ser>
          <c:idx val="0"/>
          <c:order val="0"/>
          <c:spPr>
            <a:ln w="11332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Sheet1!$B$2:$L$2</c:f>
              <c:numCache>
                <c:formatCode>General</c:formatCode>
                <c:ptCount val="11"/>
                <c:pt idx="0">
                  <c:v>0</c:v>
                </c:pt>
                <c:pt idx="1">
                  <c:v>1.5</c:v>
                </c:pt>
                <c:pt idx="2">
                  <c:v>3</c:v>
                </c:pt>
                <c:pt idx="3">
                  <c:v>4.5</c:v>
                </c:pt>
                <c:pt idx="4">
                  <c:v>6</c:v>
                </c:pt>
                <c:pt idx="5">
                  <c:v>7.5</c:v>
                </c:pt>
                <c:pt idx="6">
                  <c:v>9</c:v>
                </c:pt>
                <c:pt idx="7">
                  <c:v>10.5</c:v>
                </c:pt>
                <c:pt idx="8">
                  <c:v>12</c:v>
                </c:pt>
                <c:pt idx="9">
                  <c:v>13.5</c:v>
                </c:pt>
                <c:pt idx="10">
                  <c:v>15</c:v>
                </c:pt>
              </c:numCache>
            </c:numRef>
          </c:yVal>
        </c:ser>
        <c:axId val="87201664"/>
        <c:axId val="70934528"/>
      </c:scatterChart>
      <c:valAx>
        <c:axId val="87201664"/>
        <c:scaling>
          <c:orientation val="minMax"/>
          <c:max val="10"/>
          <c:min val="0"/>
        </c:scaling>
        <c:axPos val="b"/>
        <c:majorGridlines>
          <c:spPr>
            <a:ln w="2834">
              <a:solidFill>
                <a:srgbClr val="000000"/>
              </a:solidFill>
              <a:prstDash val="solid"/>
            </a:ln>
          </c:spPr>
        </c:majorGridlines>
        <c:minorGridlines>
          <c:spPr>
            <a:ln w="2834">
              <a:solidFill>
                <a:srgbClr val="80808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GB" sz="1199"/>
                  <a:t>Pounds (£)</a:t>
                </a:r>
              </a:p>
            </c:rich>
          </c:tx>
          <c:layout>
            <c:manualLayout>
              <c:xMode val="edge"/>
              <c:yMode val="edge"/>
              <c:x val="0.85275590551181168"/>
              <c:y val="0.93827238808263635"/>
            </c:manualLayout>
          </c:layout>
          <c:spPr>
            <a:noFill/>
            <a:ln w="22665">
              <a:noFill/>
            </a:ln>
          </c:spPr>
        </c:title>
        <c:numFmt formatCode="General" sourceLinked="1"/>
        <c:tickLblPos val="nextTo"/>
        <c:spPr>
          <a:ln w="28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0934528"/>
        <c:crosses val="autoZero"/>
        <c:crossBetween val="midCat"/>
        <c:majorUnit val="1"/>
        <c:minorUnit val="0.2"/>
      </c:valAx>
      <c:valAx>
        <c:axId val="70934528"/>
        <c:scaling>
          <c:orientation val="minMax"/>
          <c:max val="16"/>
          <c:min val="0"/>
        </c:scaling>
        <c:axPos val="l"/>
        <c:majorGridlines>
          <c:spPr>
            <a:ln w="2834">
              <a:solidFill>
                <a:srgbClr val="000000"/>
              </a:solidFill>
              <a:prstDash val="solid"/>
            </a:ln>
          </c:spPr>
        </c:majorGridlines>
        <c:minorGridlines>
          <c:spPr>
            <a:ln w="2834">
              <a:solidFill>
                <a:srgbClr val="80808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GB" sz="1199"/>
                  <a:t>Dollars ($)</a:t>
                </a:r>
              </a:p>
            </c:rich>
          </c:tx>
          <c:layout>
            <c:manualLayout>
              <c:xMode val="edge"/>
              <c:yMode val="edge"/>
              <c:x val="1.009807984528251E-3"/>
              <c:y val="0.13159969757878626"/>
            </c:manualLayout>
          </c:layout>
          <c:spPr>
            <a:noFill/>
            <a:ln w="22665">
              <a:noFill/>
            </a:ln>
          </c:spPr>
        </c:title>
        <c:numFmt formatCode="General" sourceLinked="1"/>
        <c:tickLblPos val="nextTo"/>
        <c:spPr>
          <a:ln w="28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7201664"/>
        <c:crosses val="autoZero"/>
        <c:crossBetween val="midCat"/>
        <c:majorUnit val="2"/>
        <c:minorUnit val="0.5"/>
      </c:valAx>
      <c:spPr>
        <a:noFill/>
        <a:ln w="2537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9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121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21">
                <a:latin typeface="+mn-lt"/>
              </a:rPr>
              <a:t>Conversion graph for pounds (£) and US dollars ($)</a:t>
            </a:r>
          </a:p>
        </c:rich>
      </c:tx>
      <c:layout>
        <c:manualLayout>
          <c:xMode val="edge"/>
          <c:yMode val="edge"/>
          <c:x val="0.21077955724032074"/>
          <c:y val="2.0588342298796809E-2"/>
        </c:manualLayout>
      </c:layout>
      <c:spPr>
        <a:noFill/>
        <a:ln w="14231">
          <a:noFill/>
        </a:ln>
      </c:spPr>
    </c:title>
    <c:plotArea>
      <c:layout>
        <c:manualLayout>
          <c:layoutTarget val="inner"/>
          <c:xMode val="edge"/>
          <c:yMode val="edge"/>
          <c:x val="0.10394610202117432"/>
          <c:y val="0.14705882352941191"/>
          <c:w val="0.87295476419634266"/>
          <c:h val="0.69852941176470595"/>
        </c:manualLayout>
      </c:layout>
      <c:scatterChart>
        <c:scatterStyle val="lineMarker"/>
        <c:ser>
          <c:idx val="0"/>
          <c:order val="0"/>
          <c:spPr>
            <a:ln w="7116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Sheet1!$B$2:$L$2</c:f>
              <c:numCache>
                <c:formatCode>General</c:formatCode>
                <c:ptCount val="11"/>
                <c:pt idx="0">
                  <c:v>0</c:v>
                </c:pt>
                <c:pt idx="1">
                  <c:v>1.5</c:v>
                </c:pt>
                <c:pt idx="2">
                  <c:v>3</c:v>
                </c:pt>
                <c:pt idx="3">
                  <c:v>4.5</c:v>
                </c:pt>
                <c:pt idx="4">
                  <c:v>6</c:v>
                </c:pt>
                <c:pt idx="5">
                  <c:v>7.5</c:v>
                </c:pt>
                <c:pt idx="6">
                  <c:v>9</c:v>
                </c:pt>
                <c:pt idx="7">
                  <c:v>10.5</c:v>
                </c:pt>
                <c:pt idx="8">
                  <c:v>12</c:v>
                </c:pt>
                <c:pt idx="9">
                  <c:v>13.5</c:v>
                </c:pt>
                <c:pt idx="10">
                  <c:v>15</c:v>
                </c:pt>
              </c:numCache>
            </c:numRef>
          </c:yVal>
        </c:ser>
        <c:axId val="87215488"/>
        <c:axId val="68318720"/>
      </c:scatterChart>
      <c:valAx>
        <c:axId val="87215488"/>
        <c:scaling>
          <c:orientation val="minMax"/>
          <c:max val="10"/>
          <c:min val="0"/>
        </c:scaling>
        <c:axPos val="b"/>
        <c:majorGridlines>
          <c:spPr>
            <a:ln w="1779">
              <a:solidFill>
                <a:srgbClr val="000000"/>
              </a:solidFill>
              <a:prstDash val="solid"/>
            </a:ln>
          </c:spPr>
        </c:majorGridlines>
        <c:minorGridlines>
          <c:spPr>
            <a:ln w="1779">
              <a:solidFill>
                <a:srgbClr val="80808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21" b="1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sz="1121">
                    <a:latin typeface="+mn-lt"/>
                  </a:rPr>
                  <a:t>Pounds (£)</a:t>
                </a:r>
              </a:p>
            </c:rich>
          </c:tx>
          <c:layout>
            <c:manualLayout>
              <c:xMode val="edge"/>
              <c:yMode val="edge"/>
              <c:x val="0.83733123020365585"/>
              <c:y val="0.92058834229879682"/>
            </c:manualLayout>
          </c:layout>
          <c:spPr>
            <a:noFill/>
            <a:ln w="14231">
              <a:noFill/>
            </a:ln>
          </c:spPr>
        </c:title>
        <c:numFmt formatCode="General" sourceLinked="1"/>
        <c:tickLblPos val="nextTo"/>
        <c:spPr>
          <a:ln w="17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318720"/>
        <c:crosses val="autoZero"/>
        <c:crossBetween val="midCat"/>
        <c:majorUnit val="1"/>
        <c:minorUnit val="0.2"/>
      </c:valAx>
      <c:valAx>
        <c:axId val="68318720"/>
        <c:scaling>
          <c:orientation val="minMax"/>
          <c:max val="16"/>
          <c:min val="0"/>
        </c:scaling>
        <c:axPos val="l"/>
        <c:majorGridlines>
          <c:spPr>
            <a:ln w="1779">
              <a:solidFill>
                <a:srgbClr val="000000"/>
              </a:solidFill>
              <a:prstDash val="solid"/>
            </a:ln>
          </c:spPr>
        </c:majorGridlines>
        <c:minorGridlines>
          <c:spPr>
            <a:ln w="1779">
              <a:solidFill>
                <a:srgbClr val="80808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21" b="1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sz="1121">
                    <a:latin typeface="+mn-lt"/>
                  </a:rPr>
                  <a:t>Dollars ($)</a:t>
                </a:r>
              </a:p>
            </c:rich>
          </c:tx>
          <c:layout>
            <c:manualLayout>
              <c:xMode val="edge"/>
              <c:yMode val="edge"/>
              <c:x val="1.0587053031941282E-2"/>
              <c:y val="0.14178789532496569"/>
            </c:manualLayout>
          </c:layout>
          <c:spPr>
            <a:noFill/>
            <a:ln w="14231">
              <a:noFill/>
            </a:ln>
          </c:spPr>
        </c:title>
        <c:numFmt formatCode="General" sourceLinked="1"/>
        <c:tickLblPos val="nextTo"/>
        <c:spPr>
          <a:ln w="17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215488"/>
        <c:crosses val="autoZero"/>
        <c:crossBetween val="midCat"/>
        <c:majorUnit val="2"/>
        <c:minorUnit val="0.5"/>
      </c:valAx>
      <c:spPr>
        <a:noFill/>
        <a:ln w="2373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4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FSMA Student sheets template</Template>
  <TotalTime>2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Nuffield Foundation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creator>Haighton</dc:creator>
  <cp:lastModifiedBy>Haighton</cp:lastModifiedBy>
  <cp:revision>4</cp:revision>
  <cp:lastPrinted>2011-03-04T11:25:00Z</cp:lastPrinted>
  <dcterms:created xsi:type="dcterms:W3CDTF">2011-06-28T13:02:00Z</dcterms:created>
  <dcterms:modified xsi:type="dcterms:W3CDTF">2015-02-20T11:26:00Z</dcterms:modified>
</cp:coreProperties>
</file>