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E18" w:rsidRDefault="007F7E18" w:rsidP="00FA47D9">
      <w:pPr>
        <w:spacing w:after="0" w:line="276" w:lineRule="auto"/>
        <w:rPr>
          <w:rFonts w:ascii="Arial" w:hAnsi="Arial" w:cs="Arial"/>
          <w:b/>
          <w:sz w:val="28"/>
          <w:szCs w:val="28"/>
        </w:rPr>
      </w:pPr>
    </w:p>
    <w:p w:rsidR="00FA47D9" w:rsidRPr="00F93165" w:rsidRDefault="00FA47D9" w:rsidP="00FA47D9">
      <w:pPr>
        <w:spacing w:after="0" w:line="276" w:lineRule="auto"/>
        <w:rPr>
          <w:rFonts w:ascii="Arial" w:hAnsi="Arial" w:cs="Arial"/>
          <w:b/>
          <w:sz w:val="28"/>
          <w:szCs w:val="28"/>
        </w:rPr>
      </w:pPr>
      <w:r w:rsidRPr="00F93165">
        <w:rPr>
          <w:rFonts w:ascii="Arial" w:hAnsi="Arial" w:cs="Arial"/>
          <w:b/>
          <w:sz w:val="28"/>
          <w:szCs w:val="28"/>
        </w:rPr>
        <w:t>Nuffield Foundation:</w:t>
      </w:r>
      <w:r>
        <w:rPr>
          <w:rFonts w:ascii="Arial" w:hAnsi="Arial" w:cs="Arial"/>
          <w:b/>
          <w:sz w:val="28"/>
          <w:szCs w:val="28"/>
        </w:rPr>
        <w:t xml:space="preserve"> Events and Communications Officer</w:t>
      </w:r>
      <w:r w:rsidRPr="00F93165">
        <w:rPr>
          <w:rFonts w:ascii="Arial" w:hAnsi="Arial" w:cs="Arial"/>
          <w:b/>
          <w:sz w:val="28"/>
          <w:szCs w:val="28"/>
        </w:rPr>
        <w:t xml:space="preserve"> </w:t>
      </w:r>
    </w:p>
    <w:p w:rsidR="00FA47D9" w:rsidRDefault="00FA47D9" w:rsidP="00FA47D9">
      <w:pPr>
        <w:spacing w:after="0" w:line="276" w:lineRule="auto"/>
        <w:rPr>
          <w:rFonts w:ascii="Arial" w:hAnsi="Arial" w:cs="Arial"/>
          <w:b/>
        </w:rPr>
      </w:pPr>
    </w:p>
    <w:p w:rsidR="00FA47D9" w:rsidRPr="00F93165" w:rsidRDefault="00FA47D9" w:rsidP="00FA47D9">
      <w:pPr>
        <w:spacing w:after="0" w:line="276" w:lineRule="auto"/>
        <w:rPr>
          <w:rFonts w:ascii="Arial" w:hAnsi="Arial" w:cs="Arial"/>
          <w:b/>
          <w:sz w:val="24"/>
          <w:szCs w:val="24"/>
        </w:rPr>
      </w:pPr>
      <w:r w:rsidRPr="00F93165">
        <w:rPr>
          <w:rFonts w:ascii="Arial" w:hAnsi="Arial" w:cs="Arial"/>
          <w:b/>
          <w:sz w:val="24"/>
          <w:szCs w:val="24"/>
        </w:rPr>
        <w:t>Summary</w:t>
      </w:r>
    </w:p>
    <w:p w:rsidR="00FA47D9" w:rsidRPr="00EB7FA7" w:rsidRDefault="00FA47D9" w:rsidP="00FA47D9">
      <w:pPr>
        <w:spacing w:after="0" w:line="276" w:lineRule="auto"/>
        <w:rPr>
          <w:rFonts w:ascii="Arial" w:hAnsi="Arial" w:cs="Arial"/>
        </w:rPr>
      </w:pPr>
      <w:r w:rsidRPr="00EB7FA7">
        <w:rPr>
          <w:rFonts w:ascii="Arial" w:hAnsi="Arial" w:cs="Arial"/>
        </w:rPr>
        <w:t>Contract: Permanent</w:t>
      </w:r>
      <w:r>
        <w:rPr>
          <w:rFonts w:ascii="Arial" w:hAnsi="Arial" w:cs="Arial"/>
        </w:rPr>
        <w:t>.</w:t>
      </w:r>
    </w:p>
    <w:p w:rsidR="00FA47D9" w:rsidRPr="00EB7FA7" w:rsidRDefault="00FA47D9" w:rsidP="00FA47D9">
      <w:pPr>
        <w:spacing w:after="0" w:line="276" w:lineRule="auto"/>
        <w:rPr>
          <w:rFonts w:ascii="Arial" w:hAnsi="Arial" w:cs="Arial"/>
        </w:rPr>
      </w:pPr>
      <w:r w:rsidRPr="00EB7FA7">
        <w:rPr>
          <w:rFonts w:ascii="Arial" w:hAnsi="Arial" w:cs="Arial"/>
        </w:rPr>
        <w:t>Location: 28 Bedford Square, Central London</w:t>
      </w:r>
      <w:r>
        <w:rPr>
          <w:rFonts w:ascii="Arial" w:hAnsi="Arial" w:cs="Arial"/>
        </w:rPr>
        <w:t>.</w:t>
      </w:r>
    </w:p>
    <w:p w:rsidR="00FA47D9" w:rsidRDefault="00FA47D9" w:rsidP="00FA47D9">
      <w:pPr>
        <w:spacing w:after="0" w:line="276" w:lineRule="auto"/>
        <w:rPr>
          <w:rFonts w:ascii="Arial" w:hAnsi="Arial" w:cs="Arial"/>
        </w:rPr>
      </w:pPr>
      <w:r w:rsidRPr="00EB7FA7">
        <w:rPr>
          <w:rFonts w:ascii="Arial" w:hAnsi="Arial" w:cs="Arial"/>
        </w:rPr>
        <w:t>Reports</w:t>
      </w:r>
      <w:r>
        <w:rPr>
          <w:rFonts w:ascii="Arial" w:hAnsi="Arial" w:cs="Arial"/>
        </w:rPr>
        <w:t xml:space="preserve"> to: Communications Manager</w:t>
      </w:r>
    </w:p>
    <w:p w:rsidR="00FA47D9" w:rsidRPr="00EB7FA7" w:rsidRDefault="0065643B" w:rsidP="00FA47D9">
      <w:pPr>
        <w:spacing w:after="0" w:line="276" w:lineRule="auto"/>
        <w:rPr>
          <w:rFonts w:ascii="Arial" w:hAnsi="Arial" w:cs="Arial"/>
        </w:rPr>
      </w:pPr>
      <w:r>
        <w:rPr>
          <w:rFonts w:ascii="Arial" w:hAnsi="Arial" w:cs="Arial"/>
        </w:rPr>
        <w:t>Salary: circa £30,000 to £34,000 per annum</w:t>
      </w:r>
    </w:p>
    <w:p w:rsidR="00FA47D9" w:rsidRDefault="00FA47D9" w:rsidP="00DB0A37">
      <w:pPr>
        <w:spacing w:after="0" w:line="276" w:lineRule="auto"/>
        <w:rPr>
          <w:rFonts w:ascii="Arial" w:hAnsi="Arial" w:cs="Arial"/>
          <w:b/>
        </w:rPr>
      </w:pPr>
    </w:p>
    <w:p w:rsidR="00F84BF1" w:rsidRDefault="00DE37A5" w:rsidP="00DE37A5">
      <w:pPr>
        <w:spacing w:after="0" w:line="276" w:lineRule="auto"/>
        <w:rPr>
          <w:rFonts w:ascii="Arial" w:hAnsi="Arial" w:cs="Arial"/>
        </w:rPr>
      </w:pPr>
      <w:r>
        <w:rPr>
          <w:rFonts w:ascii="Arial" w:hAnsi="Arial" w:cs="Arial"/>
        </w:rPr>
        <w:t>We are looking for an enth</w:t>
      </w:r>
      <w:bookmarkStart w:id="0" w:name="_GoBack"/>
      <w:bookmarkEnd w:id="0"/>
      <w:r>
        <w:rPr>
          <w:rFonts w:ascii="Arial" w:hAnsi="Arial" w:cs="Arial"/>
        </w:rPr>
        <w:t>usiastic, creative, and organised person t</w:t>
      </w:r>
      <w:r w:rsidR="00980E1B">
        <w:rPr>
          <w:rFonts w:ascii="Arial" w:hAnsi="Arial" w:cs="Arial"/>
        </w:rPr>
        <w:t xml:space="preserve">o plan, </w:t>
      </w:r>
      <w:r w:rsidR="006D6BA7" w:rsidRPr="001777D6">
        <w:rPr>
          <w:rFonts w:ascii="Arial" w:hAnsi="Arial" w:cs="Arial"/>
        </w:rPr>
        <w:t xml:space="preserve">deliver </w:t>
      </w:r>
      <w:r w:rsidR="00980E1B">
        <w:rPr>
          <w:rFonts w:ascii="Arial" w:hAnsi="Arial" w:cs="Arial"/>
        </w:rPr>
        <w:t xml:space="preserve">and enhance </w:t>
      </w:r>
      <w:r w:rsidR="006D6BA7" w:rsidRPr="001777D6">
        <w:rPr>
          <w:rFonts w:ascii="Arial" w:hAnsi="Arial" w:cs="Arial"/>
        </w:rPr>
        <w:t>the Foundation’s programme of events</w:t>
      </w:r>
      <w:r w:rsidR="00D91C0C" w:rsidRPr="001777D6">
        <w:rPr>
          <w:rFonts w:ascii="Arial" w:hAnsi="Arial" w:cs="Arial"/>
        </w:rPr>
        <w:t xml:space="preserve">, </w:t>
      </w:r>
      <w:r w:rsidR="006D6BA7" w:rsidRPr="001777D6">
        <w:rPr>
          <w:rFonts w:ascii="Arial" w:hAnsi="Arial" w:cs="Arial"/>
        </w:rPr>
        <w:t>and to support the Communications Manager in delivering</w:t>
      </w:r>
      <w:r w:rsidR="00B50EEE">
        <w:rPr>
          <w:rFonts w:ascii="Arial" w:hAnsi="Arial" w:cs="Arial"/>
        </w:rPr>
        <w:t xml:space="preserve"> our communications activity. </w:t>
      </w:r>
      <w:r w:rsidR="00D91C0C" w:rsidRPr="001777D6">
        <w:rPr>
          <w:rFonts w:ascii="Arial" w:hAnsi="Arial" w:cs="Arial"/>
        </w:rPr>
        <w:t xml:space="preserve"> </w:t>
      </w:r>
      <w:r w:rsidR="006D6BA7" w:rsidRPr="001777D6">
        <w:rPr>
          <w:rFonts w:ascii="Arial" w:hAnsi="Arial" w:cs="Arial"/>
        </w:rPr>
        <w:t xml:space="preserve"> </w:t>
      </w:r>
    </w:p>
    <w:p w:rsidR="00DE37A5" w:rsidRDefault="00DE37A5" w:rsidP="00DE37A5">
      <w:pPr>
        <w:spacing w:after="0" w:line="276" w:lineRule="auto"/>
        <w:rPr>
          <w:rFonts w:ascii="Arial" w:hAnsi="Arial" w:cs="Arial"/>
        </w:rPr>
      </w:pPr>
    </w:p>
    <w:p w:rsidR="00DE37A5" w:rsidRDefault="00DE37A5" w:rsidP="00DE37A5">
      <w:pPr>
        <w:spacing w:after="0" w:line="276" w:lineRule="auto"/>
        <w:rPr>
          <w:rFonts w:ascii="Arial" w:hAnsi="Arial" w:cs="Arial"/>
        </w:rPr>
      </w:pPr>
      <w:r>
        <w:rPr>
          <w:rFonts w:ascii="Arial" w:hAnsi="Arial" w:cs="Arial"/>
        </w:rPr>
        <w:t>This is a new role</w:t>
      </w:r>
      <w:r w:rsidR="00980E1B">
        <w:rPr>
          <w:rFonts w:ascii="Arial" w:hAnsi="Arial" w:cs="Arial"/>
        </w:rPr>
        <w:t>, boosting our events and communications capacity at an exciting time for the Foundation, with a newly appointed CEO, and the planned launch of our revised strategy. You will</w:t>
      </w:r>
      <w:r w:rsidR="003A301F">
        <w:rPr>
          <w:rFonts w:ascii="Arial" w:hAnsi="Arial" w:cs="Arial"/>
        </w:rPr>
        <w:t xml:space="preserve"> be</w:t>
      </w:r>
      <w:r w:rsidR="00980E1B">
        <w:rPr>
          <w:rFonts w:ascii="Arial" w:hAnsi="Arial" w:cs="Arial"/>
        </w:rPr>
        <w:t xml:space="preserve"> </w:t>
      </w:r>
      <w:r>
        <w:rPr>
          <w:rFonts w:ascii="Arial" w:hAnsi="Arial" w:cs="Arial"/>
        </w:rPr>
        <w:t xml:space="preserve">responsible for the </w:t>
      </w:r>
      <w:r w:rsidR="00AD1DBF" w:rsidRPr="00D73642">
        <w:rPr>
          <w:rFonts w:ascii="Arial" w:hAnsi="Arial" w:cs="Arial"/>
        </w:rPr>
        <w:t>end-to-end</w:t>
      </w:r>
      <w:r w:rsidRPr="001C591D">
        <w:rPr>
          <w:rFonts w:ascii="Arial" w:hAnsi="Arial" w:cs="Arial"/>
        </w:rPr>
        <w:t xml:space="preserve"> management of the Foundation’s events</w:t>
      </w:r>
      <w:r>
        <w:rPr>
          <w:rFonts w:ascii="Arial" w:hAnsi="Arial" w:cs="Arial"/>
        </w:rPr>
        <w:t>,</w:t>
      </w:r>
      <w:r w:rsidRPr="001C591D">
        <w:rPr>
          <w:rFonts w:ascii="Arial" w:hAnsi="Arial" w:cs="Arial"/>
        </w:rPr>
        <w:t xml:space="preserve"> </w:t>
      </w:r>
      <w:r>
        <w:rPr>
          <w:rFonts w:ascii="Arial" w:hAnsi="Arial" w:cs="Arial"/>
        </w:rPr>
        <w:t xml:space="preserve">which connect researchers with policy-makers and provide opportunities for stimulating debate on some of the important social policy issues in the UK. The Events and Communications Officer will work with </w:t>
      </w:r>
      <w:r w:rsidR="00AD1DBF">
        <w:rPr>
          <w:rFonts w:ascii="Arial" w:hAnsi="Arial" w:cs="Arial"/>
        </w:rPr>
        <w:t xml:space="preserve">high-profile academics </w:t>
      </w:r>
      <w:r>
        <w:rPr>
          <w:rFonts w:ascii="Arial" w:hAnsi="Arial" w:cs="Arial"/>
        </w:rPr>
        <w:t xml:space="preserve">and the Foundation’s internal policy specialists to produce engaging and professional events, from roundtables and workshops, to seminars and conferences. In addition, the Events and Communications Officer will lead on development and delivery of new ‘showcase’ events for the Foundation, such as an Annual Lecture and Annual Symposium. </w:t>
      </w:r>
    </w:p>
    <w:p w:rsidR="00DE37A5" w:rsidRDefault="00DE37A5" w:rsidP="00DE37A5">
      <w:pPr>
        <w:spacing w:after="0" w:line="276" w:lineRule="auto"/>
        <w:rPr>
          <w:rFonts w:ascii="Arial" w:hAnsi="Arial" w:cs="Arial"/>
        </w:rPr>
      </w:pPr>
    </w:p>
    <w:p w:rsidR="009D0599" w:rsidRPr="001777D6" w:rsidRDefault="00804048" w:rsidP="00DE37A5">
      <w:pPr>
        <w:spacing w:after="0" w:line="276" w:lineRule="auto"/>
        <w:rPr>
          <w:rFonts w:ascii="Arial" w:hAnsi="Arial" w:cs="Arial"/>
        </w:rPr>
      </w:pPr>
      <w:r>
        <w:rPr>
          <w:rFonts w:ascii="Arial" w:hAnsi="Arial" w:cs="Arial"/>
        </w:rPr>
        <w:t xml:space="preserve">Responsibilities will include researching and </w:t>
      </w:r>
      <w:r w:rsidR="009D0599" w:rsidRPr="001777D6">
        <w:rPr>
          <w:rFonts w:ascii="Arial" w:hAnsi="Arial" w:cs="Arial"/>
        </w:rPr>
        <w:t>inviting speakers, writing marketing and promotional materials, and identifying target audiences, as well as full administrative support</w:t>
      </w:r>
      <w:r w:rsidR="009D0599">
        <w:rPr>
          <w:rFonts w:ascii="Arial" w:hAnsi="Arial" w:cs="Arial"/>
        </w:rPr>
        <w:t xml:space="preserve">. </w:t>
      </w:r>
      <w:r>
        <w:rPr>
          <w:rFonts w:ascii="Arial" w:hAnsi="Arial" w:cs="Arial"/>
        </w:rPr>
        <w:t xml:space="preserve">The Events and Communications Officer </w:t>
      </w:r>
      <w:r w:rsidR="009D0599" w:rsidRPr="001777D6">
        <w:rPr>
          <w:rFonts w:ascii="Arial" w:hAnsi="Arial" w:cs="Arial"/>
        </w:rPr>
        <w:t xml:space="preserve">will also be responsible for follow-up activity, such as </w:t>
      </w:r>
      <w:r w:rsidR="00DE37A5">
        <w:rPr>
          <w:rFonts w:ascii="Arial" w:hAnsi="Arial" w:cs="Arial"/>
        </w:rPr>
        <w:t>wider dissemination of event content, evaluation, and reporting.</w:t>
      </w:r>
    </w:p>
    <w:p w:rsidR="009D0599" w:rsidRDefault="009D0599" w:rsidP="00DE37A5">
      <w:pPr>
        <w:spacing w:after="0" w:line="276" w:lineRule="auto"/>
        <w:rPr>
          <w:rFonts w:ascii="Arial" w:hAnsi="Arial" w:cs="Arial"/>
        </w:rPr>
      </w:pPr>
    </w:p>
    <w:p w:rsidR="00B50EEE" w:rsidRDefault="00DB0A37" w:rsidP="00DE37A5">
      <w:pPr>
        <w:shd w:val="clear" w:color="auto" w:fill="FFFFFF"/>
        <w:spacing w:after="0" w:line="276" w:lineRule="auto"/>
        <w:rPr>
          <w:rFonts w:ascii="Arial" w:hAnsi="Arial" w:cs="Arial"/>
          <w:lang w:eastAsia="en-GB"/>
        </w:rPr>
      </w:pPr>
      <w:r w:rsidRPr="001777D6">
        <w:rPr>
          <w:rFonts w:ascii="Arial" w:hAnsi="Arial" w:cs="Arial"/>
        </w:rPr>
        <w:t xml:space="preserve">Work on events will account for </w:t>
      </w:r>
      <w:r w:rsidR="00DE37A5">
        <w:rPr>
          <w:rFonts w:ascii="Arial" w:hAnsi="Arial" w:cs="Arial"/>
        </w:rPr>
        <w:t xml:space="preserve">approximately </w:t>
      </w:r>
      <w:r w:rsidRPr="001777D6">
        <w:rPr>
          <w:rFonts w:ascii="Arial" w:hAnsi="Arial" w:cs="Arial"/>
        </w:rPr>
        <w:t xml:space="preserve">60 per cent of the role. </w:t>
      </w:r>
      <w:r w:rsidR="00D91C0C" w:rsidRPr="001777D6">
        <w:rPr>
          <w:rFonts w:ascii="Arial" w:hAnsi="Arial" w:cs="Arial"/>
        </w:rPr>
        <w:t>The remaining time will be spent supporting the Communications Manager in planning and delivery of communications activity. A key responsibility will be to w</w:t>
      </w:r>
      <w:r w:rsidR="00D91C0C" w:rsidRPr="001777D6">
        <w:rPr>
          <w:rFonts w:ascii="Arial" w:hAnsi="Arial" w:cs="Arial"/>
          <w:lang w:eastAsia="en-GB"/>
        </w:rPr>
        <w:t xml:space="preserve">rite, edit and distribute updates and materials for external and internal audiences across various channels, such as monthly updates for staff and trustees, the Foundation’s e-newsletter, and website copy. </w:t>
      </w:r>
      <w:r w:rsidR="00980E1B">
        <w:rPr>
          <w:rFonts w:ascii="Arial" w:hAnsi="Arial" w:cs="Arial"/>
          <w:lang w:eastAsia="en-GB"/>
        </w:rPr>
        <w:t>You</w:t>
      </w:r>
      <w:r w:rsidR="00D91C0C" w:rsidRPr="001777D6">
        <w:rPr>
          <w:rFonts w:ascii="Arial" w:hAnsi="Arial" w:cs="Arial"/>
          <w:lang w:eastAsia="en-GB"/>
        </w:rPr>
        <w:t xml:space="preserve"> will also provide creative, editorial and operational support for communications projects, such as reports, marketing materials, and website development, and internal communications. Both aspects of the role will require some routine administration. </w:t>
      </w:r>
    </w:p>
    <w:p w:rsidR="00DE37A5" w:rsidRDefault="00DE37A5" w:rsidP="00DE37A5">
      <w:pPr>
        <w:spacing w:after="0" w:line="276" w:lineRule="auto"/>
        <w:rPr>
          <w:rFonts w:ascii="Arial" w:hAnsi="Arial" w:cs="Arial"/>
          <w:lang w:eastAsia="en-GB"/>
        </w:rPr>
      </w:pPr>
    </w:p>
    <w:p w:rsidR="00980E1B" w:rsidRDefault="00DE37A5" w:rsidP="00DE37A5">
      <w:pPr>
        <w:spacing w:after="0" w:line="276" w:lineRule="auto"/>
        <w:rPr>
          <w:rFonts w:ascii="Arial" w:hAnsi="Arial" w:cs="Arial"/>
          <w:lang w:eastAsia="en-GB"/>
        </w:rPr>
      </w:pPr>
      <w:r>
        <w:rPr>
          <w:rFonts w:ascii="Arial" w:hAnsi="Arial" w:cs="Arial"/>
          <w:lang w:eastAsia="en-GB"/>
        </w:rPr>
        <w:t xml:space="preserve">We are looking for someone who is interested in education and social policy who can quickly get to grips with our portfolio of research and identify opportunities for engaging our stakeholders through stimulating and productive events. </w:t>
      </w:r>
    </w:p>
    <w:p w:rsidR="00980E1B" w:rsidRDefault="00980E1B" w:rsidP="00DE37A5">
      <w:pPr>
        <w:spacing w:after="0" w:line="276" w:lineRule="auto"/>
        <w:rPr>
          <w:rFonts w:ascii="Arial" w:hAnsi="Arial" w:cs="Arial"/>
          <w:lang w:eastAsia="en-GB"/>
        </w:rPr>
      </w:pPr>
    </w:p>
    <w:p w:rsidR="00B50EEE" w:rsidRDefault="00DE37A5" w:rsidP="00DE37A5">
      <w:pPr>
        <w:spacing w:after="0" w:line="276" w:lineRule="auto"/>
        <w:rPr>
          <w:rFonts w:ascii="Arial" w:hAnsi="Arial" w:cs="Arial"/>
          <w:lang w:eastAsia="en-GB"/>
        </w:rPr>
      </w:pPr>
      <w:r>
        <w:rPr>
          <w:rFonts w:ascii="Arial" w:hAnsi="Arial" w:cs="Arial"/>
          <w:lang w:eastAsia="en-GB"/>
        </w:rPr>
        <w:lastRenderedPageBreak/>
        <w:t>The ideal candidate will have</w:t>
      </w:r>
      <w:r w:rsidR="00AD1DBF">
        <w:rPr>
          <w:rFonts w:ascii="Arial" w:hAnsi="Arial" w:cs="Arial"/>
          <w:lang w:eastAsia="en-GB"/>
        </w:rPr>
        <w:t xml:space="preserve"> excellent written and verbal communication skills, and the ability to turn research findings into concise and compelling copy. S/he will have e</w:t>
      </w:r>
      <w:r>
        <w:rPr>
          <w:rFonts w:ascii="Arial" w:hAnsi="Arial" w:cs="Arial"/>
          <w:lang w:eastAsia="en-GB"/>
        </w:rPr>
        <w:t>vents management experience</w:t>
      </w:r>
      <w:r w:rsidR="00AD1DBF">
        <w:rPr>
          <w:rFonts w:ascii="Arial" w:hAnsi="Arial" w:cs="Arial"/>
          <w:lang w:eastAsia="en-GB"/>
        </w:rPr>
        <w:t xml:space="preserve">, </w:t>
      </w:r>
      <w:r>
        <w:rPr>
          <w:rFonts w:ascii="Arial" w:hAnsi="Arial" w:cs="Arial"/>
          <w:lang w:eastAsia="en-GB"/>
        </w:rPr>
        <w:t>strong project management skills and a methodical and organised approach.</w:t>
      </w:r>
    </w:p>
    <w:p w:rsidR="00FA47D9" w:rsidRDefault="00FA47D9" w:rsidP="00DE37A5">
      <w:pPr>
        <w:spacing w:after="0" w:line="276" w:lineRule="auto"/>
        <w:rPr>
          <w:rFonts w:ascii="Arial" w:hAnsi="Arial" w:cs="Arial"/>
          <w:lang w:eastAsia="en-GB"/>
        </w:rPr>
      </w:pPr>
    </w:p>
    <w:p w:rsidR="0003245D" w:rsidRDefault="00FA47D9" w:rsidP="00FA47D9">
      <w:pPr>
        <w:spacing w:after="0" w:line="276" w:lineRule="auto"/>
        <w:rPr>
          <w:rFonts w:ascii="Arial" w:hAnsi="Arial" w:cs="Arial"/>
        </w:rPr>
      </w:pPr>
      <w:r w:rsidRPr="00295F5C">
        <w:rPr>
          <w:rFonts w:ascii="Arial" w:hAnsi="Arial" w:cs="Arial"/>
        </w:rPr>
        <w:t xml:space="preserve">To apply, please send your CV together with a covering letter addressing the criteria in the Person Specification to </w:t>
      </w:r>
      <w:hyperlink r:id="rId8" w:history="1">
        <w:r w:rsidRPr="005D08B7">
          <w:rPr>
            <w:rStyle w:val="Hyperlink"/>
            <w:rFonts w:ascii="Arial" w:hAnsi="Arial" w:cs="Arial"/>
          </w:rPr>
          <w:t>recruitment@nuffieldfoundation.org</w:t>
        </w:r>
      </w:hyperlink>
      <w:r>
        <w:rPr>
          <w:rFonts w:ascii="Arial" w:hAnsi="Arial" w:cs="Arial"/>
        </w:rPr>
        <w:t xml:space="preserve"> </w:t>
      </w:r>
      <w:r w:rsidRPr="00295F5C">
        <w:rPr>
          <w:rFonts w:ascii="Arial" w:hAnsi="Arial" w:cs="Arial"/>
        </w:rPr>
        <w:t>to</w:t>
      </w:r>
      <w:r w:rsidR="00AA7BD8">
        <w:rPr>
          <w:rFonts w:ascii="Arial" w:hAnsi="Arial" w:cs="Arial"/>
        </w:rPr>
        <w:t xml:space="preserve"> reach us by </w:t>
      </w:r>
    </w:p>
    <w:p w:rsidR="00FA47D9" w:rsidRDefault="0003245D" w:rsidP="00FA47D9">
      <w:pPr>
        <w:spacing w:after="0" w:line="276" w:lineRule="auto"/>
        <w:rPr>
          <w:rFonts w:ascii="Arial" w:hAnsi="Arial" w:cs="Arial"/>
        </w:rPr>
      </w:pPr>
      <w:r>
        <w:rPr>
          <w:rFonts w:ascii="Arial" w:hAnsi="Arial" w:cs="Arial"/>
        </w:rPr>
        <w:t>Tuesday 2 May</w:t>
      </w:r>
      <w:r w:rsidR="00FA47D9" w:rsidRPr="00295F5C">
        <w:rPr>
          <w:rFonts w:ascii="Arial" w:hAnsi="Arial" w:cs="Arial"/>
        </w:rPr>
        <w:t xml:space="preserve"> 2017.</w:t>
      </w:r>
    </w:p>
    <w:p w:rsidR="00DF6DC0" w:rsidRDefault="00DF6DC0" w:rsidP="00FA47D9">
      <w:pPr>
        <w:spacing w:after="0" w:line="276" w:lineRule="auto"/>
        <w:rPr>
          <w:rFonts w:ascii="Arial" w:hAnsi="Arial" w:cs="Arial"/>
        </w:rPr>
      </w:pPr>
    </w:p>
    <w:p w:rsidR="00DF6DC0" w:rsidRDefault="00DF6DC0" w:rsidP="00DF6DC0">
      <w:pPr>
        <w:spacing w:after="0" w:line="276" w:lineRule="auto"/>
        <w:rPr>
          <w:rFonts w:ascii="Arial" w:hAnsi="Arial" w:cs="Arial"/>
        </w:rPr>
      </w:pPr>
      <w:r w:rsidRPr="000A7DCF">
        <w:rPr>
          <w:rFonts w:ascii="Arial" w:hAnsi="Arial" w:cs="Arial"/>
        </w:rPr>
        <w:t>Interviews for this ro</w:t>
      </w:r>
      <w:r>
        <w:rPr>
          <w:rFonts w:ascii="Arial" w:hAnsi="Arial" w:cs="Arial"/>
        </w:rPr>
        <w:t xml:space="preserve">le </w:t>
      </w:r>
      <w:proofErr w:type="gramStart"/>
      <w:r>
        <w:rPr>
          <w:rFonts w:ascii="Arial" w:hAnsi="Arial" w:cs="Arial"/>
        </w:rPr>
        <w:t>are expected to be held</w:t>
      </w:r>
      <w:proofErr w:type="gramEnd"/>
      <w:r>
        <w:rPr>
          <w:rFonts w:ascii="Arial" w:hAnsi="Arial" w:cs="Arial"/>
        </w:rPr>
        <w:t xml:space="preserve"> on </w:t>
      </w:r>
      <w:r w:rsidR="00E5333D">
        <w:rPr>
          <w:rFonts w:ascii="Arial" w:hAnsi="Arial" w:cs="Arial"/>
        </w:rPr>
        <w:t xml:space="preserve">either 18 or </w:t>
      </w:r>
      <w:r>
        <w:rPr>
          <w:rFonts w:ascii="Arial" w:hAnsi="Arial" w:cs="Arial"/>
        </w:rPr>
        <w:t xml:space="preserve">22 May </w:t>
      </w:r>
      <w:r w:rsidRPr="000A7DCF">
        <w:rPr>
          <w:rFonts w:ascii="Arial" w:hAnsi="Arial" w:cs="Arial"/>
        </w:rPr>
        <w:t>2017 at the Nuffield Foundation.</w:t>
      </w:r>
    </w:p>
    <w:p w:rsidR="00671778" w:rsidRPr="001777D6" w:rsidRDefault="002224BF" w:rsidP="00D91C0C">
      <w:pPr>
        <w:shd w:val="clear" w:color="auto" w:fill="FFFFFF"/>
        <w:spacing w:after="0" w:line="276" w:lineRule="auto"/>
        <w:rPr>
          <w:rFonts w:ascii="Arial" w:hAnsi="Arial" w:cs="Arial"/>
        </w:rPr>
      </w:pPr>
      <w:r w:rsidRPr="001777D6">
        <w:rPr>
          <w:rFonts w:ascii="Arial" w:hAnsi="Arial" w:cs="Arial"/>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88"/>
        <w:gridCol w:w="2761"/>
        <w:gridCol w:w="2173"/>
        <w:gridCol w:w="2588"/>
      </w:tblGrid>
      <w:tr w:rsidR="00B50EEE" w:rsidRPr="00EC4EBA" w:rsidTr="00B50EEE">
        <w:tc>
          <w:tcPr>
            <w:tcW w:w="5000" w:type="pct"/>
            <w:gridSpan w:val="4"/>
            <w:shd w:val="clear" w:color="auto" w:fill="auto"/>
          </w:tcPr>
          <w:p w:rsidR="00B50EEE" w:rsidRPr="00EC4EBA" w:rsidRDefault="00B50EEE" w:rsidP="00FA47D9">
            <w:pPr>
              <w:spacing w:line="276" w:lineRule="auto"/>
              <w:rPr>
                <w:rFonts w:ascii="Arial" w:hAnsi="Arial" w:cs="Arial"/>
                <w:b/>
              </w:rPr>
            </w:pPr>
            <w:smartTag w:uri="urn:schemas-microsoft-com:office:smarttags" w:element="stockticker">
              <w:r w:rsidRPr="00EC4EBA">
                <w:rPr>
                  <w:rFonts w:ascii="Arial" w:hAnsi="Arial" w:cs="Arial"/>
                  <w:b/>
                </w:rPr>
                <w:t>JOB</w:t>
              </w:r>
            </w:smartTag>
            <w:r w:rsidRPr="00EC4EBA">
              <w:rPr>
                <w:rFonts w:ascii="Arial" w:hAnsi="Arial" w:cs="Arial"/>
                <w:b/>
              </w:rPr>
              <w:t xml:space="preserve"> DESCRIPTION</w:t>
            </w:r>
          </w:p>
        </w:tc>
      </w:tr>
      <w:tr w:rsidR="00B50EEE" w:rsidRPr="00EC4EBA" w:rsidTr="00B50EEE">
        <w:trPr>
          <w:trHeight w:val="90"/>
        </w:trPr>
        <w:tc>
          <w:tcPr>
            <w:tcW w:w="826" w:type="pct"/>
            <w:shd w:val="clear" w:color="auto" w:fill="E6E6E6"/>
          </w:tcPr>
          <w:p w:rsidR="00B50EEE" w:rsidRPr="00EC4EBA" w:rsidRDefault="00B50EEE" w:rsidP="00FA47D9">
            <w:pPr>
              <w:spacing w:line="276" w:lineRule="auto"/>
              <w:rPr>
                <w:rFonts w:ascii="Arial" w:hAnsi="Arial" w:cs="Arial"/>
              </w:rPr>
            </w:pPr>
            <w:r w:rsidRPr="00EC4EBA">
              <w:rPr>
                <w:rFonts w:ascii="Arial" w:hAnsi="Arial" w:cs="Arial"/>
              </w:rPr>
              <w:t>Job title</w:t>
            </w:r>
          </w:p>
        </w:tc>
        <w:tc>
          <w:tcPr>
            <w:tcW w:w="1532" w:type="pct"/>
            <w:shd w:val="clear" w:color="auto" w:fill="auto"/>
          </w:tcPr>
          <w:p w:rsidR="00B50EEE" w:rsidRPr="00EC4EBA" w:rsidRDefault="00B50EEE" w:rsidP="00FA47D9">
            <w:pPr>
              <w:spacing w:line="276" w:lineRule="auto"/>
              <w:rPr>
                <w:rFonts w:ascii="Arial" w:hAnsi="Arial" w:cs="Arial"/>
                <w:b/>
              </w:rPr>
            </w:pPr>
            <w:r w:rsidRPr="00EC4EBA">
              <w:rPr>
                <w:rFonts w:ascii="Arial" w:hAnsi="Arial" w:cs="Arial"/>
                <w:b/>
              </w:rPr>
              <w:t>Events and Communications Officer</w:t>
            </w:r>
          </w:p>
        </w:tc>
        <w:tc>
          <w:tcPr>
            <w:tcW w:w="1206" w:type="pct"/>
            <w:shd w:val="clear" w:color="auto" w:fill="E6E6E6"/>
          </w:tcPr>
          <w:p w:rsidR="00B50EEE" w:rsidRPr="00EC4EBA" w:rsidRDefault="00B50EEE" w:rsidP="00FA47D9">
            <w:pPr>
              <w:spacing w:line="276" w:lineRule="auto"/>
              <w:rPr>
                <w:rFonts w:ascii="Arial" w:hAnsi="Arial" w:cs="Arial"/>
              </w:rPr>
            </w:pPr>
            <w:r w:rsidRPr="00EC4EBA">
              <w:rPr>
                <w:rFonts w:ascii="Arial" w:hAnsi="Arial" w:cs="Arial"/>
              </w:rPr>
              <w:t>Department</w:t>
            </w:r>
          </w:p>
        </w:tc>
        <w:tc>
          <w:tcPr>
            <w:tcW w:w="1436" w:type="pct"/>
            <w:shd w:val="clear" w:color="auto" w:fill="auto"/>
          </w:tcPr>
          <w:p w:rsidR="00B50EEE" w:rsidRPr="00EC4EBA" w:rsidRDefault="00B50EEE" w:rsidP="00FA47D9">
            <w:pPr>
              <w:spacing w:line="276" w:lineRule="auto"/>
              <w:rPr>
                <w:rFonts w:ascii="Arial" w:hAnsi="Arial" w:cs="Arial"/>
                <w:b/>
              </w:rPr>
            </w:pPr>
            <w:r w:rsidRPr="00EC4EBA">
              <w:rPr>
                <w:rFonts w:ascii="Arial" w:hAnsi="Arial" w:cs="Arial"/>
                <w:b/>
              </w:rPr>
              <w:t>Communications</w:t>
            </w:r>
          </w:p>
        </w:tc>
      </w:tr>
      <w:tr w:rsidR="00B50EEE" w:rsidRPr="00EC4EBA" w:rsidTr="00B50EEE">
        <w:trPr>
          <w:trHeight w:val="90"/>
        </w:trPr>
        <w:tc>
          <w:tcPr>
            <w:tcW w:w="826" w:type="pct"/>
            <w:shd w:val="clear" w:color="auto" w:fill="E6E6E6"/>
          </w:tcPr>
          <w:p w:rsidR="00B50EEE" w:rsidRPr="00EC4EBA" w:rsidRDefault="00B50EEE" w:rsidP="00FA47D9">
            <w:pPr>
              <w:spacing w:line="276" w:lineRule="auto"/>
              <w:rPr>
                <w:rFonts w:ascii="Arial" w:hAnsi="Arial" w:cs="Arial"/>
              </w:rPr>
            </w:pPr>
            <w:r w:rsidRPr="00EC4EBA">
              <w:rPr>
                <w:rFonts w:ascii="Arial" w:hAnsi="Arial" w:cs="Arial"/>
              </w:rPr>
              <w:t>Job holder</w:t>
            </w:r>
          </w:p>
        </w:tc>
        <w:tc>
          <w:tcPr>
            <w:tcW w:w="1532" w:type="pct"/>
            <w:shd w:val="clear" w:color="auto" w:fill="auto"/>
          </w:tcPr>
          <w:p w:rsidR="00B50EEE" w:rsidRPr="00EC4EBA" w:rsidRDefault="00B50EEE" w:rsidP="00FA47D9">
            <w:pPr>
              <w:spacing w:line="276" w:lineRule="auto"/>
              <w:rPr>
                <w:rFonts w:ascii="Arial" w:hAnsi="Arial" w:cs="Arial"/>
                <w:b/>
              </w:rPr>
            </w:pPr>
          </w:p>
        </w:tc>
        <w:tc>
          <w:tcPr>
            <w:tcW w:w="1206" w:type="pct"/>
            <w:shd w:val="clear" w:color="auto" w:fill="E6E6E6"/>
          </w:tcPr>
          <w:p w:rsidR="00B50EEE" w:rsidRPr="00EC4EBA" w:rsidRDefault="00B50EEE" w:rsidP="00FA47D9">
            <w:pPr>
              <w:spacing w:line="276" w:lineRule="auto"/>
              <w:rPr>
                <w:rFonts w:ascii="Arial" w:hAnsi="Arial" w:cs="Arial"/>
              </w:rPr>
            </w:pPr>
            <w:r w:rsidRPr="00EC4EBA">
              <w:rPr>
                <w:rFonts w:ascii="Arial" w:hAnsi="Arial" w:cs="Arial"/>
              </w:rPr>
              <w:t>Reports to</w:t>
            </w:r>
          </w:p>
        </w:tc>
        <w:tc>
          <w:tcPr>
            <w:tcW w:w="1436" w:type="pct"/>
            <w:shd w:val="clear" w:color="auto" w:fill="auto"/>
          </w:tcPr>
          <w:p w:rsidR="00B50EEE" w:rsidRPr="00EC4EBA" w:rsidRDefault="00B50EEE" w:rsidP="00FA47D9">
            <w:pPr>
              <w:spacing w:line="276" w:lineRule="auto"/>
              <w:rPr>
                <w:rFonts w:ascii="Arial" w:hAnsi="Arial" w:cs="Arial"/>
                <w:b/>
              </w:rPr>
            </w:pPr>
            <w:r w:rsidRPr="00EC4EBA">
              <w:rPr>
                <w:rFonts w:ascii="Arial" w:hAnsi="Arial" w:cs="Arial"/>
                <w:b/>
              </w:rPr>
              <w:t>Communications Manager</w:t>
            </w:r>
          </w:p>
        </w:tc>
      </w:tr>
      <w:tr w:rsidR="00B50EEE" w:rsidRPr="00EC4EBA" w:rsidTr="00B50EEE">
        <w:trPr>
          <w:trHeight w:val="90"/>
        </w:trPr>
        <w:tc>
          <w:tcPr>
            <w:tcW w:w="826" w:type="pct"/>
            <w:shd w:val="clear" w:color="auto" w:fill="E6E6E6"/>
          </w:tcPr>
          <w:p w:rsidR="00B50EEE" w:rsidRPr="00EC4EBA" w:rsidRDefault="00B50EEE" w:rsidP="00FA47D9">
            <w:pPr>
              <w:spacing w:line="276" w:lineRule="auto"/>
              <w:rPr>
                <w:rFonts w:ascii="Arial" w:hAnsi="Arial" w:cs="Arial"/>
              </w:rPr>
            </w:pPr>
            <w:r w:rsidRPr="00EC4EBA">
              <w:rPr>
                <w:rFonts w:ascii="Arial" w:hAnsi="Arial" w:cs="Arial"/>
              </w:rPr>
              <w:t>Job type</w:t>
            </w:r>
          </w:p>
        </w:tc>
        <w:tc>
          <w:tcPr>
            <w:tcW w:w="1532" w:type="pct"/>
            <w:tcBorders>
              <w:bottom w:val="single" w:sz="6" w:space="0" w:color="auto"/>
            </w:tcBorders>
            <w:shd w:val="clear" w:color="auto" w:fill="auto"/>
          </w:tcPr>
          <w:p w:rsidR="00B50EEE" w:rsidRPr="00EC4EBA" w:rsidRDefault="00B50EEE" w:rsidP="00FA47D9">
            <w:pPr>
              <w:spacing w:line="276" w:lineRule="auto"/>
              <w:rPr>
                <w:rFonts w:ascii="Arial" w:hAnsi="Arial" w:cs="Arial"/>
                <w:b/>
              </w:rPr>
            </w:pPr>
            <w:r w:rsidRPr="00EC4EBA">
              <w:rPr>
                <w:rFonts w:ascii="Arial" w:hAnsi="Arial" w:cs="Arial"/>
                <w:b/>
              </w:rPr>
              <w:t>Permanent, full time (35 hours per week)</w:t>
            </w:r>
          </w:p>
        </w:tc>
        <w:tc>
          <w:tcPr>
            <w:tcW w:w="1206" w:type="pct"/>
            <w:tcBorders>
              <w:bottom w:val="single" w:sz="6" w:space="0" w:color="auto"/>
            </w:tcBorders>
            <w:shd w:val="clear" w:color="auto" w:fill="E6E6E6"/>
          </w:tcPr>
          <w:p w:rsidR="00B50EEE" w:rsidRPr="00EC4EBA" w:rsidRDefault="00B50EEE" w:rsidP="00FA47D9">
            <w:pPr>
              <w:spacing w:line="276" w:lineRule="auto"/>
              <w:rPr>
                <w:rFonts w:ascii="Arial" w:hAnsi="Arial" w:cs="Arial"/>
              </w:rPr>
            </w:pPr>
            <w:r w:rsidRPr="00EC4EBA">
              <w:rPr>
                <w:rFonts w:ascii="Arial" w:hAnsi="Arial" w:cs="Arial"/>
              </w:rPr>
              <w:t>Date created/amended</w:t>
            </w:r>
          </w:p>
        </w:tc>
        <w:tc>
          <w:tcPr>
            <w:tcW w:w="1436" w:type="pct"/>
            <w:tcBorders>
              <w:bottom w:val="single" w:sz="6" w:space="0" w:color="auto"/>
            </w:tcBorders>
            <w:shd w:val="clear" w:color="auto" w:fill="auto"/>
          </w:tcPr>
          <w:p w:rsidR="00B50EEE" w:rsidRPr="00EC4EBA" w:rsidRDefault="00FA47D9" w:rsidP="00FA47D9">
            <w:pPr>
              <w:spacing w:line="276" w:lineRule="auto"/>
              <w:rPr>
                <w:rFonts w:ascii="Arial" w:hAnsi="Arial" w:cs="Arial"/>
                <w:b/>
              </w:rPr>
            </w:pPr>
            <w:r>
              <w:rPr>
                <w:rFonts w:ascii="Arial" w:hAnsi="Arial" w:cs="Arial"/>
                <w:b/>
              </w:rPr>
              <w:t>April</w:t>
            </w:r>
            <w:r w:rsidR="00B50EEE" w:rsidRPr="00EC4EBA">
              <w:rPr>
                <w:rFonts w:ascii="Arial" w:hAnsi="Arial" w:cs="Arial"/>
                <w:b/>
              </w:rPr>
              <w:t xml:space="preserve"> 2017</w:t>
            </w:r>
          </w:p>
        </w:tc>
      </w:tr>
      <w:tr w:rsidR="00B50EEE" w:rsidRPr="00EC4EBA" w:rsidTr="00B50EEE">
        <w:tc>
          <w:tcPr>
            <w:tcW w:w="826" w:type="pct"/>
            <w:shd w:val="clear" w:color="auto" w:fill="E6E6E6"/>
          </w:tcPr>
          <w:p w:rsidR="00B50EEE" w:rsidRPr="00EC4EBA" w:rsidRDefault="00B50EEE" w:rsidP="00FA47D9">
            <w:pPr>
              <w:spacing w:line="276" w:lineRule="auto"/>
              <w:rPr>
                <w:rFonts w:ascii="Arial" w:hAnsi="Arial" w:cs="Arial"/>
              </w:rPr>
            </w:pPr>
            <w:r w:rsidRPr="00EC4EBA">
              <w:rPr>
                <w:rFonts w:ascii="Arial" w:hAnsi="Arial" w:cs="Arial"/>
              </w:rPr>
              <w:t>Job aim</w:t>
            </w:r>
          </w:p>
        </w:tc>
        <w:tc>
          <w:tcPr>
            <w:tcW w:w="4174" w:type="pct"/>
            <w:gridSpan w:val="3"/>
            <w:shd w:val="clear" w:color="auto" w:fill="auto"/>
          </w:tcPr>
          <w:p w:rsidR="00B50EEE" w:rsidRPr="00EC4EBA" w:rsidRDefault="00B50EEE" w:rsidP="00B50EEE">
            <w:pPr>
              <w:numPr>
                <w:ilvl w:val="0"/>
                <w:numId w:val="5"/>
              </w:numPr>
              <w:spacing w:after="0" w:line="276" w:lineRule="auto"/>
              <w:rPr>
                <w:rFonts w:ascii="Arial" w:hAnsi="Arial" w:cs="Arial"/>
                <w:i/>
              </w:rPr>
            </w:pPr>
            <w:r w:rsidRPr="00EC4EBA">
              <w:rPr>
                <w:rFonts w:ascii="Arial" w:hAnsi="Arial" w:cs="Arial"/>
                <w:lang w:val="en-US"/>
              </w:rPr>
              <w:t xml:space="preserve">Work with colleagues and grant-holders to </w:t>
            </w:r>
            <w:r w:rsidR="00980E1B">
              <w:rPr>
                <w:rFonts w:ascii="Arial" w:hAnsi="Arial" w:cs="Arial"/>
                <w:lang w:val="en-US"/>
              </w:rPr>
              <w:t xml:space="preserve">develop a stimulating events </w:t>
            </w:r>
            <w:proofErr w:type="spellStart"/>
            <w:r w:rsidR="003A301F">
              <w:rPr>
                <w:rFonts w:ascii="Arial" w:hAnsi="Arial" w:cs="Arial"/>
                <w:lang w:val="en-US"/>
              </w:rPr>
              <w:t>programme</w:t>
            </w:r>
            <w:proofErr w:type="spellEnd"/>
            <w:r w:rsidR="00980E1B">
              <w:rPr>
                <w:rFonts w:ascii="Arial" w:hAnsi="Arial" w:cs="Arial"/>
                <w:lang w:val="en-US"/>
              </w:rPr>
              <w:t xml:space="preserve">, and </w:t>
            </w:r>
            <w:r w:rsidRPr="00EC4EBA">
              <w:rPr>
                <w:rFonts w:ascii="Arial" w:hAnsi="Arial" w:cs="Arial"/>
                <w:lang w:val="en-US"/>
              </w:rPr>
              <w:t xml:space="preserve">plan and deliver </w:t>
            </w:r>
            <w:r w:rsidR="00980E1B">
              <w:rPr>
                <w:rFonts w:ascii="Arial" w:hAnsi="Arial" w:cs="Arial"/>
                <w:lang w:val="en-US"/>
              </w:rPr>
              <w:t>the</w:t>
            </w:r>
            <w:r w:rsidRPr="00EC4EBA">
              <w:rPr>
                <w:rFonts w:ascii="Arial" w:hAnsi="Arial" w:cs="Arial"/>
                <w:lang w:val="en-US"/>
              </w:rPr>
              <w:t xml:space="preserve"> range of events, both held internally and externally, to agreed objectives, budgets and timelines. </w:t>
            </w:r>
          </w:p>
          <w:p w:rsidR="00B50EEE" w:rsidRPr="00EC4EBA" w:rsidRDefault="00B50EEE" w:rsidP="00B50EEE">
            <w:pPr>
              <w:pStyle w:val="ListParagraph"/>
              <w:numPr>
                <w:ilvl w:val="0"/>
                <w:numId w:val="4"/>
              </w:numPr>
              <w:shd w:val="clear" w:color="auto" w:fill="FFFFFF"/>
              <w:spacing w:after="0" w:line="276" w:lineRule="auto"/>
              <w:rPr>
                <w:rFonts w:ascii="Arial" w:hAnsi="Arial" w:cs="Arial"/>
                <w:i/>
              </w:rPr>
            </w:pPr>
            <w:r w:rsidRPr="003A301F">
              <w:rPr>
                <w:rFonts w:ascii="Arial" w:hAnsi="Arial" w:cs="Arial"/>
                <w:lang w:val="en-US"/>
              </w:rPr>
              <w:t>Support the Communications Manager in planning and delivering communications to internal and external audiences, and p</w:t>
            </w:r>
            <w:proofErr w:type="spellStart"/>
            <w:r w:rsidRPr="003A301F">
              <w:rPr>
                <w:rFonts w:ascii="Arial" w:hAnsi="Arial" w:cs="Arial"/>
                <w:lang w:eastAsia="en-GB"/>
              </w:rPr>
              <w:t>rovide</w:t>
            </w:r>
            <w:proofErr w:type="spellEnd"/>
            <w:r w:rsidRPr="003A301F">
              <w:rPr>
                <w:rFonts w:ascii="Arial" w:hAnsi="Arial" w:cs="Arial"/>
                <w:lang w:eastAsia="en-GB"/>
              </w:rPr>
              <w:t xml:space="preserve"> creative, editorial and operational support for communications projects, such as reports, marketing materials, and website development.</w:t>
            </w:r>
          </w:p>
        </w:tc>
      </w:tr>
      <w:tr w:rsidR="00B50EEE" w:rsidRPr="00EC4EBA" w:rsidTr="00B50EEE">
        <w:tc>
          <w:tcPr>
            <w:tcW w:w="826" w:type="pct"/>
            <w:shd w:val="clear" w:color="auto" w:fill="E6E6E6"/>
          </w:tcPr>
          <w:p w:rsidR="00B50EEE" w:rsidRPr="00EC4EBA" w:rsidRDefault="00B50EEE" w:rsidP="00FA47D9">
            <w:pPr>
              <w:spacing w:line="276" w:lineRule="auto"/>
              <w:rPr>
                <w:rFonts w:ascii="Arial" w:hAnsi="Arial" w:cs="Arial"/>
                <w:i/>
              </w:rPr>
            </w:pPr>
            <w:r w:rsidRPr="00EC4EBA">
              <w:rPr>
                <w:rFonts w:ascii="Arial" w:hAnsi="Arial" w:cs="Arial"/>
              </w:rPr>
              <w:t>Resources</w:t>
            </w:r>
          </w:p>
        </w:tc>
        <w:tc>
          <w:tcPr>
            <w:tcW w:w="4174" w:type="pct"/>
            <w:gridSpan w:val="3"/>
            <w:shd w:val="clear" w:color="auto" w:fill="auto"/>
          </w:tcPr>
          <w:p w:rsidR="00B50EEE" w:rsidRPr="00EC4EBA" w:rsidRDefault="00B50EEE" w:rsidP="00FA47D9">
            <w:pPr>
              <w:spacing w:line="276" w:lineRule="auto"/>
              <w:rPr>
                <w:rFonts w:ascii="Arial" w:hAnsi="Arial" w:cs="Arial"/>
                <w:i/>
              </w:rPr>
            </w:pPr>
          </w:p>
        </w:tc>
      </w:tr>
      <w:tr w:rsidR="00B50EEE" w:rsidRPr="00EC4EBA" w:rsidTr="00B50EEE">
        <w:tc>
          <w:tcPr>
            <w:tcW w:w="5000" w:type="pct"/>
            <w:gridSpan w:val="4"/>
            <w:tcBorders>
              <w:bottom w:val="single" w:sz="6" w:space="0" w:color="auto"/>
            </w:tcBorders>
            <w:shd w:val="clear" w:color="auto" w:fill="E6E6E6"/>
          </w:tcPr>
          <w:p w:rsidR="00B50EEE" w:rsidRPr="00EC4EBA" w:rsidRDefault="00B50EEE" w:rsidP="00FA47D9">
            <w:pPr>
              <w:spacing w:line="276" w:lineRule="auto"/>
              <w:rPr>
                <w:rFonts w:ascii="Arial" w:hAnsi="Arial" w:cs="Arial"/>
                <w:b/>
              </w:rPr>
            </w:pPr>
            <w:r w:rsidRPr="00EC4EBA">
              <w:rPr>
                <w:rFonts w:ascii="Arial" w:hAnsi="Arial" w:cs="Arial"/>
                <w:b/>
              </w:rPr>
              <w:t xml:space="preserve">1. Events </w:t>
            </w:r>
            <w:r>
              <w:rPr>
                <w:rFonts w:ascii="Arial" w:hAnsi="Arial" w:cs="Arial"/>
                <w:b/>
              </w:rPr>
              <w:t>planning and delivery</w:t>
            </w:r>
          </w:p>
        </w:tc>
      </w:tr>
      <w:tr w:rsidR="00B50EEE" w:rsidRPr="00EC4EBA" w:rsidTr="00B50EEE">
        <w:tc>
          <w:tcPr>
            <w:tcW w:w="826" w:type="pct"/>
            <w:tcBorders>
              <w:bottom w:val="single" w:sz="6" w:space="0" w:color="auto"/>
            </w:tcBorders>
            <w:shd w:val="clear" w:color="auto" w:fill="auto"/>
          </w:tcPr>
          <w:p w:rsidR="00B50EEE" w:rsidRPr="00EC4EBA" w:rsidRDefault="00B50EEE" w:rsidP="00FA47D9">
            <w:pPr>
              <w:spacing w:line="276" w:lineRule="auto"/>
              <w:rPr>
                <w:rFonts w:ascii="Arial" w:hAnsi="Arial" w:cs="Arial"/>
                <w:i/>
              </w:rPr>
            </w:pPr>
            <w:r w:rsidRPr="00EC4EBA">
              <w:rPr>
                <w:rFonts w:ascii="Arial" w:hAnsi="Arial" w:cs="Arial"/>
                <w:i/>
              </w:rPr>
              <w:t xml:space="preserve">Key activities </w:t>
            </w:r>
          </w:p>
        </w:tc>
        <w:tc>
          <w:tcPr>
            <w:tcW w:w="4174" w:type="pct"/>
            <w:gridSpan w:val="3"/>
            <w:tcBorders>
              <w:bottom w:val="single" w:sz="6" w:space="0" w:color="auto"/>
            </w:tcBorders>
            <w:shd w:val="clear" w:color="auto" w:fill="auto"/>
          </w:tcPr>
          <w:p w:rsidR="00B50EEE" w:rsidRDefault="00B50EEE" w:rsidP="00B50EEE">
            <w:pPr>
              <w:pStyle w:val="ListParagraph"/>
              <w:numPr>
                <w:ilvl w:val="0"/>
                <w:numId w:val="3"/>
              </w:numPr>
              <w:spacing w:after="0" w:line="276" w:lineRule="auto"/>
              <w:rPr>
                <w:rFonts w:ascii="Arial" w:hAnsi="Arial" w:cs="Arial"/>
              </w:rPr>
            </w:pPr>
            <w:r w:rsidRPr="003251D1">
              <w:rPr>
                <w:rFonts w:ascii="Arial" w:hAnsi="Arial" w:cs="Arial"/>
              </w:rPr>
              <w:t>Work with col</w:t>
            </w:r>
            <w:r>
              <w:rPr>
                <w:rFonts w:ascii="Arial" w:hAnsi="Arial" w:cs="Arial"/>
              </w:rPr>
              <w:t>leagues and the Foundation’s grant-holders</w:t>
            </w:r>
            <w:r w:rsidR="00AD1DBF">
              <w:rPr>
                <w:rFonts w:ascii="Arial" w:hAnsi="Arial" w:cs="Arial"/>
              </w:rPr>
              <w:t xml:space="preserve"> (who include some of the UK’s most high-profile academics)</w:t>
            </w:r>
            <w:r>
              <w:rPr>
                <w:rFonts w:ascii="Arial" w:hAnsi="Arial" w:cs="Arial"/>
              </w:rPr>
              <w:t xml:space="preserve"> </w:t>
            </w:r>
            <w:r w:rsidRPr="003251D1">
              <w:rPr>
                <w:rFonts w:ascii="Arial" w:hAnsi="Arial" w:cs="Arial"/>
              </w:rPr>
              <w:t xml:space="preserve">to </w:t>
            </w:r>
            <w:r>
              <w:rPr>
                <w:rFonts w:ascii="Arial" w:hAnsi="Arial" w:cs="Arial"/>
              </w:rPr>
              <w:t xml:space="preserve">plan and </w:t>
            </w:r>
            <w:r w:rsidRPr="003251D1">
              <w:rPr>
                <w:rFonts w:ascii="Arial" w:hAnsi="Arial" w:cs="Arial"/>
              </w:rPr>
              <w:t>de</w:t>
            </w:r>
            <w:r>
              <w:rPr>
                <w:rFonts w:ascii="Arial" w:hAnsi="Arial" w:cs="Arial"/>
              </w:rPr>
              <w:t xml:space="preserve">liver a programme of events as a key part of the </w:t>
            </w:r>
            <w:r w:rsidRPr="003251D1">
              <w:rPr>
                <w:rFonts w:ascii="Arial" w:hAnsi="Arial" w:cs="Arial"/>
              </w:rPr>
              <w:t>Foundation</w:t>
            </w:r>
            <w:r>
              <w:rPr>
                <w:rFonts w:ascii="Arial" w:hAnsi="Arial" w:cs="Arial"/>
              </w:rPr>
              <w:t xml:space="preserve">’s communications strategy. </w:t>
            </w:r>
            <w:r w:rsidRPr="003251D1">
              <w:rPr>
                <w:rFonts w:ascii="Arial" w:hAnsi="Arial" w:cs="Arial"/>
              </w:rPr>
              <w:t>Th</w:t>
            </w:r>
            <w:r>
              <w:rPr>
                <w:rFonts w:ascii="Arial" w:hAnsi="Arial" w:cs="Arial"/>
              </w:rPr>
              <w:t xml:space="preserve">ese will range from small roundtable events to larger seminars and conferences, many held at the Foundation’s offices in Bedford Square, but some at external venues. Input will include defining objectives and key messages, identifying potential partners and speakers, and researching and compiling invitation lists. </w:t>
            </w:r>
          </w:p>
          <w:p w:rsidR="00B50EEE" w:rsidRDefault="00B50EEE" w:rsidP="00B50EEE">
            <w:pPr>
              <w:pStyle w:val="ListParagraph"/>
              <w:numPr>
                <w:ilvl w:val="0"/>
                <w:numId w:val="3"/>
              </w:numPr>
              <w:spacing w:after="0" w:line="276" w:lineRule="auto"/>
              <w:rPr>
                <w:rFonts w:ascii="Arial" w:hAnsi="Arial" w:cs="Arial"/>
              </w:rPr>
            </w:pPr>
            <w:r>
              <w:rPr>
                <w:rFonts w:ascii="Arial" w:hAnsi="Arial" w:cs="Arial"/>
              </w:rPr>
              <w:t>Develop</w:t>
            </w:r>
            <w:r w:rsidRPr="003251D1">
              <w:rPr>
                <w:rFonts w:ascii="Arial" w:hAnsi="Arial" w:cs="Arial"/>
              </w:rPr>
              <w:t xml:space="preserve"> ideas for new </w:t>
            </w:r>
            <w:r>
              <w:rPr>
                <w:rFonts w:ascii="Arial" w:hAnsi="Arial" w:cs="Arial"/>
              </w:rPr>
              <w:t xml:space="preserve">types and formats </w:t>
            </w:r>
            <w:r w:rsidRPr="003251D1">
              <w:rPr>
                <w:rFonts w:ascii="Arial" w:hAnsi="Arial" w:cs="Arial"/>
              </w:rPr>
              <w:t>of events</w:t>
            </w:r>
            <w:r>
              <w:rPr>
                <w:rFonts w:ascii="Arial" w:hAnsi="Arial" w:cs="Arial"/>
              </w:rPr>
              <w:t xml:space="preserve"> (for example an Annual Lecture and Annual Symposium for younger researchers)</w:t>
            </w:r>
            <w:r w:rsidRPr="003251D1">
              <w:rPr>
                <w:rFonts w:ascii="Arial" w:hAnsi="Arial" w:cs="Arial"/>
              </w:rPr>
              <w:t xml:space="preserve">, and new ways to promote events and their outputs. </w:t>
            </w:r>
          </w:p>
          <w:p w:rsidR="00B50EEE" w:rsidRDefault="00B50EEE" w:rsidP="00B50EEE">
            <w:pPr>
              <w:pStyle w:val="ListParagraph"/>
              <w:numPr>
                <w:ilvl w:val="0"/>
                <w:numId w:val="3"/>
              </w:numPr>
              <w:spacing w:after="0" w:line="276" w:lineRule="auto"/>
              <w:rPr>
                <w:rFonts w:ascii="Arial" w:hAnsi="Arial" w:cs="Arial"/>
              </w:rPr>
            </w:pPr>
            <w:r>
              <w:rPr>
                <w:rFonts w:ascii="Arial" w:hAnsi="Arial" w:cs="Arial"/>
              </w:rPr>
              <w:t xml:space="preserve">Manage the operational production of events, including booking external venues (where appropriate) and preparing event materials (invitations, programmes, </w:t>
            </w:r>
            <w:proofErr w:type="gramStart"/>
            <w:r>
              <w:rPr>
                <w:rFonts w:ascii="Arial" w:hAnsi="Arial" w:cs="Arial"/>
              </w:rPr>
              <w:t>delegate</w:t>
            </w:r>
            <w:proofErr w:type="gramEnd"/>
            <w:r>
              <w:rPr>
                <w:rFonts w:ascii="Arial" w:hAnsi="Arial" w:cs="Arial"/>
              </w:rPr>
              <w:t xml:space="preserve"> packs, speaker notes, marketing copy, and briefing information). </w:t>
            </w:r>
          </w:p>
          <w:p w:rsidR="00B50EEE" w:rsidRDefault="00B50EEE" w:rsidP="00B50EEE">
            <w:pPr>
              <w:pStyle w:val="ListParagraph"/>
              <w:numPr>
                <w:ilvl w:val="0"/>
                <w:numId w:val="3"/>
              </w:numPr>
              <w:spacing w:after="0" w:line="276" w:lineRule="auto"/>
              <w:rPr>
                <w:rFonts w:ascii="Arial" w:hAnsi="Arial" w:cs="Arial"/>
              </w:rPr>
            </w:pPr>
            <w:r>
              <w:rPr>
                <w:rFonts w:ascii="Arial" w:hAnsi="Arial" w:cs="Arial"/>
              </w:rPr>
              <w:t xml:space="preserve">Represent the Foundation as the key liaison point for on-the-day management of events, including technical set-up, greeting speakers, and solving problems as they arise. </w:t>
            </w:r>
          </w:p>
          <w:p w:rsidR="00B50EEE" w:rsidRDefault="00B50EEE" w:rsidP="00B50EEE">
            <w:pPr>
              <w:pStyle w:val="ListParagraph"/>
              <w:numPr>
                <w:ilvl w:val="0"/>
                <w:numId w:val="3"/>
              </w:numPr>
              <w:spacing w:after="0" w:line="276" w:lineRule="auto"/>
              <w:rPr>
                <w:rFonts w:ascii="Arial" w:hAnsi="Arial" w:cs="Arial"/>
              </w:rPr>
            </w:pPr>
            <w:r>
              <w:rPr>
                <w:rFonts w:ascii="Arial" w:hAnsi="Arial" w:cs="Arial"/>
              </w:rPr>
              <w:t xml:space="preserve">Lead on follow-up to events, including thanking speakers, collecting and monitoring feedback, </w:t>
            </w:r>
            <w:r w:rsidR="00AD1DBF">
              <w:rPr>
                <w:rFonts w:ascii="Arial" w:hAnsi="Arial" w:cs="Arial"/>
              </w:rPr>
              <w:t xml:space="preserve">and leading on the dissemination of event content to a wider audience. </w:t>
            </w:r>
          </w:p>
          <w:p w:rsidR="00B50EEE" w:rsidRPr="003251D1" w:rsidRDefault="00B50EEE" w:rsidP="00B50EEE">
            <w:pPr>
              <w:pStyle w:val="ListParagraph"/>
              <w:numPr>
                <w:ilvl w:val="0"/>
                <w:numId w:val="3"/>
              </w:numPr>
              <w:spacing w:after="0" w:line="276" w:lineRule="auto"/>
              <w:rPr>
                <w:rFonts w:ascii="Arial" w:hAnsi="Arial" w:cs="Arial"/>
              </w:rPr>
            </w:pPr>
            <w:r>
              <w:rPr>
                <w:rFonts w:ascii="Arial" w:hAnsi="Arial" w:cs="Arial"/>
              </w:rPr>
              <w:t xml:space="preserve">Work closely with the Foundation’s central services team on room booking, catering, equipment and external contractors. </w:t>
            </w:r>
          </w:p>
          <w:p w:rsidR="00B50EEE" w:rsidRPr="003251D1" w:rsidRDefault="00B50EEE" w:rsidP="00B50EEE">
            <w:pPr>
              <w:pStyle w:val="ListParagraph"/>
              <w:numPr>
                <w:ilvl w:val="0"/>
                <w:numId w:val="3"/>
              </w:numPr>
              <w:spacing w:after="0" w:line="276" w:lineRule="auto"/>
              <w:rPr>
                <w:rFonts w:ascii="Arial" w:hAnsi="Arial" w:cs="Arial"/>
              </w:rPr>
            </w:pPr>
            <w:r>
              <w:rPr>
                <w:rFonts w:ascii="Arial" w:hAnsi="Arial" w:cs="Arial"/>
              </w:rPr>
              <w:t>Maintain and update the Foundation’s event management systems, such as the events calendar</w:t>
            </w:r>
            <w:r w:rsidR="00980E1B">
              <w:rPr>
                <w:rFonts w:ascii="Arial" w:hAnsi="Arial" w:cs="Arial"/>
              </w:rPr>
              <w:t xml:space="preserve">, </w:t>
            </w:r>
            <w:r>
              <w:rPr>
                <w:rFonts w:ascii="Arial" w:hAnsi="Arial" w:cs="Arial"/>
              </w:rPr>
              <w:t>protocol and toolkit,</w:t>
            </w:r>
            <w:r w:rsidRPr="003251D1">
              <w:rPr>
                <w:rFonts w:ascii="Arial" w:hAnsi="Arial" w:cs="Arial"/>
              </w:rPr>
              <w:t xml:space="preserve"> so that events </w:t>
            </w:r>
            <w:proofErr w:type="gramStart"/>
            <w:r w:rsidRPr="003251D1">
              <w:rPr>
                <w:rFonts w:ascii="Arial" w:hAnsi="Arial" w:cs="Arial"/>
              </w:rPr>
              <w:t>are planned and executed consistently</w:t>
            </w:r>
            <w:proofErr w:type="gramEnd"/>
            <w:r w:rsidRPr="003251D1">
              <w:rPr>
                <w:rFonts w:ascii="Arial" w:hAnsi="Arial" w:cs="Arial"/>
              </w:rPr>
              <w:t xml:space="preserve"> and colleagues and grant-holders are aware of their roles and responsibilities. </w:t>
            </w:r>
          </w:p>
          <w:p w:rsidR="00B50EEE" w:rsidRDefault="00B50EEE" w:rsidP="00B50EEE">
            <w:pPr>
              <w:pStyle w:val="ListParagraph"/>
              <w:numPr>
                <w:ilvl w:val="0"/>
                <w:numId w:val="3"/>
              </w:numPr>
              <w:spacing w:after="0" w:line="276" w:lineRule="auto"/>
              <w:rPr>
                <w:rFonts w:ascii="Arial" w:hAnsi="Arial" w:cs="Arial"/>
              </w:rPr>
            </w:pPr>
            <w:r w:rsidRPr="003251D1">
              <w:rPr>
                <w:rFonts w:ascii="Arial" w:hAnsi="Arial" w:cs="Arial"/>
              </w:rPr>
              <w:t>Provide advice and support to colleagues on organising events.</w:t>
            </w:r>
          </w:p>
          <w:p w:rsidR="00B50EEE" w:rsidRPr="003251D1" w:rsidRDefault="00B50EEE" w:rsidP="00B50EEE">
            <w:pPr>
              <w:pStyle w:val="ListParagraph"/>
              <w:numPr>
                <w:ilvl w:val="0"/>
                <w:numId w:val="3"/>
              </w:numPr>
              <w:spacing w:after="0" w:line="276" w:lineRule="auto"/>
              <w:rPr>
                <w:rFonts w:ascii="Arial" w:hAnsi="Arial" w:cs="Arial"/>
              </w:rPr>
            </w:pPr>
            <w:r w:rsidRPr="003251D1">
              <w:rPr>
                <w:rFonts w:ascii="Arial" w:hAnsi="Arial" w:cs="Arial"/>
              </w:rPr>
              <w:t>Provide information and analysis on the events programme to the senior management team as and when required.</w:t>
            </w:r>
          </w:p>
          <w:p w:rsidR="00B50EEE" w:rsidRPr="00EC4EBA" w:rsidRDefault="00B50EEE" w:rsidP="00FA47D9">
            <w:pPr>
              <w:spacing w:line="276" w:lineRule="auto"/>
              <w:rPr>
                <w:rFonts w:ascii="Arial" w:hAnsi="Arial" w:cs="Arial"/>
                <w:b/>
              </w:rPr>
            </w:pPr>
          </w:p>
        </w:tc>
      </w:tr>
      <w:tr w:rsidR="00B50EEE" w:rsidRPr="00EC4EBA" w:rsidTr="00B5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6" w:space="0" w:color="auto"/>
              <w:left w:val="single" w:sz="6" w:space="0" w:color="auto"/>
              <w:bottom w:val="single" w:sz="6" w:space="0" w:color="auto"/>
              <w:right w:val="single" w:sz="6" w:space="0" w:color="auto"/>
            </w:tcBorders>
            <w:shd w:val="clear" w:color="auto" w:fill="E6E6E6"/>
          </w:tcPr>
          <w:p w:rsidR="00B50EEE" w:rsidRPr="00EC4EBA" w:rsidRDefault="00B50EEE" w:rsidP="00FA47D9">
            <w:pPr>
              <w:spacing w:line="276" w:lineRule="auto"/>
              <w:rPr>
                <w:rFonts w:ascii="Arial" w:hAnsi="Arial" w:cs="Arial"/>
                <w:b/>
              </w:rPr>
            </w:pPr>
            <w:r>
              <w:rPr>
                <w:rFonts w:ascii="Arial" w:hAnsi="Arial" w:cs="Arial"/>
                <w:b/>
              </w:rPr>
              <w:t>2</w:t>
            </w:r>
            <w:r w:rsidRPr="00EC4EBA">
              <w:rPr>
                <w:rFonts w:ascii="Arial" w:hAnsi="Arial" w:cs="Arial"/>
                <w:b/>
              </w:rPr>
              <w:t xml:space="preserve">.Communications </w:t>
            </w:r>
          </w:p>
        </w:tc>
      </w:tr>
      <w:tr w:rsidR="00B50EEE" w:rsidRPr="00EC4EBA" w:rsidTr="00B50EEE">
        <w:tc>
          <w:tcPr>
            <w:tcW w:w="826" w:type="pct"/>
            <w:tcBorders>
              <w:bottom w:val="single" w:sz="6" w:space="0" w:color="auto"/>
            </w:tcBorders>
            <w:shd w:val="clear" w:color="auto" w:fill="auto"/>
          </w:tcPr>
          <w:p w:rsidR="00B50EEE" w:rsidRPr="00EC4EBA" w:rsidRDefault="00B50EEE" w:rsidP="00FA47D9">
            <w:pPr>
              <w:spacing w:line="276" w:lineRule="auto"/>
              <w:ind w:left="360"/>
              <w:jc w:val="right"/>
              <w:rPr>
                <w:rFonts w:ascii="Arial" w:hAnsi="Arial" w:cs="Arial"/>
                <w:i/>
              </w:rPr>
            </w:pPr>
          </w:p>
        </w:tc>
        <w:tc>
          <w:tcPr>
            <w:tcW w:w="4174" w:type="pct"/>
            <w:gridSpan w:val="3"/>
            <w:tcBorders>
              <w:bottom w:val="single" w:sz="6" w:space="0" w:color="auto"/>
            </w:tcBorders>
            <w:shd w:val="clear" w:color="auto" w:fill="auto"/>
          </w:tcPr>
          <w:p w:rsidR="00B50EEE" w:rsidRPr="00D45758" w:rsidRDefault="00B50EEE" w:rsidP="00B50EEE">
            <w:pPr>
              <w:pStyle w:val="ListParagraph"/>
              <w:numPr>
                <w:ilvl w:val="0"/>
                <w:numId w:val="3"/>
              </w:numPr>
              <w:shd w:val="clear" w:color="auto" w:fill="FFFFFF"/>
              <w:spacing w:after="0" w:line="276" w:lineRule="auto"/>
              <w:rPr>
                <w:rFonts w:ascii="Arial" w:hAnsi="Arial" w:cs="Arial"/>
                <w:lang w:eastAsia="en-GB"/>
              </w:rPr>
            </w:pPr>
            <w:r w:rsidRPr="00D45758">
              <w:rPr>
                <w:rFonts w:ascii="Arial" w:hAnsi="Arial" w:cs="Arial"/>
                <w:lang w:eastAsia="en-GB"/>
              </w:rPr>
              <w:t xml:space="preserve">Write, edit and distribute updates and materials for external and internal audiences across various channels, such as monthly updates for staff and trustees, the Foundation’s e-newsletter, and website copy. </w:t>
            </w:r>
          </w:p>
          <w:p w:rsidR="00B50EEE" w:rsidRDefault="00B50EEE" w:rsidP="00B50EEE">
            <w:pPr>
              <w:pStyle w:val="ListParagraph"/>
              <w:numPr>
                <w:ilvl w:val="0"/>
                <w:numId w:val="3"/>
              </w:numPr>
              <w:shd w:val="clear" w:color="auto" w:fill="FFFFFF"/>
              <w:spacing w:after="0" w:line="276" w:lineRule="auto"/>
              <w:rPr>
                <w:rFonts w:ascii="Arial" w:hAnsi="Arial" w:cs="Arial"/>
                <w:lang w:eastAsia="en-GB"/>
              </w:rPr>
            </w:pPr>
            <w:r w:rsidRPr="00D45758">
              <w:rPr>
                <w:rFonts w:ascii="Arial" w:hAnsi="Arial" w:cs="Arial"/>
                <w:lang w:eastAsia="en-GB"/>
              </w:rPr>
              <w:t>Provide creative, editorial and operational support for communications projects, such as reports, marketing materials, and website development, and report on progress.</w:t>
            </w:r>
          </w:p>
          <w:p w:rsidR="00AD1DBF" w:rsidRPr="00D45758" w:rsidRDefault="004E4F27" w:rsidP="00B50EEE">
            <w:pPr>
              <w:pStyle w:val="ListParagraph"/>
              <w:numPr>
                <w:ilvl w:val="0"/>
                <w:numId w:val="3"/>
              </w:numPr>
              <w:shd w:val="clear" w:color="auto" w:fill="FFFFFF"/>
              <w:spacing w:after="0" w:line="276" w:lineRule="auto"/>
              <w:rPr>
                <w:rFonts w:ascii="Arial" w:hAnsi="Arial" w:cs="Arial"/>
                <w:lang w:eastAsia="en-GB"/>
              </w:rPr>
            </w:pPr>
            <w:r>
              <w:rPr>
                <w:rFonts w:ascii="Arial" w:hAnsi="Arial" w:cs="Arial"/>
                <w:lang w:eastAsia="en-GB"/>
              </w:rPr>
              <w:lastRenderedPageBreak/>
              <w:t xml:space="preserve">Use the Foundation’s database to help manage </w:t>
            </w:r>
            <w:r w:rsidR="00AD1DBF">
              <w:rPr>
                <w:rFonts w:ascii="Arial" w:hAnsi="Arial" w:cs="Arial"/>
                <w:lang w:eastAsia="en-GB"/>
              </w:rPr>
              <w:t>stakeholder engag</w:t>
            </w:r>
            <w:r>
              <w:rPr>
                <w:rFonts w:ascii="Arial" w:hAnsi="Arial" w:cs="Arial"/>
                <w:lang w:eastAsia="en-GB"/>
              </w:rPr>
              <w:t xml:space="preserve">ement, for example by inputting event and communications data and creating targeted lists for different communications </w:t>
            </w:r>
            <w:r w:rsidR="00186427">
              <w:rPr>
                <w:rFonts w:ascii="Arial" w:hAnsi="Arial" w:cs="Arial"/>
                <w:lang w:eastAsia="en-GB"/>
              </w:rPr>
              <w:t>activities</w:t>
            </w:r>
            <w:r>
              <w:rPr>
                <w:rFonts w:ascii="Arial" w:hAnsi="Arial" w:cs="Arial"/>
                <w:lang w:eastAsia="en-GB"/>
              </w:rPr>
              <w:t xml:space="preserve">. </w:t>
            </w:r>
          </w:p>
          <w:p w:rsidR="00B50EEE" w:rsidRPr="00D45758" w:rsidRDefault="00B50EEE" w:rsidP="00B50EEE">
            <w:pPr>
              <w:pStyle w:val="ListParagraph"/>
              <w:numPr>
                <w:ilvl w:val="0"/>
                <w:numId w:val="3"/>
              </w:numPr>
              <w:shd w:val="clear" w:color="auto" w:fill="FFFFFF"/>
              <w:spacing w:after="0" w:line="276" w:lineRule="auto"/>
              <w:rPr>
                <w:rFonts w:ascii="Arial" w:hAnsi="Arial" w:cs="Arial"/>
                <w:lang w:eastAsia="en-GB"/>
              </w:rPr>
            </w:pPr>
            <w:r w:rsidRPr="00D45758">
              <w:rPr>
                <w:rFonts w:ascii="Arial" w:hAnsi="Arial" w:cs="Arial"/>
                <w:lang w:eastAsia="en-GB"/>
              </w:rPr>
              <w:t>Help plan and manage multi-</w:t>
            </w:r>
            <w:r w:rsidR="004E4F27">
              <w:rPr>
                <w:rFonts w:ascii="Arial" w:hAnsi="Arial" w:cs="Arial"/>
                <w:lang w:eastAsia="en-GB"/>
              </w:rPr>
              <w:t xml:space="preserve">media communications materials and contribute to the development of a digital communications strategy. </w:t>
            </w:r>
          </w:p>
          <w:p w:rsidR="00B50EEE" w:rsidRPr="00D45758" w:rsidRDefault="00B50EEE" w:rsidP="00B50EEE">
            <w:pPr>
              <w:pStyle w:val="ListParagraph"/>
              <w:numPr>
                <w:ilvl w:val="0"/>
                <w:numId w:val="3"/>
              </w:numPr>
              <w:shd w:val="clear" w:color="auto" w:fill="FFFFFF"/>
              <w:spacing w:after="0" w:line="276" w:lineRule="auto"/>
              <w:rPr>
                <w:rFonts w:ascii="Arial" w:hAnsi="Arial" w:cs="Arial"/>
                <w:lang w:eastAsia="en-GB"/>
              </w:rPr>
            </w:pPr>
            <w:r w:rsidRPr="00D45758">
              <w:rPr>
                <w:rFonts w:ascii="Arial" w:hAnsi="Arial" w:cs="Arial"/>
                <w:lang w:eastAsia="en-GB"/>
              </w:rPr>
              <w:t xml:space="preserve">Respond to enquiries from stakeholders. </w:t>
            </w:r>
          </w:p>
          <w:p w:rsidR="00B50EEE" w:rsidRPr="00D45758" w:rsidRDefault="00B50EEE" w:rsidP="00B50EEE">
            <w:pPr>
              <w:pStyle w:val="ListParagraph"/>
              <w:numPr>
                <w:ilvl w:val="0"/>
                <w:numId w:val="3"/>
              </w:numPr>
              <w:spacing w:after="0" w:line="276" w:lineRule="auto"/>
              <w:rPr>
                <w:rFonts w:ascii="Arial" w:hAnsi="Arial" w:cs="Arial"/>
              </w:rPr>
            </w:pPr>
            <w:r w:rsidRPr="00D45758">
              <w:rPr>
                <w:rFonts w:ascii="Arial" w:hAnsi="Arial" w:cs="Arial"/>
              </w:rPr>
              <w:t xml:space="preserve">Ensure the Foundation is appropriately acknowledged in outputs produced by grant-holders. </w:t>
            </w:r>
          </w:p>
          <w:p w:rsidR="00B50EEE" w:rsidRPr="003251D1" w:rsidRDefault="00B50EEE" w:rsidP="00B50EEE">
            <w:pPr>
              <w:pStyle w:val="ListParagraph"/>
              <w:numPr>
                <w:ilvl w:val="0"/>
                <w:numId w:val="3"/>
              </w:numPr>
              <w:shd w:val="clear" w:color="auto" w:fill="FFFFFF"/>
              <w:spacing w:after="0" w:line="276" w:lineRule="auto"/>
              <w:rPr>
                <w:rFonts w:ascii="Arial" w:hAnsi="Arial" w:cs="Arial"/>
              </w:rPr>
            </w:pPr>
            <w:r w:rsidRPr="00D45758">
              <w:rPr>
                <w:rFonts w:ascii="Arial" w:hAnsi="Arial" w:cs="Arial"/>
              </w:rPr>
              <w:t xml:space="preserve">Monitor and enforce use of the Foundation’s visual identity and brand, including updating guidelines for staff and grant-holders where necessary. </w:t>
            </w:r>
          </w:p>
        </w:tc>
      </w:tr>
      <w:tr w:rsidR="00B50EEE" w:rsidRPr="00EC4EBA" w:rsidTr="003A301F">
        <w:tc>
          <w:tcPr>
            <w:tcW w:w="5000" w:type="pct"/>
            <w:gridSpan w:val="4"/>
            <w:tcBorders>
              <w:bottom w:val="single" w:sz="6" w:space="0" w:color="auto"/>
            </w:tcBorders>
            <w:shd w:val="clear" w:color="auto" w:fill="E7E6E6" w:themeFill="background2"/>
          </w:tcPr>
          <w:p w:rsidR="00B50EEE" w:rsidRPr="00B50EEE" w:rsidRDefault="00B50EEE" w:rsidP="00B50EEE">
            <w:pPr>
              <w:shd w:val="clear" w:color="auto" w:fill="FFFFFF"/>
              <w:spacing w:after="0" w:line="276" w:lineRule="auto"/>
              <w:rPr>
                <w:rFonts w:ascii="Arial" w:hAnsi="Arial" w:cs="Arial"/>
                <w:b/>
                <w:lang w:eastAsia="en-GB"/>
              </w:rPr>
            </w:pPr>
            <w:r w:rsidRPr="00B50EEE">
              <w:rPr>
                <w:rFonts w:ascii="Arial" w:hAnsi="Arial" w:cs="Arial"/>
                <w:b/>
                <w:lang w:eastAsia="en-GB"/>
              </w:rPr>
              <w:lastRenderedPageBreak/>
              <w:t>3. Other responsibilities</w:t>
            </w:r>
          </w:p>
        </w:tc>
      </w:tr>
      <w:tr w:rsidR="00B50EEE" w:rsidRPr="00EC4EBA" w:rsidTr="00B50EEE">
        <w:tc>
          <w:tcPr>
            <w:tcW w:w="826" w:type="pct"/>
            <w:tcBorders>
              <w:bottom w:val="single" w:sz="6" w:space="0" w:color="auto"/>
            </w:tcBorders>
            <w:shd w:val="clear" w:color="auto" w:fill="auto"/>
          </w:tcPr>
          <w:p w:rsidR="00B50EEE" w:rsidRPr="00EC4EBA" w:rsidRDefault="00B50EEE" w:rsidP="00FA47D9">
            <w:pPr>
              <w:spacing w:line="276" w:lineRule="auto"/>
              <w:ind w:left="360"/>
              <w:jc w:val="right"/>
              <w:rPr>
                <w:rFonts w:ascii="Arial" w:hAnsi="Arial" w:cs="Arial"/>
                <w:i/>
              </w:rPr>
            </w:pPr>
          </w:p>
        </w:tc>
        <w:tc>
          <w:tcPr>
            <w:tcW w:w="4174" w:type="pct"/>
            <w:gridSpan w:val="3"/>
            <w:tcBorders>
              <w:bottom w:val="single" w:sz="6" w:space="0" w:color="auto"/>
            </w:tcBorders>
            <w:shd w:val="clear" w:color="auto" w:fill="auto"/>
          </w:tcPr>
          <w:p w:rsidR="00B50EEE" w:rsidRPr="003251D1" w:rsidRDefault="00B50EEE" w:rsidP="00B50EEE">
            <w:pPr>
              <w:pStyle w:val="ListParagraph"/>
              <w:numPr>
                <w:ilvl w:val="0"/>
                <w:numId w:val="3"/>
              </w:numPr>
              <w:spacing w:after="0" w:line="276" w:lineRule="auto"/>
              <w:rPr>
                <w:rFonts w:ascii="Arial" w:hAnsi="Arial" w:cs="Arial"/>
              </w:rPr>
            </w:pPr>
            <w:r w:rsidRPr="003251D1">
              <w:rPr>
                <w:rFonts w:ascii="Arial" w:hAnsi="Arial" w:cs="Arial"/>
              </w:rPr>
              <w:t>The above list of key responsibilities (and associated activities) is not exhaustive.  It may be necessary to carry out other work within the scope of the role, as reasonably requested.</w:t>
            </w:r>
          </w:p>
        </w:tc>
      </w:tr>
    </w:tbl>
    <w:p w:rsidR="002224BF" w:rsidRDefault="002224BF" w:rsidP="00DB0A37">
      <w:pPr>
        <w:spacing w:after="0" w:line="276" w:lineRule="auto"/>
        <w:rPr>
          <w:rFonts w:ascii="Arial" w:hAnsi="Arial" w:cs="Arial"/>
        </w:rPr>
      </w:pPr>
    </w:p>
    <w:p w:rsidR="00D91C0C" w:rsidRDefault="00D91C0C">
      <w:pPr>
        <w:rPr>
          <w:rFonts w:ascii="Arial" w:hAnsi="Arial" w:cs="Arial"/>
        </w:rPr>
      </w:pPr>
      <w:r>
        <w:rPr>
          <w:rFonts w:ascii="Arial" w:hAnsi="Arial" w:cs="Arial"/>
        </w:rPr>
        <w:br w:type="page"/>
      </w:r>
    </w:p>
    <w:p w:rsidR="00671778" w:rsidRPr="00923EC9" w:rsidRDefault="00923EC9" w:rsidP="00DB0A37">
      <w:pPr>
        <w:spacing w:after="0" w:line="276" w:lineRule="auto"/>
        <w:rPr>
          <w:rFonts w:ascii="Arial" w:hAnsi="Arial" w:cs="Arial"/>
          <w:b/>
        </w:rPr>
      </w:pPr>
      <w:r w:rsidRPr="00923EC9">
        <w:rPr>
          <w:rFonts w:ascii="Arial" w:hAnsi="Arial" w:cs="Arial"/>
          <w:b/>
        </w:rPr>
        <w:lastRenderedPageBreak/>
        <w:t>THE PERSON/SKILLS</w:t>
      </w:r>
    </w:p>
    <w:p w:rsidR="00923EC9" w:rsidRDefault="00923EC9" w:rsidP="00DB0A37">
      <w:pPr>
        <w:spacing w:after="0" w:line="276" w:lineRule="auto"/>
        <w:rPr>
          <w:rFonts w:ascii="Arial" w:hAnsi="Arial"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7332"/>
        <w:gridCol w:w="1678"/>
      </w:tblGrid>
      <w:tr w:rsidR="00923EC9" w:rsidRPr="00FF67F2" w:rsidTr="00923EC9">
        <w:trPr>
          <w:trHeight w:val="570"/>
        </w:trPr>
        <w:tc>
          <w:tcPr>
            <w:tcW w:w="4069" w:type="pct"/>
            <w:tcBorders>
              <w:bottom w:val="single" w:sz="6" w:space="0" w:color="auto"/>
            </w:tcBorders>
            <w:shd w:val="clear" w:color="auto" w:fill="auto"/>
          </w:tcPr>
          <w:p w:rsidR="00923EC9" w:rsidRPr="00FF67F2" w:rsidRDefault="00923EC9" w:rsidP="004731E0">
            <w:pPr>
              <w:spacing w:before="120" w:after="120"/>
              <w:rPr>
                <w:rFonts w:ascii="Arial" w:hAnsi="Arial" w:cs="Arial"/>
                <w:b/>
              </w:rPr>
            </w:pPr>
            <w:r w:rsidRPr="00FF67F2">
              <w:rPr>
                <w:rFonts w:ascii="Arial" w:hAnsi="Arial" w:cs="Arial"/>
                <w:b/>
              </w:rPr>
              <w:t>Person specifi</w:t>
            </w:r>
            <w:r>
              <w:rPr>
                <w:rFonts w:ascii="Arial" w:hAnsi="Arial" w:cs="Arial"/>
                <w:b/>
              </w:rPr>
              <w:t>cation:</w:t>
            </w:r>
            <w:r w:rsidR="004731E0">
              <w:rPr>
                <w:rFonts w:ascii="Arial" w:hAnsi="Arial" w:cs="Arial"/>
                <w:b/>
              </w:rPr>
              <w:t xml:space="preserve"> Events and Communications Officer, </w:t>
            </w:r>
            <w:r>
              <w:rPr>
                <w:rFonts w:ascii="Arial" w:hAnsi="Arial" w:cs="Arial"/>
                <w:b/>
              </w:rPr>
              <w:t>Nuffield Foundation</w:t>
            </w:r>
          </w:p>
        </w:tc>
        <w:tc>
          <w:tcPr>
            <w:tcW w:w="931" w:type="pct"/>
            <w:tcBorders>
              <w:bottom w:val="single" w:sz="6" w:space="0" w:color="auto"/>
            </w:tcBorders>
          </w:tcPr>
          <w:p w:rsidR="00923EC9" w:rsidRPr="00FF67F2" w:rsidRDefault="00923EC9" w:rsidP="00D91C0C">
            <w:pPr>
              <w:spacing w:before="120" w:after="120"/>
              <w:rPr>
                <w:rFonts w:ascii="Arial" w:hAnsi="Arial" w:cs="Arial"/>
              </w:rPr>
            </w:pPr>
            <w:r w:rsidRPr="00FF67F2">
              <w:rPr>
                <w:rFonts w:ascii="Arial" w:hAnsi="Arial" w:cs="Arial"/>
              </w:rPr>
              <w:t>Essential (E) or Desirable (D)</w:t>
            </w:r>
          </w:p>
        </w:tc>
      </w:tr>
      <w:tr w:rsidR="00923EC9" w:rsidRPr="00FF67F2" w:rsidTr="00923EC9">
        <w:tc>
          <w:tcPr>
            <w:tcW w:w="5000" w:type="pct"/>
            <w:gridSpan w:val="2"/>
            <w:shd w:val="clear" w:color="auto" w:fill="E6E6E6"/>
          </w:tcPr>
          <w:p w:rsidR="00923EC9" w:rsidRPr="00FF67F2" w:rsidRDefault="00923EC9" w:rsidP="00D91C0C">
            <w:pPr>
              <w:spacing w:before="120" w:after="120"/>
              <w:rPr>
                <w:rFonts w:ascii="Arial" w:hAnsi="Arial" w:cs="Arial"/>
              </w:rPr>
            </w:pPr>
            <w:r w:rsidRPr="00FF67F2">
              <w:rPr>
                <w:rFonts w:ascii="Arial" w:hAnsi="Arial" w:cs="Arial"/>
                <w:b/>
              </w:rPr>
              <w:t>Experience</w:t>
            </w:r>
          </w:p>
        </w:tc>
      </w:tr>
      <w:tr w:rsidR="00923EC9" w:rsidRPr="00FF67F2" w:rsidTr="00923EC9">
        <w:tc>
          <w:tcPr>
            <w:tcW w:w="4069" w:type="pct"/>
            <w:shd w:val="clear" w:color="auto" w:fill="auto"/>
          </w:tcPr>
          <w:p w:rsidR="00923EC9" w:rsidRPr="00FF67F2" w:rsidRDefault="00923EC9" w:rsidP="00923EC9">
            <w:pPr>
              <w:numPr>
                <w:ilvl w:val="0"/>
                <w:numId w:val="1"/>
              </w:numPr>
              <w:spacing w:before="120" w:after="120" w:line="240" w:lineRule="auto"/>
              <w:rPr>
                <w:rFonts w:ascii="Arial" w:hAnsi="Arial" w:cs="Arial"/>
              </w:rPr>
            </w:pPr>
            <w:r>
              <w:rPr>
                <w:rFonts w:ascii="Arial" w:hAnsi="Arial" w:cs="Arial"/>
              </w:rPr>
              <w:t>Experience of managing events from conc</w:t>
            </w:r>
            <w:r w:rsidR="002224BF">
              <w:rPr>
                <w:rFonts w:ascii="Arial" w:hAnsi="Arial" w:cs="Arial"/>
              </w:rPr>
              <w:t>eption to evaluation</w:t>
            </w:r>
            <w:r w:rsidR="00336491">
              <w:rPr>
                <w:rFonts w:ascii="Arial" w:hAnsi="Arial" w:cs="Arial"/>
              </w:rPr>
              <w:t>, including administration and budgets</w:t>
            </w:r>
            <w:r w:rsidR="001777D6">
              <w:rPr>
                <w:rFonts w:ascii="Arial" w:hAnsi="Arial" w:cs="Arial"/>
              </w:rPr>
              <w:t>.</w:t>
            </w:r>
          </w:p>
        </w:tc>
        <w:tc>
          <w:tcPr>
            <w:tcW w:w="931" w:type="pct"/>
          </w:tcPr>
          <w:p w:rsidR="00923EC9" w:rsidRPr="00FF67F2" w:rsidRDefault="00923EC9" w:rsidP="00D91C0C">
            <w:pPr>
              <w:spacing w:before="120" w:after="120"/>
              <w:rPr>
                <w:rFonts w:ascii="Arial" w:hAnsi="Arial" w:cs="Arial"/>
              </w:rPr>
            </w:pPr>
            <w:r w:rsidRPr="00FF67F2">
              <w:rPr>
                <w:rFonts w:ascii="Arial" w:hAnsi="Arial" w:cs="Arial"/>
              </w:rPr>
              <w:t>E</w:t>
            </w:r>
          </w:p>
        </w:tc>
      </w:tr>
      <w:tr w:rsidR="00923EC9" w:rsidRPr="00FF67F2" w:rsidTr="00923EC9">
        <w:tc>
          <w:tcPr>
            <w:tcW w:w="4069" w:type="pct"/>
            <w:shd w:val="clear" w:color="auto" w:fill="auto"/>
          </w:tcPr>
          <w:p w:rsidR="00923EC9" w:rsidRPr="00923EC9" w:rsidRDefault="00923EC9" w:rsidP="001777D6">
            <w:pPr>
              <w:pStyle w:val="ListParagraph"/>
              <w:numPr>
                <w:ilvl w:val="0"/>
                <w:numId w:val="2"/>
              </w:numPr>
              <w:spacing w:after="0" w:line="276" w:lineRule="auto"/>
              <w:rPr>
                <w:rFonts w:ascii="Arial" w:hAnsi="Arial" w:cs="Arial"/>
              </w:rPr>
            </w:pPr>
            <w:r w:rsidRPr="00923EC9">
              <w:rPr>
                <w:rFonts w:ascii="Arial" w:hAnsi="Arial" w:cs="Arial"/>
              </w:rPr>
              <w:t xml:space="preserve">Experience </w:t>
            </w:r>
            <w:r w:rsidR="002224BF">
              <w:rPr>
                <w:rFonts w:ascii="Arial" w:hAnsi="Arial" w:cs="Arial"/>
              </w:rPr>
              <w:t>of</w:t>
            </w:r>
            <w:r w:rsidR="001777D6">
              <w:rPr>
                <w:rFonts w:ascii="Arial" w:hAnsi="Arial" w:cs="Arial"/>
              </w:rPr>
              <w:t xml:space="preserve"> event design and marketing, such as developing formats, researching audiences and writing promotional copy. </w:t>
            </w:r>
          </w:p>
        </w:tc>
        <w:tc>
          <w:tcPr>
            <w:tcW w:w="931" w:type="pct"/>
          </w:tcPr>
          <w:p w:rsidR="00923EC9" w:rsidRPr="00FF67F2" w:rsidRDefault="002224BF" w:rsidP="00D91C0C">
            <w:pPr>
              <w:spacing w:before="120" w:after="120"/>
              <w:rPr>
                <w:rFonts w:ascii="Arial" w:hAnsi="Arial" w:cs="Arial"/>
              </w:rPr>
            </w:pPr>
            <w:r>
              <w:rPr>
                <w:rFonts w:ascii="Arial" w:hAnsi="Arial" w:cs="Arial"/>
              </w:rPr>
              <w:t>E</w:t>
            </w:r>
          </w:p>
        </w:tc>
      </w:tr>
      <w:tr w:rsidR="00923EC9" w:rsidRPr="00FF67F2" w:rsidTr="00923EC9">
        <w:tc>
          <w:tcPr>
            <w:tcW w:w="4069" w:type="pct"/>
            <w:shd w:val="clear" w:color="auto" w:fill="auto"/>
          </w:tcPr>
          <w:p w:rsidR="00923EC9" w:rsidRDefault="002224BF" w:rsidP="00923EC9">
            <w:pPr>
              <w:numPr>
                <w:ilvl w:val="0"/>
                <w:numId w:val="1"/>
              </w:numPr>
              <w:spacing w:before="120" w:after="120" w:line="240" w:lineRule="auto"/>
              <w:rPr>
                <w:rFonts w:ascii="Arial" w:hAnsi="Arial" w:cs="Arial"/>
              </w:rPr>
            </w:pPr>
            <w:r>
              <w:rPr>
                <w:rFonts w:ascii="Arial" w:hAnsi="Arial" w:cs="Arial"/>
              </w:rPr>
              <w:t xml:space="preserve">Experience of writing, editing, and publishing content </w:t>
            </w:r>
            <w:r w:rsidR="00336491">
              <w:rPr>
                <w:rFonts w:ascii="Arial" w:hAnsi="Arial" w:cs="Arial"/>
              </w:rPr>
              <w:t xml:space="preserve">for different audiences </w:t>
            </w:r>
            <w:r>
              <w:rPr>
                <w:rFonts w:ascii="Arial" w:hAnsi="Arial" w:cs="Arial"/>
              </w:rPr>
              <w:t xml:space="preserve">across different communications channels (website, social media, print </w:t>
            </w:r>
            <w:proofErr w:type="spellStart"/>
            <w:r>
              <w:rPr>
                <w:rFonts w:ascii="Arial" w:hAnsi="Arial" w:cs="Arial"/>
              </w:rPr>
              <w:t>etc</w:t>
            </w:r>
            <w:proofErr w:type="spellEnd"/>
            <w:r>
              <w:rPr>
                <w:rFonts w:ascii="Arial" w:hAnsi="Arial" w:cs="Arial"/>
              </w:rPr>
              <w:t>)</w:t>
            </w:r>
            <w:r w:rsidR="001777D6">
              <w:rPr>
                <w:rFonts w:ascii="Arial" w:hAnsi="Arial" w:cs="Arial"/>
              </w:rPr>
              <w:t>.</w:t>
            </w:r>
          </w:p>
        </w:tc>
        <w:tc>
          <w:tcPr>
            <w:tcW w:w="931" w:type="pct"/>
          </w:tcPr>
          <w:p w:rsidR="00923EC9" w:rsidRPr="00FF67F2" w:rsidRDefault="002224BF" w:rsidP="00D91C0C">
            <w:pPr>
              <w:spacing w:before="120" w:after="120"/>
              <w:rPr>
                <w:rFonts w:ascii="Arial" w:hAnsi="Arial" w:cs="Arial"/>
              </w:rPr>
            </w:pPr>
            <w:r>
              <w:rPr>
                <w:rFonts w:ascii="Arial" w:hAnsi="Arial" w:cs="Arial"/>
              </w:rPr>
              <w:t>E</w:t>
            </w:r>
          </w:p>
        </w:tc>
      </w:tr>
      <w:tr w:rsidR="00923EC9" w:rsidRPr="00FF67F2" w:rsidTr="00923EC9">
        <w:tc>
          <w:tcPr>
            <w:tcW w:w="4069" w:type="pct"/>
            <w:shd w:val="clear" w:color="auto" w:fill="auto"/>
          </w:tcPr>
          <w:p w:rsidR="00923EC9" w:rsidRDefault="00336491" w:rsidP="004731E0">
            <w:pPr>
              <w:numPr>
                <w:ilvl w:val="0"/>
                <w:numId w:val="1"/>
              </w:numPr>
              <w:spacing w:before="120" w:after="120" w:line="240" w:lineRule="auto"/>
              <w:rPr>
                <w:rFonts w:ascii="Arial" w:hAnsi="Arial" w:cs="Arial"/>
              </w:rPr>
            </w:pPr>
            <w:r>
              <w:rPr>
                <w:rFonts w:ascii="Arial" w:hAnsi="Arial" w:cs="Arial"/>
              </w:rPr>
              <w:t>Project management experience</w:t>
            </w:r>
            <w:r w:rsidR="001777D6">
              <w:rPr>
                <w:rFonts w:ascii="Arial" w:hAnsi="Arial" w:cs="Arial"/>
              </w:rPr>
              <w:t>.</w:t>
            </w:r>
          </w:p>
        </w:tc>
        <w:tc>
          <w:tcPr>
            <w:tcW w:w="931" w:type="pct"/>
          </w:tcPr>
          <w:p w:rsidR="00923EC9" w:rsidRPr="00FF67F2" w:rsidRDefault="00336491" w:rsidP="00D91C0C">
            <w:pPr>
              <w:spacing w:before="120" w:after="120"/>
              <w:rPr>
                <w:rFonts w:ascii="Arial" w:hAnsi="Arial" w:cs="Arial"/>
              </w:rPr>
            </w:pPr>
            <w:r>
              <w:rPr>
                <w:rFonts w:ascii="Arial" w:hAnsi="Arial" w:cs="Arial"/>
              </w:rPr>
              <w:t>E</w:t>
            </w:r>
          </w:p>
        </w:tc>
      </w:tr>
      <w:tr w:rsidR="00336491" w:rsidRPr="00FF67F2" w:rsidTr="00923EC9">
        <w:tc>
          <w:tcPr>
            <w:tcW w:w="4069" w:type="pct"/>
            <w:shd w:val="clear" w:color="auto" w:fill="auto"/>
          </w:tcPr>
          <w:p w:rsidR="00336491" w:rsidRDefault="00336491" w:rsidP="004731E0">
            <w:pPr>
              <w:numPr>
                <w:ilvl w:val="0"/>
                <w:numId w:val="1"/>
              </w:numPr>
              <w:spacing w:before="120" w:after="120" w:line="240" w:lineRule="auto"/>
              <w:rPr>
                <w:rFonts w:ascii="Arial" w:hAnsi="Arial" w:cs="Arial"/>
              </w:rPr>
            </w:pPr>
            <w:r>
              <w:rPr>
                <w:rFonts w:ascii="Arial" w:hAnsi="Arial" w:cs="Arial"/>
              </w:rPr>
              <w:t>Experience of using website content management systems, CRM systems and databases</w:t>
            </w:r>
            <w:r w:rsidR="001777D6">
              <w:rPr>
                <w:rFonts w:ascii="Arial" w:hAnsi="Arial" w:cs="Arial"/>
              </w:rPr>
              <w:t>.</w:t>
            </w:r>
          </w:p>
        </w:tc>
        <w:tc>
          <w:tcPr>
            <w:tcW w:w="931" w:type="pct"/>
          </w:tcPr>
          <w:p w:rsidR="00336491" w:rsidRDefault="00336491" w:rsidP="00D91C0C">
            <w:pPr>
              <w:spacing w:before="120" w:after="120"/>
              <w:rPr>
                <w:rFonts w:ascii="Arial" w:hAnsi="Arial" w:cs="Arial"/>
              </w:rPr>
            </w:pPr>
            <w:r>
              <w:rPr>
                <w:rFonts w:ascii="Arial" w:hAnsi="Arial" w:cs="Arial"/>
              </w:rPr>
              <w:t>D</w:t>
            </w:r>
          </w:p>
        </w:tc>
      </w:tr>
      <w:tr w:rsidR="004731E0" w:rsidRPr="00FF67F2" w:rsidTr="00923EC9">
        <w:tc>
          <w:tcPr>
            <w:tcW w:w="4069" w:type="pct"/>
            <w:shd w:val="clear" w:color="auto" w:fill="auto"/>
          </w:tcPr>
          <w:p w:rsidR="004731E0" w:rsidRDefault="004731E0" w:rsidP="004731E0">
            <w:pPr>
              <w:numPr>
                <w:ilvl w:val="0"/>
                <w:numId w:val="1"/>
              </w:numPr>
              <w:spacing w:before="120" w:after="120" w:line="240" w:lineRule="auto"/>
              <w:rPr>
                <w:rFonts w:ascii="Arial" w:hAnsi="Arial" w:cs="Arial"/>
              </w:rPr>
            </w:pPr>
            <w:r>
              <w:rPr>
                <w:rFonts w:ascii="Arial" w:hAnsi="Arial" w:cs="Arial"/>
              </w:rPr>
              <w:t xml:space="preserve">Experience of working in </w:t>
            </w:r>
            <w:r w:rsidR="001715CD">
              <w:rPr>
                <w:rFonts w:ascii="Arial" w:hAnsi="Arial" w:cs="Arial"/>
              </w:rPr>
              <w:t xml:space="preserve">a </w:t>
            </w:r>
            <w:r>
              <w:rPr>
                <w:rFonts w:ascii="Arial" w:hAnsi="Arial" w:cs="Arial"/>
              </w:rPr>
              <w:t>research/education</w:t>
            </w:r>
            <w:r w:rsidR="001715CD">
              <w:rPr>
                <w:rFonts w:ascii="Arial" w:hAnsi="Arial" w:cs="Arial"/>
              </w:rPr>
              <w:t>/</w:t>
            </w:r>
            <w:r w:rsidR="004E4F27">
              <w:rPr>
                <w:rFonts w:ascii="Arial" w:hAnsi="Arial" w:cs="Arial"/>
              </w:rPr>
              <w:t>media/</w:t>
            </w:r>
            <w:r w:rsidR="001715CD">
              <w:rPr>
                <w:rFonts w:ascii="Arial" w:hAnsi="Arial" w:cs="Arial"/>
              </w:rPr>
              <w:t>social science environment</w:t>
            </w:r>
            <w:r w:rsidR="001777D6">
              <w:rPr>
                <w:rFonts w:ascii="Arial" w:hAnsi="Arial" w:cs="Arial"/>
              </w:rPr>
              <w:t>.</w:t>
            </w:r>
          </w:p>
        </w:tc>
        <w:tc>
          <w:tcPr>
            <w:tcW w:w="931" w:type="pct"/>
          </w:tcPr>
          <w:p w:rsidR="004731E0" w:rsidRDefault="004731E0" w:rsidP="00D91C0C">
            <w:pPr>
              <w:spacing w:before="120" w:after="120"/>
              <w:rPr>
                <w:rFonts w:ascii="Arial" w:hAnsi="Arial" w:cs="Arial"/>
              </w:rPr>
            </w:pPr>
            <w:r>
              <w:rPr>
                <w:rFonts w:ascii="Arial" w:hAnsi="Arial" w:cs="Arial"/>
              </w:rPr>
              <w:t>D</w:t>
            </w:r>
          </w:p>
        </w:tc>
      </w:tr>
      <w:tr w:rsidR="004E4F27" w:rsidRPr="00FF67F2" w:rsidTr="00923EC9">
        <w:tc>
          <w:tcPr>
            <w:tcW w:w="4069" w:type="pct"/>
            <w:shd w:val="clear" w:color="auto" w:fill="auto"/>
          </w:tcPr>
          <w:p w:rsidR="004E4F27" w:rsidRDefault="004E4F27" w:rsidP="004731E0">
            <w:pPr>
              <w:numPr>
                <w:ilvl w:val="0"/>
                <w:numId w:val="1"/>
              </w:numPr>
              <w:spacing w:before="120" w:after="120" w:line="240" w:lineRule="auto"/>
              <w:rPr>
                <w:rFonts w:ascii="Arial" w:hAnsi="Arial" w:cs="Arial"/>
              </w:rPr>
            </w:pPr>
            <w:r>
              <w:rPr>
                <w:rFonts w:ascii="Arial" w:hAnsi="Arial" w:cs="Arial"/>
              </w:rPr>
              <w:t xml:space="preserve">Experience of technical set-up for events, such as use of audio visual equipment and filming.  </w:t>
            </w:r>
          </w:p>
        </w:tc>
        <w:tc>
          <w:tcPr>
            <w:tcW w:w="931" w:type="pct"/>
          </w:tcPr>
          <w:p w:rsidR="004E4F27" w:rsidRDefault="004E4F27" w:rsidP="00D91C0C">
            <w:pPr>
              <w:spacing w:before="120" w:after="120"/>
              <w:rPr>
                <w:rFonts w:ascii="Arial" w:hAnsi="Arial" w:cs="Arial"/>
              </w:rPr>
            </w:pPr>
            <w:r>
              <w:rPr>
                <w:rFonts w:ascii="Arial" w:hAnsi="Arial" w:cs="Arial"/>
              </w:rPr>
              <w:t>D</w:t>
            </w:r>
          </w:p>
        </w:tc>
      </w:tr>
      <w:tr w:rsidR="00923EC9" w:rsidRPr="00FF67F2" w:rsidTr="00923EC9">
        <w:tc>
          <w:tcPr>
            <w:tcW w:w="5000" w:type="pct"/>
            <w:gridSpan w:val="2"/>
            <w:shd w:val="clear" w:color="auto" w:fill="E6E6E6"/>
          </w:tcPr>
          <w:p w:rsidR="00923EC9" w:rsidRPr="00FF67F2" w:rsidRDefault="00923EC9" w:rsidP="00336491">
            <w:pPr>
              <w:spacing w:before="120" w:after="120"/>
              <w:rPr>
                <w:rFonts w:ascii="Arial" w:hAnsi="Arial" w:cs="Arial"/>
              </w:rPr>
            </w:pPr>
            <w:r w:rsidRPr="00FF67F2">
              <w:rPr>
                <w:rFonts w:ascii="Arial" w:hAnsi="Arial" w:cs="Arial"/>
                <w:b/>
              </w:rPr>
              <w:t xml:space="preserve">Knowledge and </w:t>
            </w:r>
            <w:r w:rsidR="00336491">
              <w:rPr>
                <w:rFonts w:ascii="Arial" w:hAnsi="Arial" w:cs="Arial"/>
                <w:b/>
              </w:rPr>
              <w:t>s</w:t>
            </w:r>
            <w:r w:rsidRPr="00FF67F2">
              <w:rPr>
                <w:rFonts w:ascii="Arial" w:hAnsi="Arial" w:cs="Arial"/>
                <w:b/>
              </w:rPr>
              <w:t>kills</w:t>
            </w:r>
          </w:p>
        </w:tc>
      </w:tr>
      <w:tr w:rsidR="004731E0" w:rsidRPr="00FF67F2" w:rsidTr="00923EC9">
        <w:tc>
          <w:tcPr>
            <w:tcW w:w="4069" w:type="pct"/>
            <w:shd w:val="clear" w:color="auto" w:fill="auto"/>
          </w:tcPr>
          <w:p w:rsidR="004731E0" w:rsidRDefault="004731E0" w:rsidP="004731E0">
            <w:pPr>
              <w:numPr>
                <w:ilvl w:val="0"/>
                <w:numId w:val="1"/>
              </w:numPr>
              <w:spacing w:before="120" w:after="120" w:line="240" w:lineRule="auto"/>
              <w:rPr>
                <w:rFonts w:ascii="Arial" w:hAnsi="Arial" w:cs="Arial"/>
              </w:rPr>
            </w:pPr>
            <w:r>
              <w:rPr>
                <w:rFonts w:ascii="Arial" w:hAnsi="Arial" w:cs="Arial"/>
              </w:rPr>
              <w:t>Educated to degree level or above</w:t>
            </w:r>
            <w:r w:rsidR="00525FE2">
              <w:rPr>
                <w:rFonts w:ascii="Arial" w:hAnsi="Arial" w:cs="Arial"/>
              </w:rPr>
              <w:t>.</w:t>
            </w:r>
          </w:p>
        </w:tc>
        <w:tc>
          <w:tcPr>
            <w:tcW w:w="931" w:type="pct"/>
          </w:tcPr>
          <w:p w:rsidR="004731E0" w:rsidRPr="00FF67F2" w:rsidRDefault="004731E0" w:rsidP="004731E0">
            <w:pPr>
              <w:spacing w:before="120" w:after="120"/>
              <w:rPr>
                <w:rFonts w:ascii="Arial" w:hAnsi="Arial" w:cs="Arial"/>
              </w:rPr>
            </w:pPr>
            <w:r>
              <w:rPr>
                <w:rFonts w:ascii="Arial" w:hAnsi="Arial" w:cs="Arial"/>
              </w:rPr>
              <w:t>E</w:t>
            </w:r>
          </w:p>
        </w:tc>
      </w:tr>
      <w:tr w:rsidR="004731E0" w:rsidRPr="00FF67F2" w:rsidTr="00923EC9">
        <w:tc>
          <w:tcPr>
            <w:tcW w:w="4069" w:type="pct"/>
            <w:shd w:val="clear" w:color="auto" w:fill="auto"/>
          </w:tcPr>
          <w:p w:rsidR="004731E0" w:rsidRPr="00FF67F2" w:rsidRDefault="004731E0" w:rsidP="004E4F27">
            <w:pPr>
              <w:numPr>
                <w:ilvl w:val="0"/>
                <w:numId w:val="1"/>
              </w:numPr>
              <w:spacing w:before="120" w:after="120" w:line="240" w:lineRule="auto"/>
              <w:rPr>
                <w:rFonts w:ascii="Arial" w:hAnsi="Arial" w:cs="Arial"/>
              </w:rPr>
            </w:pPr>
            <w:r>
              <w:rPr>
                <w:rFonts w:ascii="Arial" w:hAnsi="Arial" w:cs="Arial"/>
              </w:rPr>
              <w:t xml:space="preserve">Excellent written </w:t>
            </w:r>
            <w:r w:rsidR="004E4F27">
              <w:rPr>
                <w:rFonts w:ascii="Arial" w:hAnsi="Arial" w:cs="Arial"/>
              </w:rPr>
              <w:t xml:space="preserve">and verbal </w:t>
            </w:r>
            <w:r w:rsidR="00525FE2">
              <w:rPr>
                <w:rFonts w:ascii="Arial" w:hAnsi="Arial" w:cs="Arial"/>
              </w:rPr>
              <w:t>communication skills.</w:t>
            </w:r>
          </w:p>
        </w:tc>
        <w:tc>
          <w:tcPr>
            <w:tcW w:w="931" w:type="pct"/>
          </w:tcPr>
          <w:p w:rsidR="004731E0" w:rsidRPr="00FF67F2" w:rsidRDefault="004731E0" w:rsidP="00D91C0C">
            <w:pPr>
              <w:spacing w:before="120" w:after="120"/>
              <w:rPr>
                <w:rFonts w:ascii="Arial" w:hAnsi="Arial" w:cs="Arial"/>
              </w:rPr>
            </w:pPr>
            <w:r w:rsidRPr="00FF67F2">
              <w:rPr>
                <w:rFonts w:ascii="Arial" w:hAnsi="Arial" w:cs="Arial"/>
              </w:rPr>
              <w:t>E</w:t>
            </w:r>
            <w:r>
              <w:rPr>
                <w:rFonts w:ascii="Arial" w:hAnsi="Arial" w:cs="Arial"/>
              </w:rPr>
              <w:t xml:space="preserve"> </w:t>
            </w:r>
            <w:r w:rsidR="00336491">
              <w:rPr>
                <w:rFonts w:ascii="Arial" w:hAnsi="Arial" w:cs="Arial"/>
              </w:rPr>
              <w:t>(written test at interview)</w:t>
            </w:r>
          </w:p>
        </w:tc>
      </w:tr>
      <w:tr w:rsidR="001715CD" w:rsidRPr="00FF67F2" w:rsidTr="00923EC9">
        <w:tc>
          <w:tcPr>
            <w:tcW w:w="4069" w:type="pct"/>
            <w:shd w:val="clear" w:color="auto" w:fill="auto"/>
          </w:tcPr>
          <w:p w:rsidR="001715CD" w:rsidRDefault="001715CD" w:rsidP="00D76744">
            <w:pPr>
              <w:numPr>
                <w:ilvl w:val="0"/>
                <w:numId w:val="1"/>
              </w:numPr>
              <w:spacing w:before="120" w:after="120" w:line="240" w:lineRule="auto"/>
              <w:rPr>
                <w:rFonts w:ascii="Arial" w:hAnsi="Arial" w:cs="Arial"/>
              </w:rPr>
            </w:pPr>
            <w:r>
              <w:rPr>
                <w:rFonts w:ascii="Arial" w:hAnsi="Arial" w:cs="Arial"/>
              </w:rPr>
              <w:t>Excelle</w:t>
            </w:r>
            <w:r w:rsidR="00D76744">
              <w:rPr>
                <w:rFonts w:ascii="Arial" w:hAnsi="Arial" w:cs="Arial"/>
              </w:rPr>
              <w:t xml:space="preserve">nt relationship building skills, with the ability to negotiate, influence and </w:t>
            </w:r>
            <w:r>
              <w:rPr>
                <w:rFonts w:ascii="Arial" w:hAnsi="Arial" w:cs="Arial"/>
              </w:rPr>
              <w:t>co-ordinate multiple contributors</w:t>
            </w:r>
            <w:r w:rsidR="00525FE2">
              <w:rPr>
                <w:rFonts w:ascii="Arial" w:hAnsi="Arial" w:cs="Arial"/>
              </w:rPr>
              <w:t>.</w:t>
            </w:r>
          </w:p>
        </w:tc>
        <w:tc>
          <w:tcPr>
            <w:tcW w:w="931" w:type="pct"/>
          </w:tcPr>
          <w:p w:rsidR="001715CD" w:rsidRPr="00FF67F2" w:rsidRDefault="001715CD" w:rsidP="004731E0">
            <w:pPr>
              <w:spacing w:before="120" w:after="120"/>
              <w:rPr>
                <w:rFonts w:ascii="Arial" w:hAnsi="Arial" w:cs="Arial"/>
              </w:rPr>
            </w:pPr>
            <w:r>
              <w:rPr>
                <w:rFonts w:ascii="Arial" w:hAnsi="Arial" w:cs="Arial"/>
              </w:rPr>
              <w:t>E</w:t>
            </w:r>
          </w:p>
        </w:tc>
      </w:tr>
      <w:tr w:rsidR="001715CD" w:rsidRPr="00FF67F2" w:rsidTr="00923EC9">
        <w:tc>
          <w:tcPr>
            <w:tcW w:w="4069" w:type="pct"/>
            <w:shd w:val="clear" w:color="auto" w:fill="auto"/>
          </w:tcPr>
          <w:p w:rsidR="001715CD" w:rsidRPr="00FF67F2" w:rsidRDefault="00336491" w:rsidP="00D76744">
            <w:pPr>
              <w:numPr>
                <w:ilvl w:val="0"/>
                <w:numId w:val="1"/>
              </w:numPr>
              <w:spacing w:before="120" w:after="120" w:line="240" w:lineRule="auto"/>
              <w:rPr>
                <w:rFonts w:ascii="Arial" w:hAnsi="Arial" w:cs="Arial"/>
              </w:rPr>
            </w:pPr>
            <w:r>
              <w:rPr>
                <w:rFonts w:ascii="Arial" w:hAnsi="Arial" w:cs="Arial"/>
              </w:rPr>
              <w:t>Proficien</w:t>
            </w:r>
            <w:r w:rsidR="00D76744">
              <w:rPr>
                <w:rFonts w:ascii="Arial" w:hAnsi="Arial" w:cs="Arial"/>
              </w:rPr>
              <w:t xml:space="preserve">t </w:t>
            </w:r>
            <w:r>
              <w:rPr>
                <w:rFonts w:ascii="Arial" w:hAnsi="Arial" w:cs="Arial"/>
              </w:rPr>
              <w:t>in al</w:t>
            </w:r>
            <w:r w:rsidR="001715CD">
              <w:rPr>
                <w:rFonts w:ascii="Arial" w:hAnsi="Arial" w:cs="Arial"/>
              </w:rPr>
              <w:t>l standard Microsoft programmes</w:t>
            </w:r>
            <w:r w:rsidR="00D76744">
              <w:rPr>
                <w:rFonts w:ascii="Arial" w:hAnsi="Arial" w:cs="Arial"/>
              </w:rPr>
              <w:t xml:space="preserve"> and experience of using databases/customer relationship management systems to record, export and analyse data. </w:t>
            </w:r>
          </w:p>
        </w:tc>
        <w:tc>
          <w:tcPr>
            <w:tcW w:w="931" w:type="pct"/>
          </w:tcPr>
          <w:p w:rsidR="001715CD" w:rsidRPr="00FF67F2" w:rsidRDefault="001715CD" w:rsidP="001715CD">
            <w:pPr>
              <w:spacing w:before="120" w:after="120"/>
              <w:rPr>
                <w:rFonts w:ascii="Arial" w:hAnsi="Arial" w:cs="Arial"/>
              </w:rPr>
            </w:pPr>
            <w:r w:rsidRPr="00FF67F2">
              <w:rPr>
                <w:rFonts w:ascii="Arial" w:hAnsi="Arial" w:cs="Arial"/>
              </w:rPr>
              <w:t>E</w:t>
            </w:r>
          </w:p>
        </w:tc>
      </w:tr>
      <w:tr w:rsidR="00D91C0C" w:rsidRPr="00FF67F2" w:rsidTr="00923EC9">
        <w:tc>
          <w:tcPr>
            <w:tcW w:w="4069" w:type="pct"/>
            <w:shd w:val="clear" w:color="auto" w:fill="auto"/>
          </w:tcPr>
          <w:p w:rsidR="00D91C0C" w:rsidRDefault="00336491" w:rsidP="00D91C0C">
            <w:pPr>
              <w:numPr>
                <w:ilvl w:val="0"/>
                <w:numId w:val="1"/>
              </w:numPr>
              <w:spacing w:before="120" w:after="120" w:line="240" w:lineRule="auto"/>
              <w:rPr>
                <w:rFonts w:ascii="Arial" w:hAnsi="Arial" w:cs="Arial"/>
              </w:rPr>
            </w:pPr>
            <w:r>
              <w:rPr>
                <w:rFonts w:ascii="Arial" w:hAnsi="Arial" w:cs="Arial"/>
              </w:rPr>
              <w:t>An interest in UK current affairs and social policy, particularly relating to education and children and families.</w:t>
            </w:r>
          </w:p>
        </w:tc>
        <w:tc>
          <w:tcPr>
            <w:tcW w:w="931" w:type="pct"/>
          </w:tcPr>
          <w:p w:rsidR="00D91C0C" w:rsidRPr="00FF67F2" w:rsidRDefault="00336491" w:rsidP="001715CD">
            <w:pPr>
              <w:spacing w:before="120" w:after="120"/>
              <w:rPr>
                <w:rFonts w:ascii="Arial" w:hAnsi="Arial" w:cs="Arial"/>
              </w:rPr>
            </w:pPr>
            <w:r>
              <w:rPr>
                <w:rFonts w:ascii="Arial" w:hAnsi="Arial" w:cs="Arial"/>
              </w:rPr>
              <w:t>E</w:t>
            </w:r>
          </w:p>
        </w:tc>
      </w:tr>
      <w:tr w:rsidR="001715CD" w:rsidRPr="00FF67F2" w:rsidTr="00923EC9">
        <w:tc>
          <w:tcPr>
            <w:tcW w:w="5000" w:type="pct"/>
            <w:gridSpan w:val="2"/>
            <w:shd w:val="clear" w:color="auto" w:fill="E6E6E6"/>
          </w:tcPr>
          <w:p w:rsidR="001715CD" w:rsidRPr="00FF67F2" w:rsidRDefault="001715CD" w:rsidP="00336491">
            <w:pPr>
              <w:spacing w:before="120" w:after="120"/>
              <w:rPr>
                <w:rFonts w:ascii="Arial" w:hAnsi="Arial" w:cs="Arial"/>
              </w:rPr>
            </w:pPr>
            <w:r w:rsidRPr="00FF67F2">
              <w:rPr>
                <w:rFonts w:ascii="Arial" w:hAnsi="Arial" w:cs="Arial"/>
                <w:b/>
              </w:rPr>
              <w:t xml:space="preserve">Personal </w:t>
            </w:r>
            <w:r w:rsidR="00336491">
              <w:rPr>
                <w:rFonts w:ascii="Arial" w:hAnsi="Arial" w:cs="Arial"/>
                <w:b/>
              </w:rPr>
              <w:t>q</w:t>
            </w:r>
            <w:r w:rsidRPr="00FF67F2">
              <w:rPr>
                <w:rFonts w:ascii="Arial" w:hAnsi="Arial" w:cs="Arial"/>
                <w:b/>
              </w:rPr>
              <w:t>ualities</w:t>
            </w:r>
          </w:p>
        </w:tc>
      </w:tr>
      <w:tr w:rsidR="001715CD" w:rsidRPr="00FF67F2" w:rsidTr="00923EC9">
        <w:tc>
          <w:tcPr>
            <w:tcW w:w="4069" w:type="pct"/>
            <w:shd w:val="clear" w:color="auto" w:fill="auto"/>
          </w:tcPr>
          <w:p w:rsidR="001715CD" w:rsidRPr="00FF67F2" w:rsidRDefault="001715CD" w:rsidP="001715CD">
            <w:pPr>
              <w:numPr>
                <w:ilvl w:val="0"/>
                <w:numId w:val="1"/>
              </w:numPr>
              <w:spacing w:before="120" w:after="120" w:line="240" w:lineRule="auto"/>
              <w:rPr>
                <w:rFonts w:ascii="Arial" w:hAnsi="Arial" w:cs="Arial"/>
              </w:rPr>
            </w:pPr>
            <w:r w:rsidRPr="00FF67F2">
              <w:rPr>
                <w:rFonts w:ascii="Arial" w:hAnsi="Arial" w:cs="Arial"/>
              </w:rPr>
              <w:t>Excellent organisational skills</w:t>
            </w:r>
            <w:r>
              <w:rPr>
                <w:rFonts w:ascii="Arial" w:hAnsi="Arial" w:cs="Arial"/>
              </w:rPr>
              <w:t>, able to work under pressure and within tight timelines</w:t>
            </w:r>
            <w:r w:rsidR="00525FE2">
              <w:rPr>
                <w:rFonts w:ascii="Arial" w:hAnsi="Arial" w:cs="Arial"/>
              </w:rPr>
              <w:t>.</w:t>
            </w:r>
          </w:p>
        </w:tc>
        <w:tc>
          <w:tcPr>
            <w:tcW w:w="931" w:type="pct"/>
          </w:tcPr>
          <w:p w:rsidR="001715CD" w:rsidRPr="00FF67F2" w:rsidRDefault="001715CD" w:rsidP="001715CD">
            <w:pPr>
              <w:spacing w:before="120" w:after="120"/>
              <w:rPr>
                <w:rFonts w:ascii="Arial" w:hAnsi="Arial" w:cs="Arial"/>
              </w:rPr>
            </w:pPr>
            <w:r w:rsidRPr="00FF67F2">
              <w:rPr>
                <w:rFonts w:ascii="Arial" w:hAnsi="Arial" w:cs="Arial"/>
              </w:rPr>
              <w:t>E</w:t>
            </w:r>
          </w:p>
        </w:tc>
      </w:tr>
      <w:tr w:rsidR="0009315A" w:rsidRPr="00FF67F2" w:rsidTr="00923EC9">
        <w:tc>
          <w:tcPr>
            <w:tcW w:w="4069" w:type="pct"/>
            <w:shd w:val="clear" w:color="auto" w:fill="auto"/>
          </w:tcPr>
          <w:p w:rsidR="0009315A" w:rsidRPr="00FF67F2" w:rsidRDefault="0009315A" w:rsidP="001715CD">
            <w:pPr>
              <w:numPr>
                <w:ilvl w:val="0"/>
                <w:numId w:val="1"/>
              </w:numPr>
              <w:spacing w:before="120" w:after="120" w:line="240" w:lineRule="auto"/>
              <w:rPr>
                <w:rFonts w:ascii="Arial" w:hAnsi="Arial" w:cs="Arial"/>
              </w:rPr>
            </w:pPr>
            <w:r>
              <w:rPr>
                <w:rFonts w:ascii="Arial" w:hAnsi="Arial" w:cs="Arial"/>
              </w:rPr>
              <w:t>Excellent attention to detail</w:t>
            </w:r>
            <w:r w:rsidR="00525FE2">
              <w:rPr>
                <w:rFonts w:ascii="Arial" w:hAnsi="Arial" w:cs="Arial"/>
              </w:rPr>
              <w:t>.</w:t>
            </w:r>
          </w:p>
        </w:tc>
        <w:tc>
          <w:tcPr>
            <w:tcW w:w="931" w:type="pct"/>
          </w:tcPr>
          <w:p w:rsidR="0009315A" w:rsidRPr="00FF67F2" w:rsidRDefault="0009315A" w:rsidP="001715CD">
            <w:pPr>
              <w:spacing w:before="120" w:after="120"/>
              <w:rPr>
                <w:rFonts w:ascii="Arial" w:hAnsi="Arial" w:cs="Arial"/>
              </w:rPr>
            </w:pPr>
            <w:r>
              <w:rPr>
                <w:rFonts w:ascii="Arial" w:hAnsi="Arial" w:cs="Arial"/>
              </w:rPr>
              <w:t>E</w:t>
            </w:r>
          </w:p>
        </w:tc>
      </w:tr>
      <w:tr w:rsidR="001715CD" w:rsidRPr="00FF67F2" w:rsidTr="00923EC9">
        <w:tc>
          <w:tcPr>
            <w:tcW w:w="4069" w:type="pct"/>
            <w:shd w:val="clear" w:color="auto" w:fill="auto"/>
          </w:tcPr>
          <w:p w:rsidR="001715CD" w:rsidRPr="00FF67F2" w:rsidRDefault="001715CD" w:rsidP="004E4F27">
            <w:pPr>
              <w:numPr>
                <w:ilvl w:val="0"/>
                <w:numId w:val="1"/>
              </w:numPr>
              <w:spacing w:before="120" w:after="120" w:line="240" w:lineRule="auto"/>
              <w:rPr>
                <w:rFonts w:ascii="Arial" w:hAnsi="Arial" w:cs="Arial"/>
              </w:rPr>
            </w:pPr>
            <w:r>
              <w:rPr>
                <w:rFonts w:ascii="Arial" w:hAnsi="Arial" w:cs="Arial"/>
              </w:rPr>
              <w:t>Ability to liaise</w:t>
            </w:r>
            <w:r w:rsidR="004E4F27">
              <w:rPr>
                <w:rFonts w:ascii="Arial" w:hAnsi="Arial" w:cs="Arial"/>
              </w:rPr>
              <w:t xml:space="preserve"> confidently</w:t>
            </w:r>
            <w:r>
              <w:rPr>
                <w:rFonts w:ascii="Arial" w:hAnsi="Arial" w:cs="Arial"/>
              </w:rPr>
              <w:t xml:space="preserve"> with contacts at all levels, in particular, </w:t>
            </w:r>
            <w:r w:rsidR="00336491">
              <w:rPr>
                <w:rFonts w:ascii="Arial" w:hAnsi="Arial" w:cs="Arial"/>
              </w:rPr>
              <w:t xml:space="preserve">experienced </w:t>
            </w:r>
            <w:r>
              <w:rPr>
                <w:rFonts w:ascii="Arial" w:hAnsi="Arial" w:cs="Arial"/>
              </w:rPr>
              <w:t>academics</w:t>
            </w:r>
            <w:r w:rsidR="00336491">
              <w:rPr>
                <w:rFonts w:ascii="Arial" w:hAnsi="Arial" w:cs="Arial"/>
              </w:rPr>
              <w:t xml:space="preserve"> and senior stakeholders</w:t>
            </w:r>
            <w:r w:rsidR="004E4F27">
              <w:rPr>
                <w:rFonts w:ascii="Arial" w:hAnsi="Arial" w:cs="Arial"/>
              </w:rPr>
              <w:t xml:space="preserve">, and to engage intellectually with the Foundation’s Programme Heads. </w:t>
            </w:r>
          </w:p>
        </w:tc>
        <w:tc>
          <w:tcPr>
            <w:tcW w:w="931" w:type="pct"/>
          </w:tcPr>
          <w:p w:rsidR="001715CD" w:rsidRPr="00FF67F2" w:rsidRDefault="001715CD" w:rsidP="001715CD">
            <w:pPr>
              <w:spacing w:before="120" w:after="120"/>
              <w:rPr>
                <w:rFonts w:ascii="Arial" w:hAnsi="Arial" w:cs="Arial"/>
              </w:rPr>
            </w:pPr>
            <w:r>
              <w:rPr>
                <w:rFonts w:ascii="Arial" w:hAnsi="Arial" w:cs="Arial"/>
              </w:rPr>
              <w:t>E</w:t>
            </w:r>
          </w:p>
        </w:tc>
      </w:tr>
      <w:tr w:rsidR="001715CD" w:rsidRPr="00FF67F2" w:rsidTr="00923EC9">
        <w:tc>
          <w:tcPr>
            <w:tcW w:w="4069" w:type="pct"/>
            <w:shd w:val="clear" w:color="auto" w:fill="auto"/>
          </w:tcPr>
          <w:p w:rsidR="001715CD" w:rsidRPr="00FF67F2" w:rsidRDefault="001715CD" w:rsidP="0009315A">
            <w:pPr>
              <w:numPr>
                <w:ilvl w:val="0"/>
                <w:numId w:val="1"/>
              </w:numPr>
              <w:spacing w:before="120" w:after="120" w:line="240" w:lineRule="auto"/>
              <w:rPr>
                <w:rFonts w:ascii="Arial" w:hAnsi="Arial" w:cs="Arial"/>
              </w:rPr>
            </w:pPr>
            <w:r>
              <w:rPr>
                <w:rFonts w:ascii="Arial" w:hAnsi="Arial" w:cs="Arial"/>
              </w:rPr>
              <w:t xml:space="preserve">A self-starter who is able to work independently </w:t>
            </w:r>
            <w:r w:rsidR="0009315A">
              <w:rPr>
                <w:rFonts w:ascii="Arial" w:hAnsi="Arial" w:cs="Arial"/>
              </w:rPr>
              <w:t>and make decisions</w:t>
            </w:r>
            <w:r w:rsidR="00525FE2">
              <w:rPr>
                <w:rFonts w:ascii="Arial" w:hAnsi="Arial" w:cs="Arial"/>
              </w:rPr>
              <w:t>.</w:t>
            </w:r>
          </w:p>
        </w:tc>
        <w:tc>
          <w:tcPr>
            <w:tcW w:w="931" w:type="pct"/>
          </w:tcPr>
          <w:p w:rsidR="001715CD" w:rsidRPr="00FF67F2" w:rsidRDefault="001715CD" w:rsidP="001715CD">
            <w:pPr>
              <w:spacing w:before="120" w:after="120"/>
              <w:rPr>
                <w:rFonts w:ascii="Arial" w:hAnsi="Arial" w:cs="Arial"/>
              </w:rPr>
            </w:pPr>
            <w:r w:rsidRPr="00FF67F2">
              <w:rPr>
                <w:rFonts w:ascii="Arial" w:hAnsi="Arial" w:cs="Arial"/>
              </w:rPr>
              <w:t>E</w:t>
            </w:r>
          </w:p>
        </w:tc>
      </w:tr>
      <w:tr w:rsidR="001715CD" w:rsidRPr="00FF67F2" w:rsidTr="00923EC9">
        <w:tc>
          <w:tcPr>
            <w:tcW w:w="4069" w:type="pct"/>
            <w:shd w:val="clear" w:color="auto" w:fill="auto"/>
          </w:tcPr>
          <w:p w:rsidR="001715CD" w:rsidRPr="00FF67F2" w:rsidRDefault="001715CD" w:rsidP="001715CD">
            <w:pPr>
              <w:numPr>
                <w:ilvl w:val="0"/>
                <w:numId w:val="1"/>
              </w:numPr>
              <w:spacing w:before="120" w:after="120" w:line="240" w:lineRule="auto"/>
              <w:rPr>
                <w:rFonts w:ascii="Arial" w:hAnsi="Arial" w:cs="Arial"/>
              </w:rPr>
            </w:pPr>
            <w:r>
              <w:rPr>
                <w:rFonts w:ascii="Arial" w:hAnsi="Arial" w:cs="Arial"/>
              </w:rPr>
              <w:t xml:space="preserve">An understanding and passion for the work of the Nuffield Foundation </w:t>
            </w:r>
            <w:proofErr w:type="gramStart"/>
            <w:r>
              <w:rPr>
                <w:rFonts w:ascii="Arial" w:hAnsi="Arial" w:cs="Arial"/>
              </w:rPr>
              <w:t>either in</w:t>
            </w:r>
            <w:proofErr w:type="gramEnd"/>
            <w:r>
              <w:rPr>
                <w:rFonts w:ascii="Arial" w:hAnsi="Arial" w:cs="Arial"/>
              </w:rPr>
              <w:t xml:space="preserve"> research, social sciences, sciences or education</w:t>
            </w:r>
            <w:r w:rsidR="00525FE2">
              <w:rPr>
                <w:rFonts w:ascii="Arial" w:hAnsi="Arial" w:cs="Arial"/>
              </w:rPr>
              <w:t>.</w:t>
            </w:r>
          </w:p>
        </w:tc>
        <w:tc>
          <w:tcPr>
            <w:tcW w:w="931" w:type="pct"/>
          </w:tcPr>
          <w:p w:rsidR="001715CD" w:rsidRPr="00FF67F2" w:rsidRDefault="001715CD" w:rsidP="001715CD">
            <w:pPr>
              <w:spacing w:before="120" w:after="120"/>
              <w:rPr>
                <w:rFonts w:ascii="Arial" w:hAnsi="Arial" w:cs="Arial"/>
              </w:rPr>
            </w:pPr>
            <w:r>
              <w:rPr>
                <w:rFonts w:ascii="Arial" w:hAnsi="Arial" w:cs="Arial"/>
              </w:rPr>
              <w:t>E</w:t>
            </w:r>
          </w:p>
        </w:tc>
      </w:tr>
      <w:tr w:rsidR="001715CD" w:rsidRPr="00FF67F2" w:rsidTr="00923EC9">
        <w:tc>
          <w:tcPr>
            <w:tcW w:w="4069" w:type="pct"/>
            <w:shd w:val="clear" w:color="auto" w:fill="auto"/>
          </w:tcPr>
          <w:p w:rsidR="001715CD" w:rsidRDefault="001715CD" w:rsidP="001715CD">
            <w:pPr>
              <w:numPr>
                <w:ilvl w:val="0"/>
                <w:numId w:val="1"/>
              </w:numPr>
              <w:spacing w:before="120" w:after="120" w:line="240" w:lineRule="auto"/>
              <w:rPr>
                <w:rFonts w:ascii="Arial" w:hAnsi="Arial" w:cs="Arial"/>
              </w:rPr>
            </w:pPr>
            <w:r>
              <w:rPr>
                <w:rFonts w:ascii="Arial" w:hAnsi="Arial" w:cs="Arial"/>
              </w:rPr>
              <w:t>A team player who can work flexibly with colleagues at all levels</w:t>
            </w:r>
            <w:r w:rsidR="00525FE2">
              <w:rPr>
                <w:rFonts w:ascii="Arial" w:hAnsi="Arial" w:cs="Arial"/>
              </w:rPr>
              <w:t>.</w:t>
            </w:r>
          </w:p>
        </w:tc>
        <w:tc>
          <w:tcPr>
            <w:tcW w:w="931" w:type="pct"/>
          </w:tcPr>
          <w:p w:rsidR="001715CD" w:rsidRDefault="001715CD" w:rsidP="001715CD">
            <w:pPr>
              <w:spacing w:before="120" w:after="120"/>
              <w:rPr>
                <w:rFonts w:ascii="Arial" w:hAnsi="Arial" w:cs="Arial"/>
              </w:rPr>
            </w:pPr>
            <w:r>
              <w:rPr>
                <w:rFonts w:ascii="Arial" w:hAnsi="Arial" w:cs="Arial"/>
              </w:rPr>
              <w:t>E</w:t>
            </w:r>
          </w:p>
        </w:tc>
      </w:tr>
    </w:tbl>
    <w:p w:rsidR="00923EC9" w:rsidRDefault="00923EC9" w:rsidP="00DB0A37">
      <w:pPr>
        <w:spacing w:after="0" w:line="276" w:lineRule="auto"/>
        <w:rPr>
          <w:rFonts w:ascii="Arial" w:hAnsi="Arial" w:cs="Arial"/>
        </w:rPr>
      </w:pPr>
    </w:p>
    <w:p w:rsidR="00923EC9" w:rsidRPr="00DB0A37" w:rsidRDefault="00923EC9" w:rsidP="00DB0A37">
      <w:pPr>
        <w:spacing w:after="0" w:line="276" w:lineRule="auto"/>
        <w:rPr>
          <w:rFonts w:ascii="Arial" w:hAnsi="Arial" w:cs="Arial"/>
        </w:rPr>
      </w:pPr>
    </w:p>
    <w:sectPr w:rsidR="00923EC9" w:rsidRPr="00DB0A37" w:rsidSect="00DF6DC0">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DC0" w:rsidRDefault="00DF6DC0" w:rsidP="007F7E18">
      <w:pPr>
        <w:spacing w:after="0" w:line="240" w:lineRule="auto"/>
      </w:pPr>
      <w:r>
        <w:separator/>
      </w:r>
    </w:p>
  </w:endnote>
  <w:endnote w:type="continuationSeparator" w:id="0">
    <w:p w:rsidR="00DF6DC0" w:rsidRDefault="00DF6DC0" w:rsidP="007F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DC0" w:rsidRDefault="00DF6DC0" w:rsidP="007F7E18">
      <w:pPr>
        <w:spacing w:after="0" w:line="240" w:lineRule="auto"/>
      </w:pPr>
      <w:r>
        <w:separator/>
      </w:r>
    </w:p>
  </w:footnote>
  <w:footnote w:type="continuationSeparator" w:id="0">
    <w:p w:rsidR="00DF6DC0" w:rsidRDefault="00DF6DC0" w:rsidP="007F7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DC0" w:rsidRDefault="00DF6DC0">
    <w:pPr>
      <w:pStyle w:val="Header"/>
    </w:pPr>
    <w:r>
      <w:rPr>
        <w:noProof/>
        <w:lang w:eastAsia="en-GB"/>
      </w:rPr>
      <w:drawing>
        <wp:inline distT="0" distB="0" distL="0" distR="0" wp14:anchorId="38CBBC54" wp14:editId="7B04C4C8">
          <wp:extent cx="2273935" cy="902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902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A0006"/>
    <w:multiLevelType w:val="hybridMultilevel"/>
    <w:tmpl w:val="EE4675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8384B19"/>
    <w:multiLevelType w:val="hybridMultilevel"/>
    <w:tmpl w:val="9256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10FFE"/>
    <w:multiLevelType w:val="hybridMultilevel"/>
    <w:tmpl w:val="75D63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7B4BF7"/>
    <w:multiLevelType w:val="hybridMultilevel"/>
    <w:tmpl w:val="808E4F6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5511C4"/>
    <w:multiLevelType w:val="hybridMultilevel"/>
    <w:tmpl w:val="8BD2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BF1"/>
    <w:rsid w:val="0003245D"/>
    <w:rsid w:val="00090879"/>
    <w:rsid w:val="0009315A"/>
    <w:rsid w:val="001715CD"/>
    <w:rsid w:val="001777D6"/>
    <w:rsid w:val="00186427"/>
    <w:rsid w:val="001921FC"/>
    <w:rsid w:val="002073CD"/>
    <w:rsid w:val="002224BF"/>
    <w:rsid w:val="00336491"/>
    <w:rsid w:val="003A301F"/>
    <w:rsid w:val="00410A5F"/>
    <w:rsid w:val="004731E0"/>
    <w:rsid w:val="004770EA"/>
    <w:rsid w:val="004E4F27"/>
    <w:rsid w:val="00525FE2"/>
    <w:rsid w:val="00595EB7"/>
    <w:rsid w:val="0065643B"/>
    <w:rsid w:val="00671778"/>
    <w:rsid w:val="006D6BA7"/>
    <w:rsid w:val="007F7E18"/>
    <w:rsid w:val="00804048"/>
    <w:rsid w:val="00923EC9"/>
    <w:rsid w:val="00980E1B"/>
    <w:rsid w:val="009D0599"/>
    <w:rsid w:val="009E46D9"/>
    <w:rsid w:val="00AA7BD8"/>
    <w:rsid w:val="00AD1DBF"/>
    <w:rsid w:val="00B50EEE"/>
    <w:rsid w:val="00C7353A"/>
    <w:rsid w:val="00D73642"/>
    <w:rsid w:val="00D76744"/>
    <w:rsid w:val="00D91C0C"/>
    <w:rsid w:val="00DB0A37"/>
    <w:rsid w:val="00DE37A5"/>
    <w:rsid w:val="00DF6DC0"/>
    <w:rsid w:val="00E5333D"/>
    <w:rsid w:val="00EE2636"/>
    <w:rsid w:val="00F84BF1"/>
    <w:rsid w:val="00FA4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15:chartTrackingRefBased/>
  <w15:docId w15:val="{B994D3DB-3DF9-4D6E-9B41-A01B04F6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EC9"/>
    <w:pPr>
      <w:ind w:left="720"/>
      <w:contextualSpacing/>
    </w:pPr>
  </w:style>
  <w:style w:type="paragraph" w:styleId="BalloonText">
    <w:name w:val="Balloon Text"/>
    <w:basedOn w:val="Normal"/>
    <w:link w:val="BalloonTextChar"/>
    <w:uiPriority w:val="99"/>
    <w:semiHidden/>
    <w:unhideWhenUsed/>
    <w:rsid w:val="00980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E1B"/>
    <w:rPr>
      <w:rFonts w:ascii="Segoe UI" w:hAnsi="Segoe UI" w:cs="Segoe UI"/>
      <w:sz w:val="18"/>
      <w:szCs w:val="18"/>
    </w:rPr>
  </w:style>
  <w:style w:type="character" w:styleId="Hyperlink">
    <w:name w:val="Hyperlink"/>
    <w:basedOn w:val="DefaultParagraphFont"/>
    <w:rsid w:val="00FA47D9"/>
    <w:rPr>
      <w:color w:val="0000FF"/>
      <w:u w:val="single"/>
    </w:rPr>
  </w:style>
  <w:style w:type="paragraph" w:styleId="Header">
    <w:name w:val="header"/>
    <w:basedOn w:val="Normal"/>
    <w:link w:val="HeaderChar"/>
    <w:uiPriority w:val="99"/>
    <w:unhideWhenUsed/>
    <w:rsid w:val="007F7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E18"/>
  </w:style>
  <w:style w:type="paragraph" w:styleId="Footer">
    <w:name w:val="footer"/>
    <w:basedOn w:val="Normal"/>
    <w:link w:val="FooterChar"/>
    <w:uiPriority w:val="99"/>
    <w:unhideWhenUsed/>
    <w:rsid w:val="007F7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uffieldfoundati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4A459-5343-4B20-A3ED-50A72CECA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20011F07.dotm</Template>
  <TotalTime>1</TotalTime>
  <Pages>5</Pages>
  <Words>1337</Words>
  <Characters>7622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Bright</dc:creator>
  <cp:keywords/>
  <dc:description/>
  <cp:lastModifiedBy>Frances Bright</cp:lastModifiedBy>
  <cp:revision>2</cp:revision>
  <cp:lastPrinted>2017-03-03T13:03:00Z</cp:lastPrinted>
  <dcterms:created xsi:type="dcterms:W3CDTF">2017-04-07T08:40:00Z</dcterms:created>
  <dcterms:modified xsi:type="dcterms:W3CDTF">2017-04-07T08:40:00Z</dcterms:modified>
</cp:coreProperties>
</file>